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CFF" w:rsidRPr="00160CFF" w:rsidRDefault="00160CFF" w:rsidP="00160CFF">
      <w:pPr>
        <w:autoSpaceDE w:val="0"/>
        <w:autoSpaceDN w:val="0"/>
        <w:adjustRightInd w:val="0"/>
        <w:ind w:firstLine="709"/>
        <w:jc w:val="right"/>
      </w:pPr>
      <w:bookmarkStart w:id="0" w:name="_Toc293146740"/>
      <w:bookmarkStart w:id="1" w:name="_Toc417655656"/>
      <w:r w:rsidRPr="00160CFF">
        <w:t xml:space="preserve">Приложение </w:t>
      </w:r>
    </w:p>
    <w:p w:rsidR="00160CFF" w:rsidRPr="00160CFF" w:rsidRDefault="00160CFF" w:rsidP="00160CFF">
      <w:pPr>
        <w:autoSpaceDE w:val="0"/>
        <w:autoSpaceDN w:val="0"/>
        <w:adjustRightInd w:val="0"/>
        <w:ind w:firstLine="709"/>
        <w:jc w:val="right"/>
      </w:pPr>
      <w:r w:rsidRPr="00160CFF">
        <w:t>к постановлению Администрации</w:t>
      </w:r>
    </w:p>
    <w:p w:rsidR="00160CFF" w:rsidRDefault="00160CFF" w:rsidP="00160CFF">
      <w:pPr>
        <w:autoSpaceDE w:val="0"/>
        <w:autoSpaceDN w:val="0"/>
        <w:adjustRightInd w:val="0"/>
        <w:ind w:firstLine="709"/>
        <w:jc w:val="right"/>
      </w:pPr>
      <w:r w:rsidRPr="00160CFF">
        <w:t>Любинского  района</w:t>
      </w:r>
    </w:p>
    <w:p w:rsidR="00C35B9D" w:rsidRPr="00160CFF" w:rsidRDefault="00C35B9D" w:rsidP="00160CFF">
      <w:pPr>
        <w:autoSpaceDE w:val="0"/>
        <w:autoSpaceDN w:val="0"/>
        <w:adjustRightInd w:val="0"/>
        <w:ind w:firstLine="709"/>
        <w:jc w:val="right"/>
      </w:pPr>
    </w:p>
    <w:p w:rsidR="00160CFF" w:rsidRPr="00160CFF" w:rsidRDefault="00160CFF" w:rsidP="00160CFF">
      <w:pPr>
        <w:autoSpaceDE w:val="0"/>
        <w:autoSpaceDN w:val="0"/>
        <w:adjustRightInd w:val="0"/>
        <w:ind w:firstLine="709"/>
        <w:jc w:val="right"/>
        <w:rPr>
          <w:color w:val="000000"/>
        </w:rPr>
      </w:pPr>
      <w:r w:rsidRPr="00160CFF">
        <w:t xml:space="preserve">от </w:t>
      </w:r>
      <w:r w:rsidR="00DF180B" w:rsidRPr="00DF180B">
        <w:t>04.03.2025г. № 130-п</w:t>
      </w:r>
      <w:bookmarkStart w:id="2" w:name="_GoBack"/>
      <w:bookmarkEnd w:id="2"/>
    </w:p>
    <w:p w:rsidR="00F651E1" w:rsidRPr="007A373E" w:rsidRDefault="00F651E1" w:rsidP="00FB30E2">
      <w:pPr>
        <w:ind w:left="2694"/>
        <w:rPr>
          <w:b/>
        </w:rPr>
      </w:pPr>
    </w:p>
    <w:p w:rsidR="00F651E1" w:rsidRPr="007A373E" w:rsidRDefault="00F651E1" w:rsidP="00160CFF">
      <w:pPr>
        <w:ind w:left="2694"/>
        <w:jc w:val="right"/>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C5F19"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F651E1" w:rsidRPr="007A373E" w:rsidRDefault="00F651E1" w:rsidP="00FB30E2">
      <w:pPr>
        <w:ind w:left="2694"/>
        <w:rPr>
          <w:b/>
        </w:rPr>
      </w:pPr>
    </w:p>
    <w:p w:rsidR="00165831" w:rsidRDefault="00165831" w:rsidP="00F651E1">
      <w:pPr>
        <w:jc w:val="center"/>
        <w:rPr>
          <w:b/>
          <w:sz w:val="28"/>
          <w:szCs w:val="28"/>
        </w:rPr>
      </w:pPr>
      <w:r>
        <w:rPr>
          <w:b/>
          <w:sz w:val="28"/>
          <w:szCs w:val="28"/>
        </w:rPr>
        <w:t xml:space="preserve">МЕСТНЫЕ </w:t>
      </w:r>
      <w:r w:rsidR="00F13012" w:rsidRPr="002A19F6">
        <w:rPr>
          <w:b/>
          <w:sz w:val="28"/>
          <w:szCs w:val="28"/>
        </w:rPr>
        <w:t>НОРМАТИВЫ</w:t>
      </w:r>
    </w:p>
    <w:p w:rsidR="00F12162" w:rsidRPr="002A19F6" w:rsidRDefault="00F13012" w:rsidP="00F651E1">
      <w:pPr>
        <w:jc w:val="center"/>
        <w:rPr>
          <w:b/>
          <w:sz w:val="28"/>
          <w:szCs w:val="28"/>
        </w:rPr>
      </w:pPr>
      <w:r w:rsidRPr="002A19F6">
        <w:rPr>
          <w:b/>
          <w:sz w:val="28"/>
          <w:szCs w:val="28"/>
        </w:rPr>
        <w:t xml:space="preserve"> ГРАДОСТРОИТЕЛЬНОГО ПРОЕКТИРОВАНИЯ</w:t>
      </w:r>
      <w:r w:rsidR="00A94184" w:rsidRPr="002A19F6">
        <w:rPr>
          <w:b/>
          <w:sz w:val="28"/>
          <w:szCs w:val="28"/>
        </w:rPr>
        <w:br/>
      </w:r>
      <w:r w:rsidR="002A19F6" w:rsidRPr="002A19F6">
        <w:rPr>
          <w:b/>
          <w:sz w:val="28"/>
          <w:szCs w:val="28"/>
        </w:rPr>
        <w:t>ЛЮБИНСКОГО</w:t>
      </w:r>
      <w:r w:rsidR="000977F4" w:rsidRPr="002A19F6">
        <w:rPr>
          <w:b/>
          <w:sz w:val="28"/>
          <w:szCs w:val="28"/>
        </w:rPr>
        <w:t xml:space="preserve"> РАЙОНА </w:t>
      </w:r>
      <w:r w:rsidR="00A94184" w:rsidRPr="002A19F6">
        <w:rPr>
          <w:b/>
          <w:sz w:val="28"/>
          <w:szCs w:val="28"/>
        </w:rPr>
        <w:br/>
      </w:r>
    </w:p>
    <w:p w:rsidR="00A94184" w:rsidRDefault="00A94184" w:rsidP="00F651E1">
      <w:pPr>
        <w:jc w:val="center"/>
        <w:rPr>
          <w:b/>
        </w:rPr>
      </w:pPr>
    </w:p>
    <w:p w:rsidR="004B29FC" w:rsidRPr="007A373E" w:rsidRDefault="004B29FC" w:rsidP="00F651E1">
      <w:pPr>
        <w:jc w:val="center"/>
        <w:rPr>
          <w:b/>
        </w:rPr>
      </w:pPr>
    </w:p>
    <w:p w:rsidR="00F651E1" w:rsidRDefault="00F651E1" w:rsidP="00FB30E2">
      <w:pPr>
        <w:spacing w:line="276" w:lineRule="auto"/>
        <w:ind w:left="2694"/>
        <w:rPr>
          <w:rFonts w:ascii="Tahoma" w:hAnsi="Tahoma" w:cs="Tahoma"/>
          <w:b/>
          <w:strike/>
        </w:rPr>
      </w:pPr>
    </w:p>
    <w:p w:rsidR="00160CFF" w:rsidRPr="007A373E" w:rsidRDefault="00160CFF" w:rsidP="00FB30E2">
      <w:pPr>
        <w:spacing w:line="276" w:lineRule="auto"/>
        <w:ind w:left="2694"/>
        <w:rPr>
          <w:rFonts w:ascii="Tahoma" w:hAnsi="Tahoma" w:cs="Tahoma"/>
          <w:b/>
          <w:strike/>
        </w:rPr>
        <w:sectPr w:rsidR="00160CFF" w:rsidRPr="007A373E" w:rsidSect="00201176">
          <w:footerReference w:type="default" r:id="rId12"/>
          <w:footerReference w:type="first" r:id="rId13"/>
          <w:pgSz w:w="11906" w:h="16838" w:code="9"/>
          <w:pgMar w:top="1134" w:right="1133" w:bottom="1134" w:left="1418" w:header="426" w:footer="546" w:gutter="0"/>
          <w:cols w:space="708"/>
          <w:docGrid w:linePitch="360"/>
        </w:sectPr>
      </w:pPr>
    </w:p>
    <w:p w:rsidR="009A1A98" w:rsidRDefault="009A1A98" w:rsidP="00B85D13">
      <w:pPr>
        <w:snapToGrid w:val="0"/>
        <w:ind w:hanging="20"/>
        <w:jc w:val="center"/>
      </w:pPr>
    </w:p>
    <w:p w:rsidR="009A1A98" w:rsidRDefault="009A1A98" w:rsidP="00B85D13">
      <w:pPr>
        <w:snapToGrid w:val="0"/>
        <w:ind w:hanging="20"/>
        <w:jc w:val="center"/>
      </w:pPr>
    </w:p>
    <w:p w:rsidR="00357614" w:rsidRPr="007A373E" w:rsidRDefault="00357614" w:rsidP="00B85D13">
      <w:pPr>
        <w:snapToGrid w:val="0"/>
        <w:ind w:hanging="20"/>
        <w:jc w:val="center"/>
      </w:pPr>
      <w:r w:rsidRPr="007A373E">
        <w:t>СОДЕРЖАНИЕ:</w:t>
      </w:r>
    </w:p>
    <w:bookmarkEnd w:id="0"/>
    <w:bookmarkEnd w:id="1"/>
    <w:p w:rsidR="009E186E" w:rsidRDefault="0003420F">
      <w:pPr>
        <w:pStyle w:val="15"/>
        <w:tabs>
          <w:tab w:val="left" w:pos="480"/>
          <w:tab w:val="right" w:leader="dot" w:pos="9344"/>
        </w:tabs>
        <w:rPr>
          <w:rFonts w:asciiTheme="minorHAnsi" w:eastAsiaTheme="minorEastAsia" w:hAnsiTheme="minorHAnsi" w:cstheme="minorBidi"/>
          <w:b w:val="0"/>
          <w:bCs w:val="0"/>
          <w:caps w:val="0"/>
          <w:noProof/>
          <w:sz w:val="22"/>
          <w:szCs w:val="22"/>
        </w:rPr>
      </w:pPr>
      <w:r w:rsidRPr="00A544C4">
        <w:rPr>
          <w:sz w:val="24"/>
        </w:rPr>
        <w:fldChar w:fldCharType="begin"/>
      </w:r>
      <w:r w:rsidR="005A097F" w:rsidRPr="00A544C4">
        <w:rPr>
          <w:sz w:val="24"/>
          <w:szCs w:val="24"/>
        </w:rPr>
        <w:instrText xml:space="preserve"> TOC \o "1-2" \h \z \t "Заголовок 3;3;S_Заголовок 1;1;S_Заголовок 3;3;S_Заголовок 4;4" </w:instrText>
      </w:r>
      <w:r w:rsidRPr="00A544C4">
        <w:rPr>
          <w:sz w:val="24"/>
        </w:rPr>
        <w:fldChar w:fldCharType="separate"/>
      </w:r>
      <w:hyperlink w:anchor="_Toc109934386" w:history="1">
        <w:r w:rsidR="009E186E" w:rsidRPr="000C186F">
          <w:rPr>
            <w:rStyle w:val="afffb"/>
            <w:noProof/>
          </w:rPr>
          <w:t>1</w:t>
        </w:r>
        <w:r w:rsidR="009E186E">
          <w:rPr>
            <w:rFonts w:asciiTheme="minorHAnsi" w:eastAsiaTheme="minorEastAsia" w:hAnsiTheme="minorHAnsi" w:cstheme="minorBidi"/>
            <w:b w:val="0"/>
            <w:bCs w:val="0"/>
            <w:caps w:val="0"/>
            <w:noProof/>
            <w:sz w:val="22"/>
            <w:szCs w:val="22"/>
          </w:rPr>
          <w:tab/>
        </w:r>
        <w:r w:rsidR="009E186E" w:rsidRPr="000C186F">
          <w:rPr>
            <w:rStyle w:val="afffb"/>
            <w:noProof/>
          </w:rPr>
          <w:t>ОСНОВНАЯ ЧАСТЬ</w:t>
        </w:r>
        <w:r w:rsidR="009E186E">
          <w:rPr>
            <w:noProof/>
            <w:webHidden/>
          </w:rPr>
          <w:tab/>
        </w:r>
        <w:r w:rsidR="00201176">
          <w:rPr>
            <w:noProof/>
            <w:webHidden/>
          </w:rPr>
          <w:t>3</w:t>
        </w:r>
      </w:hyperlink>
    </w:p>
    <w:p w:rsidR="009E186E" w:rsidRDefault="00D956C9">
      <w:pPr>
        <w:pStyle w:val="23"/>
        <w:tabs>
          <w:tab w:val="left" w:pos="720"/>
          <w:tab w:val="right" w:leader="dot" w:pos="9344"/>
        </w:tabs>
        <w:rPr>
          <w:rFonts w:asciiTheme="minorHAnsi" w:eastAsiaTheme="minorEastAsia" w:hAnsiTheme="minorHAnsi" w:cstheme="minorBidi"/>
          <w:smallCaps w:val="0"/>
          <w:noProof/>
          <w:sz w:val="22"/>
          <w:szCs w:val="22"/>
        </w:rPr>
      </w:pPr>
      <w:hyperlink w:anchor="_Toc109934387" w:history="1">
        <w:r w:rsidR="009E186E" w:rsidRPr="000C186F">
          <w:rPr>
            <w:rStyle w:val="afffb"/>
            <w:noProof/>
          </w:rPr>
          <w:t>1.1</w:t>
        </w:r>
        <w:r w:rsidR="009E186E">
          <w:rPr>
            <w:rFonts w:asciiTheme="minorHAnsi" w:eastAsiaTheme="minorEastAsia" w:hAnsiTheme="minorHAnsi" w:cstheme="minorBidi"/>
            <w:smallCaps w:val="0"/>
            <w:noProof/>
            <w:sz w:val="22"/>
            <w:szCs w:val="22"/>
          </w:rPr>
          <w:tab/>
        </w:r>
        <w:r w:rsidR="009E186E" w:rsidRPr="000C186F">
          <w:rPr>
            <w:rStyle w:val="afffb"/>
            <w:noProof/>
          </w:rPr>
          <w:t>ТЕРМИНЫ И ОПРЕДЕЛЕНИЯ</w:t>
        </w:r>
        <w:r w:rsidR="009E186E">
          <w:rPr>
            <w:noProof/>
            <w:webHidden/>
          </w:rPr>
          <w:tab/>
        </w:r>
        <w:r w:rsidR="00201176">
          <w:rPr>
            <w:noProof/>
            <w:webHidden/>
          </w:rPr>
          <w:t>3</w:t>
        </w:r>
      </w:hyperlink>
    </w:p>
    <w:p w:rsidR="009E186E" w:rsidRDefault="00D956C9">
      <w:pPr>
        <w:pStyle w:val="23"/>
        <w:tabs>
          <w:tab w:val="left" w:pos="720"/>
          <w:tab w:val="right" w:leader="dot" w:pos="9344"/>
        </w:tabs>
        <w:rPr>
          <w:rFonts w:asciiTheme="minorHAnsi" w:eastAsiaTheme="minorEastAsia" w:hAnsiTheme="minorHAnsi" w:cstheme="minorBidi"/>
          <w:smallCaps w:val="0"/>
          <w:noProof/>
          <w:sz w:val="22"/>
          <w:szCs w:val="22"/>
        </w:rPr>
      </w:pPr>
      <w:hyperlink w:anchor="_Toc109934388" w:history="1">
        <w:r w:rsidR="009E186E" w:rsidRPr="000C186F">
          <w:rPr>
            <w:rStyle w:val="afffb"/>
            <w:noProof/>
          </w:rPr>
          <w:t>1.2</w:t>
        </w:r>
        <w:r w:rsidR="009E186E">
          <w:rPr>
            <w:rFonts w:asciiTheme="minorHAnsi" w:eastAsiaTheme="minorEastAsia" w:hAnsiTheme="minorHAnsi" w:cstheme="minorBidi"/>
            <w:smallCaps w:val="0"/>
            <w:noProof/>
            <w:sz w:val="22"/>
            <w:szCs w:val="22"/>
          </w:rPr>
          <w:tab/>
        </w:r>
        <w:r w:rsidR="009E186E" w:rsidRPr="000C186F">
          <w:rPr>
            <w:rStyle w:val="afffb"/>
            <w:noProof/>
          </w:rPr>
          <w:t>ОБЩИЕ ПОЛОЖЕНИЯ</w:t>
        </w:r>
        <w:r w:rsidR="009E186E">
          <w:rPr>
            <w:noProof/>
            <w:webHidden/>
          </w:rPr>
          <w:tab/>
        </w:r>
        <w:r w:rsidR="00201176">
          <w:rPr>
            <w:noProof/>
            <w:webHidden/>
          </w:rPr>
          <w:t>4</w:t>
        </w:r>
      </w:hyperlink>
    </w:p>
    <w:p w:rsidR="009E186E" w:rsidRDefault="00D956C9">
      <w:pPr>
        <w:pStyle w:val="23"/>
        <w:tabs>
          <w:tab w:val="left" w:pos="720"/>
          <w:tab w:val="right" w:leader="dot" w:pos="9344"/>
        </w:tabs>
        <w:rPr>
          <w:rFonts w:asciiTheme="minorHAnsi" w:eastAsiaTheme="minorEastAsia" w:hAnsiTheme="minorHAnsi" w:cstheme="minorBidi"/>
          <w:smallCaps w:val="0"/>
          <w:noProof/>
          <w:sz w:val="22"/>
          <w:szCs w:val="22"/>
        </w:rPr>
      </w:pPr>
      <w:hyperlink w:anchor="_Toc109934389" w:history="1">
        <w:r w:rsidR="009E186E" w:rsidRPr="000C186F">
          <w:rPr>
            <w:rStyle w:val="afffb"/>
            <w:noProof/>
          </w:rPr>
          <w:t>1.3</w:t>
        </w:r>
        <w:r w:rsidR="009E186E">
          <w:rPr>
            <w:rFonts w:asciiTheme="minorHAnsi" w:eastAsiaTheme="minorEastAsia" w:hAnsiTheme="minorHAnsi" w:cstheme="minorBidi"/>
            <w:smallCaps w:val="0"/>
            <w:noProof/>
            <w:sz w:val="22"/>
            <w:szCs w:val="22"/>
          </w:rPr>
          <w:tab/>
        </w:r>
        <w:r w:rsidR="009E186E" w:rsidRPr="000C186F">
          <w:rPr>
            <w:rStyle w:val="afffb"/>
            <w:noProof/>
          </w:rPr>
          <w:t>РАСЧЕТНЫЕ ПОКАЗАТЕЛИ МИНИМАЛЬНО ДОПУСТИМОГО УРОВНЯ ОБЕСПЕЧЕННОСТИ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w:t>
        </w:r>
        <w:r w:rsidR="009E186E">
          <w:rPr>
            <w:noProof/>
            <w:webHidden/>
          </w:rPr>
          <w:tab/>
        </w:r>
        <w:r w:rsidR="00201176">
          <w:rPr>
            <w:noProof/>
            <w:webHidden/>
          </w:rPr>
          <w:t>5</w:t>
        </w:r>
      </w:hyperlink>
    </w:p>
    <w:p w:rsidR="009E186E" w:rsidRDefault="00D956C9">
      <w:pPr>
        <w:pStyle w:val="23"/>
        <w:tabs>
          <w:tab w:val="left" w:pos="960"/>
          <w:tab w:val="right" w:leader="dot" w:pos="9344"/>
        </w:tabs>
        <w:rPr>
          <w:rFonts w:asciiTheme="minorHAnsi" w:eastAsiaTheme="minorEastAsia" w:hAnsiTheme="minorHAnsi" w:cstheme="minorBidi"/>
          <w:smallCaps w:val="0"/>
          <w:noProof/>
          <w:sz w:val="22"/>
          <w:szCs w:val="22"/>
        </w:rPr>
      </w:pPr>
      <w:hyperlink w:anchor="_Toc109934390" w:history="1">
        <w:r w:rsidR="009E186E" w:rsidRPr="000C186F">
          <w:rPr>
            <w:rStyle w:val="afffb"/>
            <w:noProof/>
          </w:rPr>
          <w:t>1.3.1</w:t>
        </w:r>
        <w:r w:rsidR="009E186E">
          <w:rPr>
            <w:rFonts w:asciiTheme="minorHAnsi" w:eastAsiaTheme="minorEastAsia" w:hAnsiTheme="minorHAnsi" w:cstheme="minorBidi"/>
            <w:smallCaps w:val="0"/>
            <w:noProof/>
            <w:sz w:val="22"/>
            <w:szCs w:val="22"/>
          </w:rPr>
          <w:tab/>
        </w:r>
        <w:r w:rsidR="009E186E" w:rsidRPr="000C186F">
          <w:rPr>
            <w:rStyle w:val="afffb"/>
            <w:noProof/>
          </w:rPr>
          <w:t>В области автомобильных дорог</w:t>
        </w:r>
        <w:r w:rsidR="009E186E">
          <w:rPr>
            <w:noProof/>
            <w:webHidden/>
          </w:rPr>
          <w:tab/>
        </w:r>
        <w:r w:rsidR="00201176">
          <w:rPr>
            <w:noProof/>
            <w:webHidden/>
          </w:rPr>
          <w:t>5</w:t>
        </w:r>
      </w:hyperlink>
    </w:p>
    <w:p w:rsidR="009E186E" w:rsidRDefault="00D956C9">
      <w:pPr>
        <w:pStyle w:val="23"/>
        <w:tabs>
          <w:tab w:val="left" w:pos="960"/>
          <w:tab w:val="right" w:leader="dot" w:pos="9344"/>
        </w:tabs>
        <w:rPr>
          <w:rFonts w:asciiTheme="minorHAnsi" w:eastAsiaTheme="minorEastAsia" w:hAnsiTheme="minorHAnsi" w:cstheme="minorBidi"/>
          <w:smallCaps w:val="0"/>
          <w:noProof/>
          <w:sz w:val="22"/>
          <w:szCs w:val="22"/>
        </w:rPr>
      </w:pPr>
      <w:hyperlink w:anchor="_Toc109934391" w:history="1">
        <w:r w:rsidR="009E186E" w:rsidRPr="000C186F">
          <w:rPr>
            <w:rStyle w:val="afffb"/>
            <w:noProof/>
            <w:spacing w:val="-4"/>
          </w:rPr>
          <w:t>1.3.2</w:t>
        </w:r>
        <w:r w:rsidR="009E186E">
          <w:rPr>
            <w:rFonts w:asciiTheme="minorHAnsi" w:eastAsiaTheme="minorEastAsia" w:hAnsiTheme="minorHAnsi" w:cstheme="minorBidi"/>
            <w:smallCaps w:val="0"/>
            <w:noProof/>
            <w:sz w:val="22"/>
            <w:szCs w:val="22"/>
          </w:rPr>
          <w:tab/>
        </w:r>
        <w:r w:rsidR="009E186E" w:rsidRPr="000C186F">
          <w:rPr>
            <w:rStyle w:val="afffb"/>
            <w:noProof/>
            <w:spacing w:val="-4"/>
          </w:rPr>
          <w:t>В области электро-, тепло-, газо- и водоснабжения населения, водоотведения</w:t>
        </w:r>
        <w:r w:rsidR="009E186E">
          <w:rPr>
            <w:noProof/>
            <w:webHidden/>
          </w:rPr>
          <w:tab/>
        </w:r>
        <w:r w:rsidR="005915D9">
          <w:rPr>
            <w:noProof/>
            <w:webHidden/>
          </w:rPr>
          <w:t>6</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2" w:history="1">
        <w:r w:rsidR="009E186E" w:rsidRPr="000C186F">
          <w:rPr>
            <w:rStyle w:val="afffb"/>
            <w:noProof/>
          </w:rPr>
          <w:t>1.3.3 В области образования</w:t>
        </w:r>
        <w:r w:rsidR="009E186E">
          <w:rPr>
            <w:noProof/>
            <w:webHidden/>
          </w:rPr>
          <w:tab/>
        </w:r>
        <w:r w:rsidR="005915D9">
          <w:rPr>
            <w:noProof/>
            <w:webHidden/>
          </w:rPr>
          <w:t>7</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3" w:history="1">
        <w:r w:rsidR="009E186E" w:rsidRPr="000C186F">
          <w:rPr>
            <w:rStyle w:val="afffb"/>
            <w:noProof/>
          </w:rPr>
          <w:t>1.3.4 В области физической культуры и массового спорта</w:t>
        </w:r>
        <w:r w:rsidR="009E186E">
          <w:rPr>
            <w:noProof/>
            <w:webHidden/>
          </w:rPr>
          <w:tab/>
        </w:r>
        <w:r w:rsidR="005915D9">
          <w:rPr>
            <w:noProof/>
            <w:webHidden/>
          </w:rPr>
          <w:t>9</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4" w:history="1">
        <w:r w:rsidR="009E186E" w:rsidRPr="000C186F">
          <w:rPr>
            <w:rStyle w:val="afffb"/>
            <w:noProof/>
          </w:rPr>
          <w:t>1.3.5 В области культуры и искусства</w:t>
        </w:r>
        <w:r w:rsidR="009E186E">
          <w:rPr>
            <w:noProof/>
            <w:webHidden/>
          </w:rPr>
          <w:tab/>
        </w:r>
        <w:r w:rsidR="005915D9">
          <w:rPr>
            <w:noProof/>
            <w:webHidden/>
          </w:rPr>
          <w:t>11</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5" w:history="1">
        <w:r w:rsidR="009E186E" w:rsidRPr="000C186F">
          <w:rPr>
            <w:rStyle w:val="afffb"/>
            <w:noProof/>
          </w:rPr>
          <w:t>1.3.6 В области жилищного строительства</w:t>
        </w:r>
        <w:r w:rsidR="009E186E">
          <w:rPr>
            <w:noProof/>
            <w:webHidden/>
          </w:rPr>
          <w:tab/>
        </w:r>
        <w:r w:rsidR="005915D9">
          <w:rPr>
            <w:noProof/>
            <w:webHidden/>
          </w:rPr>
          <w:t>13</w:t>
        </w:r>
      </w:hyperlink>
    </w:p>
    <w:p w:rsidR="009E186E" w:rsidRDefault="00D956C9">
      <w:pPr>
        <w:pStyle w:val="15"/>
        <w:tabs>
          <w:tab w:val="left" w:pos="480"/>
          <w:tab w:val="right" w:leader="dot" w:pos="9344"/>
        </w:tabs>
        <w:rPr>
          <w:rFonts w:asciiTheme="minorHAnsi" w:eastAsiaTheme="minorEastAsia" w:hAnsiTheme="minorHAnsi" w:cstheme="minorBidi"/>
          <w:b w:val="0"/>
          <w:bCs w:val="0"/>
          <w:caps w:val="0"/>
          <w:noProof/>
          <w:sz w:val="22"/>
          <w:szCs w:val="22"/>
        </w:rPr>
      </w:pPr>
      <w:hyperlink w:anchor="_Toc109934396" w:history="1">
        <w:r w:rsidR="009E186E" w:rsidRPr="000C186F">
          <w:rPr>
            <w:rStyle w:val="afffb"/>
            <w:noProof/>
          </w:rPr>
          <w:t>2</w:t>
        </w:r>
        <w:r w:rsidR="009E186E">
          <w:rPr>
            <w:rFonts w:asciiTheme="minorHAnsi" w:eastAsiaTheme="minorEastAsia" w:hAnsiTheme="minorHAnsi" w:cstheme="minorBidi"/>
            <w:b w:val="0"/>
            <w:bCs w:val="0"/>
            <w:caps w:val="0"/>
            <w:noProof/>
            <w:sz w:val="22"/>
            <w:szCs w:val="22"/>
          </w:rPr>
          <w:tab/>
        </w:r>
        <w:r w:rsidR="009E186E" w:rsidRPr="000C186F">
          <w:rPr>
            <w:rStyle w:val="afffb"/>
            <w:noProof/>
          </w:rPr>
          <w:t>МАТЕРИАЛЫ ПО ОБОСНОВАНИЮ РАСЧЕТНЫХ ПОКАЗАТЕЛЕЙ, СОДЕРЖАЩИХСЯ В ОСНОВОЙ ЧАСТИ местных НОРМАТИВОВ ГРАДОСТРОИТЕЛЬНОГО ПРОЕКТИРОВАНИЯ</w:t>
        </w:r>
        <w:r w:rsidR="002A19F6">
          <w:rPr>
            <w:rStyle w:val="afffb"/>
            <w:noProof/>
          </w:rPr>
          <w:t>……………………………………………………………………………………………..</w:t>
        </w:r>
        <w:r w:rsidR="003507E6">
          <w:rPr>
            <w:noProof/>
            <w:webHidden/>
          </w:rPr>
          <w:t>15</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7" w:history="1">
        <w:r w:rsidR="009E186E" w:rsidRPr="000C186F">
          <w:rPr>
            <w:rStyle w:val="afffb"/>
            <w:noProof/>
          </w:rPr>
          <w:t>2.1 Результаты анализа административно-территориального устройства, природно-климатических и социально-экономических условий развития, влияющих на установление расчетных показателей</w:t>
        </w:r>
        <w:r w:rsidR="009E186E">
          <w:rPr>
            <w:noProof/>
            <w:webHidden/>
          </w:rPr>
          <w:tab/>
        </w:r>
        <w:r w:rsidR="003507E6">
          <w:rPr>
            <w:noProof/>
            <w:webHidden/>
          </w:rPr>
          <w:t>15</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398" w:history="1">
        <w:r w:rsidR="009E186E" w:rsidRPr="000C186F">
          <w:rPr>
            <w:rStyle w:val="afffb"/>
            <w:noProof/>
          </w:rPr>
          <w:t>2.2 Обоснование расчетных показателей, содержащихся в основной части местных нормативов градостроительного проектирования</w:t>
        </w:r>
        <w:r w:rsidR="009E186E">
          <w:rPr>
            <w:noProof/>
            <w:webHidden/>
          </w:rPr>
          <w:tab/>
        </w:r>
        <w:r w:rsidR="003507E6">
          <w:rPr>
            <w:noProof/>
            <w:webHidden/>
          </w:rPr>
          <w:t>16</w:t>
        </w:r>
      </w:hyperlink>
    </w:p>
    <w:p w:rsidR="009E186E" w:rsidRDefault="00D956C9">
      <w:pPr>
        <w:pStyle w:val="15"/>
        <w:tabs>
          <w:tab w:val="left" w:pos="480"/>
          <w:tab w:val="right" w:leader="dot" w:pos="9344"/>
        </w:tabs>
        <w:rPr>
          <w:rFonts w:asciiTheme="minorHAnsi" w:eastAsiaTheme="minorEastAsia" w:hAnsiTheme="minorHAnsi" w:cstheme="minorBidi"/>
          <w:b w:val="0"/>
          <w:bCs w:val="0"/>
          <w:caps w:val="0"/>
          <w:noProof/>
          <w:sz w:val="22"/>
          <w:szCs w:val="22"/>
        </w:rPr>
      </w:pPr>
      <w:hyperlink w:anchor="_Toc109934399" w:history="1">
        <w:r w:rsidR="009E186E" w:rsidRPr="000C186F">
          <w:rPr>
            <w:rStyle w:val="afffb"/>
            <w:noProof/>
          </w:rPr>
          <w:t>2</w:t>
        </w:r>
        <w:r w:rsidR="009E186E">
          <w:rPr>
            <w:rFonts w:asciiTheme="minorHAnsi" w:eastAsiaTheme="minorEastAsia" w:hAnsiTheme="minorHAnsi" w:cstheme="minorBidi"/>
            <w:b w:val="0"/>
            <w:bCs w:val="0"/>
            <w:caps w:val="0"/>
            <w:noProof/>
            <w:sz w:val="22"/>
            <w:szCs w:val="22"/>
          </w:rPr>
          <w:tab/>
        </w:r>
        <w:r w:rsidR="009E186E" w:rsidRPr="000C186F">
          <w:rPr>
            <w:rStyle w:val="afffb"/>
            <w:noProof/>
          </w:rPr>
          <w:t>ПРАВИЛА И ОБЛАСТЬ ПРИМЕНЕНИЯ РАСЧЕТНЫХ ПОКАЗАТЕЛЕЙ</w:t>
        </w:r>
        <w:r w:rsidR="009E186E">
          <w:rPr>
            <w:noProof/>
            <w:webHidden/>
          </w:rPr>
          <w:tab/>
        </w:r>
        <w:r w:rsidR="003507E6">
          <w:rPr>
            <w:noProof/>
            <w:webHidden/>
          </w:rPr>
          <w:t>21</w:t>
        </w:r>
      </w:hyperlink>
    </w:p>
    <w:p w:rsidR="009E186E" w:rsidRDefault="00D956C9">
      <w:pPr>
        <w:pStyle w:val="23"/>
        <w:tabs>
          <w:tab w:val="right" w:leader="dot" w:pos="9344"/>
        </w:tabs>
        <w:rPr>
          <w:rFonts w:asciiTheme="minorHAnsi" w:eastAsiaTheme="minorEastAsia" w:hAnsiTheme="minorHAnsi" w:cstheme="minorBidi"/>
          <w:smallCaps w:val="0"/>
          <w:noProof/>
          <w:sz w:val="22"/>
          <w:szCs w:val="22"/>
        </w:rPr>
      </w:pPr>
      <w:hyperlink w:anchor="_Toc109934400" w:history="1">
        <w:r w:rsidR="009E186E" w:rsidRPr="000C186F">
          <w:rPr>
            <w:rStyle w:val="afffb"/>
            <w:caps/>
            <w:noProof/>
          </w:rPr>
          <w:t>ПРИЛОЖЕНИЕ А. ПЕРЕЧЕНЬ ОСНОВНЫХ НОРМАТИВНЫХ И НОРМАТИВНО-ТЕХНИЧЕСКИХ ДОКУМЕНТОВ</w:t>
        </w:r>
        <w:r w:rsidR="009E186E">
          <w:rPr>
            <w:noProof/>
            <w:webHidden/>
          </w:rPr>
          <w:tab/>
        </w:r>
        <w:r w:rsidR="003507E6">
          <w:rPr>
            <w:noProof/>
            <w:webHidden/>
          </w:rPr>
          <w:t>23</w:t>
        </w:r>
      </w:hyperlink>
    </w:p>
    <w:p w:rsidR="009E186E" w:rsidRDefault="00D956C9">
      <w:pPr>
        <w:pStyle w:val="23"/>
        <w:tabs>
          <w:tab w:val="right" w:leader="dot" w:pos="9344"/>
        </w:tabs>
        <w:rPr>
          <w:noProof/>
        </w:rPr>
      </w:pPr>
      <w:hyperlink w:anchor="_Toc109934401" w:history="1">
        <w:r w:rsidR="009E186E" w:rsidRPr="000C186F">
          <w:rPr>
            <w:rStyle w:val="afffb"/>
            <w:caps/>
            <w:noProof/>
          </w:rPr>
          <w:t>ПРИЛОЖЕНИЕ Б. СХЕМА РАССЕЛЕНИЯ МУНИЦИПАЛЬНОГО РАЙОНА</w:t>
        </w:r>
        <w:r w:rsidR="009E186E">
          <w:rPr>
            <w:noProof/>
            <w:webHidden/>
          </w:rPr>
          <w:tab/>
        </w:r>
        <w:r w:rsidR="003507E6">
          <w:rPr>
            <w:noProof/>
            <w:webHidden/>
          </w:rPr>
          <w:t>25</w:t>
        </w:r>
      </w:hyperlink>
    </w:p>
    <w:p w:rsidR="005915D9" w:rsidRPr="005915D9" w:rsidRDefault="005915D9" w:rsidP="005915D9">
      <w:pPr>
        <w:pStyle w:val="ConsPlusTitle"/>
        <w:ind w:left="284"/>
        <w:jc w:val="both"/>
        <w:rPr>
          <w:rFonts w:ascii="Times New Roman" w:hAnsi="Times New Roman" w:cs="Times New Roman"/>
          <w:b w:val="0"/>
        </w:rPr>
      </w:pPr>
      <w:r w:rsidRPr="005915D9">
        <w:rPr>
          <w:rFonts w:ascii="Times New Roman" w:hAnsi="Times New Roman" w:cs="Times New Roman"/>
          <w:b w:val="0"/>
          <w:caps/>
        </w:rPr>
        <w:t xml:space="preserve">ПРИЛОЖЕНИЕ В. </w:t>
      </w:r>
      <w:r w:rsidRPr="005915D9">
        <w:rPr>
          <w:rFonts w:ascii="Times New Roman" w:hAnsi="Times New Roman" w:cs="Times New Roman"/>
          <w:b w:val="0"/>
        </w:rPr>
        <w:t>ПОПРАВОЧНЫЕ КОЭФФИЦИЕНТЫ ДЛЯ РАСЧЕТНЫХ ПОКАЗАТЕЛЕЙ МИНИМАЛЬНО ДОПУСТИМОГО УРОВНЯ ОБЕСПЕЧЕННОСТИ  НАСЕЛЕНИЯ ОБЪЕКТАМИ МЕСТНОГО ЗНАЧЕНИЯ</w:t>
      </w:r>
      <w:r>
        <w:rPr>
          <w:rFonts w:ascii="Times New Roman" w:hAnsi="Times New Roman" w:cs="Times New Roman"/>
          <w:b w:val="0"/>
        </w:rPr>
        <w:t>……………………………………………………………………………………….28</w:t>
      </w:r>
    </w:p>
    <w:p w:rsidR="005915D9" w:rsidRPr="005915D9" w:rsidRDefault="005915D9" w:rsidP="005915D9">
      <w:pPr>
        <w:ind w:left="284"/>
        <w:rPr>
          <w:rFonts w:eastAsiaTheme="minorEastAsia"/>
        </w:rPr>
      </w:pPr>
    </w:p>
    <w:p w:rsidR="00B01FDB" w:rsidRPr="00A544C4" w:rsidRDefault="0003420F" w:rsidP="00B85D13">
      <w:pPr>
        <w:tabs>
          <w:tab w:val="right" w:leader="dot" w:pos="9627"/>
        </w:tabs>
        <w:rPr>
          <w:sz w:val="20"/>
          <w:szCs w:val="20"/>
        </w:rPr>
        <w:sectPr w:rsidR="00B01FDB" w:rsidRPr="00A544C4" w:rsidSect="00CE22B7">
          <w:pgSz w:w="11906" w:h="16838" w:code="9"/>
          <w:pgMar w:top="1134" w:right="851" w:bottom="1134" w:left="1701" w:header="425" w:footer="544" w:gutter="0"/>
          <w:pgNumType w:start="2"/>
          <w:cols w:space="708"/>
          <w:docGrid w:linePitch="360"/>
        </w:sectPr>
      </w:pPr>
      <w:r w:rsidRPr="00A544C4">
        <w:fldChar w:fldCharType="end"/>
      </w:r>
    </w:p>
    <w:p w:rsidR="00BE743E" w:rsidRPr="00A544C4" w:rsidRDefault="00BE743E" w:rsidP="00117600">
      <w:pPr>
        <w:pStyle w:val="13"/>
        <w:numPr>
          <w:ilvl w:val="0"/>
          <w:numId w:val="22"/>
        </w:numPr>
        <w:tabs>
          <w:tab w:val="clear" w:pos="851"/>
          <w:tab w:val="left" w:pos="993"/>
        </w:tabs>
        <w:ind w:left="0" w:firstLine="709"/>
        <w:jc w:val="both"/>
        <w:rPr>
          <w:sz w:val="26"/>
          <w:szCs w:val="26"/>
        </w:rPr>
      </w:pPr>
      <w:bookmarkStart w:id="3" w:name="_Toc81901128"/>
      <w:bookmarkStart w:id="4" w:name="_Toc86150254"/>
      <w:bookmarkStart w:id="5" w:name="_Toc86150367"/>
      <w:bookmarkStart w:id="6" w:name="_Toc88843191"/>
      <w:bookmarkStart w:id="7" w:name="_Toc89013481"/>
      <w:bookmarkStart w:id="8" w:name="_Toc89632395"/>
      <w:bookmarkStart w:id="9" w:name="_Toc109934386"/>
      <w:bookmarkStart w:id="10" w:name="_Toc523245355"/>
      <w:bookmarkStart w:id="11" w:name="_Toc6500523"/>
      <w:bookmarkStart w:id="12" w:name="_Toc6567852"/>
      <w:bookmarkStart w:id="13" w:name="_Toc6569457"/>
      <w:bookmarkStart w:id="14" w:name="_Toc6578689"/>
      <w:bookmarkStart w:id="15" w:name="_Toc6667180"/>
      <w:bookmarkStart w:id="16" w:name="_Toc6672893"/>
      <w:bookmarkStart w:id="17" w:name="_Toc40626739"/>
      <w:bookmarkStart w:id="18" w:name="_Toc458612916"/>
      <w:bookmarkStart w:id="19" w:name="_Toc458692712"/>
      <w:bookmarkStart w:id="20" w:name="_Toc458710012"/>
      <w:bookmarkStart w:id="21" w:name="_Toc458766698"/>
      <w:bookmarkStart w:id="22" w:name="_Toc458785213"/>
      <w:bookmarkStart w:id="23" w:name="_Toc458788781"/>
      <w:bookmarkStart w:id="24" w:name="_Toc458824272"/>
      <w:bookmarkStart w:id="25" w:name="_Toc458873174"/>
      <w:bookmarkStart w:id="26" w:name="_Toc458948913"/>
      <w:bookmarkStart w:id="27" w:name="_Toc458969767"/>
      <w:bookmarkStart w:id="28" w:name="_Toc458969825"/>
      <w:bookmarkStart w:id="29" w:name="_Toc459029046"/>
      <w:bookmarkStart w:id="30" w:name="_Toc459035936"/>
      <w:bookmarkStart w:id="31" w:name="_Toc459036765"/>
      <w:bookmarkStart w:id="32" w:name="_Toc459042135"/>
      <w:bookmarkStart w:id="33" w:name="_Toc459044607"/>
      <w:bookmarkStart w:id="34" w:name="_Toc459050705"/>
      <w:bookmarkStart w:id="35" w:name="_Toc459051275"/>
      <w:bookmarkStart w:id="36" w:name="_Toc459052225"/>
      <w:bookmarkStart w:id="37" w:name="_Toc459054156"/>
      <w:bookmarkStart w:id="38" w:name="_Toc459054966"/>
      <w:bookmarkStart w:id="39" w:name="_Toc459130791"/>
      <w:bookmarkStart w:id="40" w:name="_Toc459199894"/>
      <w:bookmarkStart w:id="41" w:name="_Toc459202005"/>
      <w:bookmarkStart w:id="42" w:name="_Toc459132824"/>
      <w:bookmarkStart w:id="43" w:name="_Toc459140587"/>
      <w:bookmarkStart w:id="44" w:name="_Toc459141228"/>
      <w:bookmarkStart w:id="45" w:name="_Toc459202429"/>
      <w:bookmarkStart w:id="46" w:name="_Toc459302239"/>
      <w:bookmarkStart w:id="47" w:name="_Toc459308275"/>
      <w:bookmarkStart w:id="48" w:name="_Toc459308629"/>
      <w:bookmarkStart w:id="49" w:name="_Toc459308803"/>
      <w:bookmarkStart w:id="50" w:name="_Toc459308946"/>
      <w:r w:rsidRPr="00A544C4">
        <w:rPr>
          <w:sz w:val="26"/>
          <w:szCs w:val="26"/>
        </w:rPr>
        <w:lastRenderedPageBreak/>
        <w:t>ОСНОВНАЯ ЧАСТЬ</w:t>
      </w:r>
      <w:bookmarkEnd w:id="3"/>
      <w:bookmarkEnd w:id="4"/>
      <w:bookmarkEnd w:id="5"/>
      <w:bookmarkEnd w:id="6"/>
      <w:bookmarkEnd w:id="7"/>
      <w:bookmarkEnd w:id="8"/>
      <w:bookmarkEnd w:id="9"/>
    </w:p>
    <w:p w:rsidR="00BE743E" w:rsidRPr="00A544C4" w:rsidRDefault="00BE743E" w:rsidP="0038601B">
      <w:pPr>
        <w:pStyle w:val="21"/>
        <w:numPr>
          <w:ilvl w:val="1"/>
          <w:numId w:val="22"/>
        </w:numPr>
        <w:spacing w:before="240" w:after="120"/>
        <w:ind w:left="0" w:firstLine="709"/>
        <w:jc w:val="both"/>
        <w:rPr>
          <w:sz w:val="26"/>
          <w:szCs w:val="26"/>
        </w:rPr>
      </w:pPr>
      <w:bookmarkStart w:id="51" w:name="_Toc81901130"/>
      <w:bookmarkStart w:id="52" w:name="_Toc86150256"/>
      <w:bookmarkStart w:id="53" w:name="_Toc86150369"/>
      <w:bookmarkStart w:id="54" w:name="_Toc88843192"/>
      <w:bookmarkStart w:id="55" w:name="_Toc89013482"/>
      <w:bookmarkStart w:id="56" w:name="_Toc89632396"/>
      <w:bookmarkStart w:id="57" w:name="_Toc109934387"/>
      <w:bookmarkStart w:id="58" w:name="_Toc40626741"/>
      <w:r w:rsidRPr="00A544C4">
        <w:rPr>
          <w:sz w:val="26"/>
          <w:szCs w:val="26"/>
        </w:rPr>
        <w:t>ТЕРМИНЫ И ОПРЕДЕЛЕНИЯ</w:t>
      </w:r>
      <w:bookmarkEnd w:id="51"/>
      <w:bookmarkEnd w:id="52"/>
      <w:bookmarkEnd w:id="53"/>
      <w:bookmarkEnd w:id="54"/>
      <w:bookmarkEnd w:id="55"/>
      <w:bookmarkEnd w:id="56"/>
      <w:bookmarkEnd w:id="57"/>
    </w:p>
    <w:bookmarkEnd w:id="58"/>
    <w:p w:rsidR="00AC23AC" w:rsidRPr="008663D5" w:rsidRDefault="00AC23AC" w:rsidP="00633229">
      <w:pPr>
        <w:pStyle w:val="a7"/>
        <w:spacing w:before="0" w:after="0"/>
        <w:ind w:firstLine="709"/>
      </w:pPr>
      <w:r w:rsidRPr="008663D5">
        <w:t>Обеспеченность</w:t>
      </w:r>
      <w:r w:rsidR="00975F52">
        <w:t xml:space="preserve"> </w:t>
      </w:r>
      <w:r w:rsidRPr="008663D5">
        <w:t>– показатель, характеризующий наличие и параметры объектов местного з</w:t>
      </w:r>
      <w:r w:rsidR="000C08B1">
        <w:t>начения</w:t>
      </w:r>
      <w:r w:rsidRPr="008663D5">
        <w:t>.</w:t>
      </w:r>
    </w:p>
    <w:p w:rsidR="00AC23AC" w:rsidRPr="008663D5" w:rsidRDefault="00391A0D" w:rsidP="00633229">
      <w:pPr>
        <w:pStyle w:val="a7"/>
        <w:spacing w:before="0" w:after="0"/>
        <w:ind w:firstLine="709"/>
      </w:pPr>
      <w:r w:rsidRPr="008663D5">
        <w:t>Территориальная д</w:t>
      </w:r>
      <w:r w:rsidR="00AC23AC" w:rsidRPr="008663D5">
        <w:t>оступность</w:t>
      </w:r>
      <w:r w:rsidR="000C08B1">
        <w:t xml:space="preserve"> </w:t>
      </w:r>
      <w:r w:rsidR="00AC23AC" w:rsidRPr="008663D5">
        <w:t>– показатель, характеризующий затраты времени на передвижение до объектов местного значения.</w:t>
      </w:r>
    </w:p>
    <w:p w:rsidR="00185299" w:rsidRPr="008663D5" w:rsidRDefault="00185299" w:rsidP="00185299">
      <w:pPr>
        <w:pStyle w:val="a7"/>
        <w:spacing w:before="0" w:after="0"/>
        <w:ind w:firstLine="709"/>
        <w:rPr>
          <w:rFonts w:eastAsia="Calibri"/>
        </w:rPr>
      </w:pPr>
      <w:r w:rsidRPr="008663D5">
        <w:t>Пешеходная доступность – показатель, характеризующий затраты времени на достижение объекта нормирования от дома при пешеходном движении со средней скоростью 3,5 км/ч в условиях стандартной для данной местности погоды.</w:t>
      </w:r>
    </w:p>
    <w:p w:rsidR="00185299" w:rsidRDefault="00185299" w:rsidP="00EF597B">
      <w:pPr>
        <w:pStyle w:val="a7"/>
        <w:spacing w:before="0" w:after="0"/>
        <w:ind w:firstLine="709"/>
      </w:pPr>
      <w:r w:rsidRPr="008663D5">
        <w:t>Транспортная доступность – показатель, характеризующий затраты времени на преодоление расстояния от дома до объекта нормирования при помощи общественного транспорта (при средней скорости движения 40 км/ч) без учета времени ожидания на остановочных пунктах.</w:t>
      </w:r>
    </w:p>
    <w:p w:rsidR="00EF597B" w:rsidRPr="00EF597B" w:rsidRDefault="00EF597B" w:rsidP="00EF597B">
      <w:pPr>
        <w:pStyle w:val="ConsPlusNormal"/>
        <w:ind w:firstLine="709"/>
        <w:jc w:val="both"/>
        <w:rPr>
          <w:rFonts w:ascii="Times New Roman" w:hAnsi="Times New Roman" w:cs="Times New Roman"/>
          <w:sz w:val="24"/>
          <w:szCs w:val="24"/>
        </w:rPr>
      </w:pPr>
      <w:r w:rsidRPr="00EF597B">
        <w:rPr>
          <w:rFonts w:ascii="Times New Roman" w:hAnsi="Times New Roman" w:cs="Times New Roman"/>
          <w:sz w:val="24"/>
          <w:szCs w:val="24"/>
        </w:rPr>
        <w:t>Групповые системы расселения - территориально и функционально взаимосвязанная совокупность населенных пунктов. Связность населенных пунктов с центром системы расселения по принципу единой системы обслуживания объектами повседневного и периодического пользования выступает основным критерием при определении ее границ. Групповые системы расселения не привязаны к административным границам муниципальных образований Омской области и могут включать в себя населенные пункты из разных поселений.</w:t>
      </w:r>
    </w:p>
    <w:p w:rsidR="00EF597B" w:rsidRPr="00EF597B" w:rsidRDefault="00EF597B" w:rsidP="00EF597B">
      <w:pPr>
        <w:pStyle w:val="ConsPlusNormal"/>
        <w:ind w:firstLine="709"/>
        <w:jc w:val="both"/>
        <w:rPr>
          <w:rFonts w:ascii="Times New Roman" w:hAnsi="Times New Roman" w:cs="Times New Roman"/>
          <w:sz w:val="24"/>
          <w:szCs w:val="24"/>
        </w:rPr>
      </w:pPr>
      <w:r w:rsidRPr="00EF597B">
        <w:rPr>
          <w:rFonts w:ascii="Times New Roman" w:hAnsi="Times New Roman" w:cs="Times New Roman"/>
          <w:sz w:val="24"/>
          <w:szCs w:val="24"/>
        </w:rPr>
        <w:t>Озеленение земельного участка - части земельного участка, которые не заняты тротуарами или проездами, не оборудованы георешетками и иными видами укрепления газонов и при этом покрыты зелеными насаждениями (древесной, кустарниковой и травянистой растительностью), вне границ охранных зон объектов коммунального обслуживания, если иное не предусмотрено режимами использования земельных участков в границах указанных охранных зон. К озеленению земельного участка могут относиться искусственные водные объекты в случае, если их площадь составляет не более 50% от площади необходимого озеленения земельного участка.</w:t>
      </w:r>
    </w:p>
    <w:p w:rsidR="00EF597B" w:rsidRPr="00EF597B" w:rsidRDefault="00EF597B" w:rsidP="00EF597B">
      <w:pPr>
        <w:pStyle w:val="ConsPlusNormal"/>
        <w:ind w:firstLine="709"/>
        <w:jc w:val="both"/>
        <w:rPr>
          <w:rFonts w:ascii="Times New Roman" w:hAnsi="Times New Roman" w:cs="Times New Roman"/>
          <w:sz w:val="24"/>
          <w:szCs w:val="24"/>
        </w:rPr>
      </w:pPr>
      <w:r w:rsidRPr="00EF597B">
        <w:rPr>
          <w:rFonts w:ascii="Times New Roman" w:hAnsi="Times New Roman" w:cs="Times New Roman"/>
          <w:sz w:val="24"/>
          <w:szCs w:val="24"/>
        </w:rPr>
        <w:t>Место хранения транспортного средства - здание, сооружение (часть здания, сооружения) или специальная открытая площадка, предназначенная для хранения (стоянки) легковых автомобилей, мототранспортных средств, велосипедов, средств индивидуальной мобильности. Временное хранение подразумевает хранение (стоянку) не более 12 часов (гостевые стоянки), постоянное - более 12 часов.</w:t>
      </w:r>
    </w:p>
    <w:p w:rsidR="00EF597B" w:rsidRDefault="00EF597B" w:rsidP="00EF597B">
      <w:pPr>
        <w:pStyle w:val="ConsPlusNormal"/>
        <w:ind w:firstLine="709"/>
        <w:jc w:val="both"/>
        <w:rPr>
          <w:rFonts w:ascii="Times New Roman" w:hAnsi="Times New Roman" w:cs="Times New Roman"/>
          <w:sz w:val="24"/>
          <w:szCs w:val="24"/>
        </w:rPr>
      </w:pPr>
      <w:r w:rsidRPr="00EF597B">
        <w:rPr>
          <w:rFonts w:ascii="Times New Roman" w:hAnsi="Times New Roman" w:cs="Times New Roman"/>
          <w:sz w:val="24"/>
          <w:szCs w:val="24"/>
        </w:rPr>
        <w:t>Озелененные территории общего пользования - общедоступные территории, используемые в рекреационных целях населением (парки, в т.ч. тематические, скверы, сады, бульвары, пешеходные улицы, набережные, места массового кратковременного отдыха, благоустроенные пляжи, места массовой околоводной рекреации), предназначенные для организации отдыха, культурно-просветительской, физкультурно-оздоровительной деятельности. Доля озеленения парков культуры и отдыха, тематических</w:t>
      </w:r>
      <w:r>
        <w:t xml:space="preserve"> </w:t>
      </w:r>
      <w:r w:rsidRPr="00EF597B">
        <w:rPr>
          <w:rFonts w:ascii="Times New Roman" w:hAnsi="Times New Roman" w:cs="Times New Roman"/>
          <w:sz w:val="24"/>
          <w:szCs w:val="24"/>
        </w:rPr>
        <w:t>парков, скверов должна составлять не менее 70%.</w:t>
      </w:r>
    </w:p>
    <w:p w:rsidR="001B4265" w:rsidRPr="001B4265" w:rsidRDefault="001B4265" w:rsidP="001B4265">
      <w:pPr>
        <w:pStyle w:val="ConsPlusNormal"/>
        <w:ind w:firstLine="709"/>
        <w:jc w:val="both"/>
        <w:rPr>
          <w:rFonts w:ascii="Times New Roman" w:hAnsi="Times New Roman" w:cs="Times New Roman"/>
          <w:sz w:val="24"/>
          <w:szCs w:val="24"/>
        </w:rPr>
      </w:pPr>
      <w:r w:rsidRPr="001B4265">
        <w:rPr>
          <w:rFonts w:ascii="Times New Roman" w:hAnsi="Times New Roman" w:cs="Times New Roman"/>
          <w:sz w:val="24"/>
          <w:szCs w:val="24"/>
        </w:rPr>
        <w:t>Озелененные и благоустроенные территории - территории общего пользования, предназначенные для организации отдыха, культурно-просветительской, физкультурно-оздоровительной деятельности граждан, площадью менее 0,1 га, процент озеленения которых составляет не менее 50%.</w:t>
      </w:r>
    </w:p>
    <w:p w:rsidR="001B4265" w:rsidRPr="001B4265" w:rsidRDefault="001B4265" w:rsidP="001B4265">
      <w:pPr>
        <w:pStyle w:val="ConsPlusNormal"/>
        <w:ind w:firstLine="709"/>
        <w:jc w:val="both"/>
        <w:rPr>
          <w:rFonts w:ascii="Times New Roman" w:hAnsi="Times New Roman" w:cs="Times New Roman"/>
          <w:sz w:val="24"/>
          <w:szCs w:val="24"/>
        </w:rPr>
      </w:pPr>
      <w:r w:rsidRPr="001B4265">
        <w:rPr>
          <w:rFonts w:ascii="Times New Roman" w:hAnsi="Times New Roman" w:cs="Times New Roman"/>
          <w:sz w:val="24"/>
          <w:szCs w:val="24"/>
        </w:rPr>
        <w:t>Места массовой околоводной рекреации - места отдыха, создаваемые в рекреационных зонах с использованием акваторий водных объектов.</w:t>
      </w:r>
    </w:p>
    <w:p w:rsidR="00AC23AC" w:rsidRPr="008663D5" w:rsidRDefault="00AC23AC" w:rsidP="00EF597B">
      <w:pPr>
        <w:pStyle w:val="a7"/>
        <w:spacing w:before="0" w:after="0"/>
        <w:ind w:firstLine="709"/>
      </w:pPr>
      <w:r w:rsidRPr="008663D5">
        <w:t>Плотность сети автомобильных дорог – это отношение протяженности сети автомобильных дорог общего пользования, проходящих по территории, к площади территории.</w:t>
      </w:r>
    </w:p>
    <w:p w:rsidR="00AA176E" w:rsidRDefault="00AC23AC" w:rsidP="00900BDD">
      <w:pPr>
        <w:pStyle w:val="a7"/>
        <w:spacing w:before="0" w:after="0"/>
        <w:ind w:firstLine="709"/>
      </w:pPr>
      <w:r w:rsidRPr="008663D5">
        <w:lastRenderedPageBreak/>
        <w:t>Протяженность сети автомобильных дорог общего пользования – суммарная протяженность участков автомобильных дорог, образующих сеть автомобильных дорог общего пользования.</w:t>
      </w:r>
    </w:p>
    <w:p w:rsidR="00FA4D29" w:rsidRPr="008663D5" w:rsidRDefault="00FA4D29" w:rsidP="00AC23AC">
      <w:pPr>
        <w:pStyle w:val="21"/>
        <w:numPr>
          <w:ilvl w:val="1"/>
          <w:numId w:val="22"/>
        </w:numPr>
        <w:spacing w:before="240" w:after="120"/>
        <w:ind w:left="0" w:firstLine="709"/>
        <w:jc w:val="both"/>
        <w:rPr>
          <w:sz w:val="24"/>
          <w:szCs w:val="24"/>
        </w:rPr>
      </w:pPr>
      <w:bookmarkStart w:id="59" w:name="_Toc81901131"/>
      <w:bookmarkStart w:id="60" w:name="_Toc86150257"/>
      <w:bookmarkStart w:id="61" w:name="_Toc86150370"/>
      <w:bookmarkStart w:id="62" w:name="_Toc88843193"/>
      <w:bookmarkStart w:id="63" w:name="_Toc89013483"/>
      <w:bookmarkStart w:id="64" w:name="_Toc89632397"/>
      <w:bookmarkStart w:id="65" w:name="_Toc109934388"/>
      <w:r w:rsidRPr="008663D5">
        <w:rPr>
          <w:sz w:val="24"/>
          <w:szCs w:val="24"/>
        </w:rPr>
        <w:t>ОБЩИЕ ПОЛОЖЕНИЯ</w:t>
      </w:r>
      <w:bookmarkEnd w:id="10"/>
      <w:bookmarkEnd w:id="11"/>
      <w:bookmarkEnd w:id="12"/>
      <w:bookmarkEnd w:id="13"/>
      <w:bookmarkEnd w:id="14"/>
      <w:bookmarkEnd w:id="15"/>
      <w:bookmarkEnd w:id="16"/>
      <w:bookmarkEnd w:id="17"/>
      <w:bookmarkEnd w:id="59"/>
      <w:bookmarkEnd w:id="60"/>
      <w:bookmarkEnd w:id="61"/>
      <w:bookmarkEnd w:id="62"/>
      <w:bookmarkEnd w:id="63"/>
      <w:bookmarkEnd w:id="64"/>
      <w:bookmarkEnd w:id="65"/>
    </w:p>
    <w:p w:rsidR="00AA176E" w:rsidRPr="008663D5" w:rsidRDefault="00AA176E" w:rsidP="00BB4014">
      <w:pPr>
        <w:pStyle w:val="a7"/>
        <w:spacing w:before="0" w:after="0"/>
        <w:ind w:firstLine="709"/>
      </w:pPr>
      <w:r w:rsidRPr="008663D5">
        <w:t>Местные нормативы градостроительного проектирования разработаны на основании пункта 2 части</w:t>
      </w:r>
      <w:r w:rsidR="007F41C6">
        <w:t xml:space="preserve"> </w:t>
      </w:r>
      <w:r w:rsidRPr="008663D5">
        <w:t>2 статьи 8, части 1 статьи 29.4 Градостроительного кодекса Российской Федерации.</w:t>
      </w:r>
    </w:p>
    <w:p w:rsidR="00BB4014" w:rsidRPr="008663D5" w:rsidRDefault="00BB4014" w:rsidP="009A1A98">
      <w:pPr>
        <w:pStyle w:val="a7"/>
        <w:spacing w:before="0" w:after="0"/>
        <w:ind w:firstLine="709"/>
      </w:pPr>
      <w:r w:rsidRPr="008663D5">
        <w:t xml:space="preserve">Местные нормативы градостроительного проектирования разработаны с учетом целей и задач социально-экономического развития, декларированных Стратегией социально-экономического развития </w:t>
      </w:r>
      <w:r w:rsidR="00F12201">
        <w:t>Любинского</w:t>
      </w:r>
      <w:r w:rsidRPr="008663D5">
        <w:t xml:space="preserve"> муниципального района Омской области </w:t>
      </w:r>
      <w:r w:rsidR="00AA3167">
        <w:t xml:space="preserve">до </w:t>
      </w:r>
      <w:r w:rsidRPr="008663D5">
        <w:t>20</w:t>
      </w:r>
      <w:r w:rsidR="00AA3167">
        <w:t>30</w:t>
      </w:r>
      <w:r w:rsidRPr="008663D5">
        <w:t xml:space="preserve"> год</w:t>
      </w:r>
      <w:r w:rsidR="00AA3167">
        <w:t>а</w:t>
      </w:r>
      <w:r w:rsidRPr="008663D5">
        <w:t xml:space="preserve">, утвержденной </w:t>
      </w:r>
      <w:r w:rsidR="00AA3167">
        <w:t>решением Совета</w:t>
      </w:r>
      <w:r w:rsidR="007F41C6">
        <w:t xml:space="preserve"> </w:t>
      </w:r>
      <w:r w:rsidR="00F12201">
        <w:t>Любинского</w:t>
      </w:r>
      <w:r w:rsidRPr="008663D5">
        <w:t xml:space="preserve"> муниципального района Омской области от </w:t>
      </w:r>
      <w:r w:rsidR="00AA3167">
        <w:t>27 декабря 2018 г.</w:t>
      </w:r>
      <w:r w:rsidRPr="008663D5">
        <w:t xml:space="preserve"> № </w:t>
      </w:r>
      <w:r w:rsidR="00AA3167">
        <w:t>86</w:t>
      </w:r>
      <w:r w:rsidRPr="008663D5">
        <w:t>.</w:t>
      </w:r>
    </w:p>
    <w:p w:rsidR="00BB4014" w:rsidRPr="008663D5" w:rsidRDefault="00BB4014" w:rsidP="009A1A98">
      <w:pPr>
        <w:pStyle w:val="a7"/>
        <w:spacing w:before="0" w:after="0"/>
        <w:ind w:firstLine="709"/>
      </w:pPr>
      <w:r w:rsidRPr="008663D5">
        <w:t>Области нормирования приняты в соответствии с региональными нормативами градостроительного проектирования</w:t>
      </w:r>
      <w:r w:rsidR="00F34674" w:rsidRPr="008663D5">
        <w:t xml:space="preserve"> Омской области</w:t>
      </w:r>
      <w:r w:rsidRPr="008663D5">
        <w:t>.</w:t>
      </w:r>
    </w:p>
    <w:p w:rsidR="00BB4014" w:rsidRPr="008663D5" w:rsidRDefault="00BB4014" w:rsidP="009A1A98">
      <w:pPr>
        <w:pStyle w:val="a7"/>
        <w:spacing w:before="0" w:after="0"/>
        <w:ind w:firstLine="709"/>
      </w:pPr>
      <w:r w:rsidRPr="008663D5">
        <w:t>Расчетные показатели обеспеченности объектами местного значения выражены в виде:</w:t>
      </w:r>
    </w:p>
    <w:p w:rsidR="00BB4014" w:rsidRPr="008663D5" w:rsidRDefault="00BB4014" w:rsidP="00633229">
      <w:pPr>
        <w:pStyle w:val="a4"/>
        <w:numPr>
          <w:ilvl w:val="0"/>
          <w:numId w:val="44"/>
        </w:numPr>
        <w:tabs>
          <w:tab w:val="left" w:pos="993"/>
        </w:tabs>
        <w:spacing w:after="0"/>
        <w:ind w:left="0" w:firstLine="709"/>
      </w:pPr>
      <w:r w:rsidRPr="008663D5">
        <w:t>удельной мощности какого-либо вида инфраструктуры, приходящейся на единицу населения или единицу площади; в отдельных случаях показатель обеспеченности населения объектами выражен отношением количества объектов определенного типа к территории муниципального образования;</w:t>
      </w:r>
    </w:p>
    <w:p w:rsidR="00BB4014" w:rsidRPr="008663D5" w:rsidRDefault="00BB4014" w:rsidP="00633229">
      <w:pPr>
        <w:pStyle w:val="a4"/>
        <w:numPr>
          <w:ilvl w:val="0"/>
          <w:numId w:val="44"/>
        </w:numPr>
        <w:tabs>
          <w:tab w:val="left" w:pos="993"/>
        </w:tabs>
        <w:spacing w:after="0"/>
        <w:ind w:left="0" w:firstLine="709"/>
      </w:pPr>
      <w:r w:rsidRPr="008663D5">
        <w:t>удельного размера земельного участка, приходящегося на единицу мощности объекта определенного вида;</w:t>
      </w:r>
    </w:p>
    <w:p w:rsidR="00BB4014" w:rsidRPr="008663D5" w:rsidRDefault="00BB4014" w:rsidP="00633229">
      <w:pPr>
        <w:pStyle w:val="a4"/>
        <w:numPr>
          <w:ilvl w:val="0"/>
          <w:numId w:val="44"/>
        </w:numPr>
        <w:tabs>
          <w:tab w:val="left" w:pos="993"/>
        </w:tabs>
        <w:spacing w:after="0"/>
        <w:ind w:left="0" w:firstLine="709"/>
      </w:pPr>
      <w:r w:rsidRPr="008663D5">
        <w:t>интенсивности использования территории.</w:t>
      </w:r>
    </w:p>
    <w:p w:rsidR="006946C1" w:rsidRPr="008663D5" w:rsidRDefault="006946C1" w:rsidP="006946C1">
      <w:pPr>
        <w:pStyle w:val="a7"/>
        <w:spacing w:before="0" w:after="0"/>
        <w:ind w:firstLine="709"/>
      </w:pPr>
      <w:r w:rsidRPr="008663D5">
        <w:t>Интенсивность использования территории выступает в качестве предельного расчетного показателя обеспеченности населения объектами жилищного строительства и представляет собой максимальное значение расчетной плотности населения на территории многоквартирной жилой застройки. Расчетная плотность населения учитывает требования по обеспеченности населения объектами социальной, транспортной и коммунальной инфраструктур, объектами благоустройства, требования противопожарной защиты, санитарно-эпидемиологические требования, обеспечивающие благоприятные условия жизнедеятельности.</w:t>
      </w:r>
    </w:p>
    <w:p w:rsidR="00612C85" w:rsidRPr="008663D5" w:rsidRDefault="00185299" w:rsidP="00612C85">
      <w:pPr>
        <w:pStyle w:val="a7"/>
        <w:spacing w:before="0" w:after="0"/>
        <w:ind w:firstLine="709"/>
      </w:pPr>
      <w:r w:rsidRPr="008663D5">
        <w:t>В иных областях расчетные показатели обеспеченности населения объектами определяют минимальные значения</w:t>
      </w:r>
      <w:r w:rsidR="00612C85" w:rsidRPr="008663D5">
        <w:t>.</w:t>
      </w:r>
    </w:p>
    <w:p w:rsidR="00BB4014" w:rsidRPr="008663D5" w:rsidRDefault="00BB4014" w:rsidP="00BB4014">
      <w:pPr>
        <w:pStyle w:val="a4"/>
        <w:numPr>
          <w:ilvl w:val="0"/>
          <w:numId w:val="0"/>
        </w:numPr>
        <w:spacing w:after="0"/>
        <w:ind w:firstLine="709"/>
      </w:pPr>
      <w:r w:rsidRPr="008663D5">
        <w:t>Расчетные показатели максимально допустимого уровня территориальной доступности объектов местного значения</w:t>
      </w:r>
      <w:r w:rsidR="00B51CA0">
        <w:t xml:space="preserve"> </w:t>
      </w:r>
      <w:r w:rsidRPr="008663D5">
        <w:t>выражены в виде</w:t>
      </w:r>
      <w:r w:rsidR="00B51CA0">
        <w:t xml:space="preserve"> </w:t>
      </w:r>
      <w:r w:rsidRPr="008663D5">
        <w:t>пешеходной и транспортной доступности.</w:t>
      </w:r>
    </w:p>
    <w:p w:rsidR="00BB4014" w:rsidRPr="008663D5" w:rsidRDefault="00BB4014" w:rsidP="00BB4014">
      <w:pPr>
        <w:pStyle w:val="a7"/>
        <w:spacing w:before="0" w:after="0"/>
        <w:ind w:firstLine="709"/>
      </w:pPr>
      <w:r w:rsidRPr="008663D5">
        <w:t>Значения расчетных показателей учитывают:</w:t>
      </w:r>
    </w:p>
    <w:p w:rsidR="00BB4014" w:rsidRPr="008663D5" w:rsidRDefault="00BB4014" w:rsidP="00633229">
      <w:pPr>
        <w:pStyle w:val="a4"/>
        <w:numPr>
          <w:ilvl w:val="0"/>
          <w:numId w:val="44"/>
        </w:numPr>
        <w:tabs>
          <w:tab w:val="left" w:pos="993"/>
        </w:tabs>
        <w:spacing w:after="0"/>
        <w:ind w:left="0" w:firstLine="709"/>
      </w:pPr>
      <w:r w:rsidRPr="008663D5">
        <w:t xml:space="preserve">природно-климатические условия и ресурсы; </w:t>
      </w:r>
    </w:p>
    <w:p w:rsidR="00BB4014" w:rsidRPr="008663D5" w:rsidRDefault="00BB4014" w:rsidP="00633229">
      <w:pPr>
        <w:pStyle w:val="a4"/>
        <w:numPr>
          <w:ilvl w:val="0"/>
          <w:numId w:val="44"/>
        </w:numPr>
        <w:tabs>
          <w:tab w:val="left" w:pos="993"/>
        </w:tabs>
        <w:spacing w:after="0"/>
        <w:ind w:left="0" w:firstLine="709"/>
      </w:pPr>
      <w:r w:rsidRPr="008663D5">
        <w:t>демографическую ситуацию;</w:t>
      </w:r>
    </w:p>
    <w:p w:rsidR="00BB4014" w:rsidRPr="008663D5" w:rsidRDefault="00BB4014" w:rsidP="00633229">
      <w:pPr>
        <w:pStyle w:val="a4"/>
        <w:numPr>
          <w:ilvl w:val="0"/>
          <w:numId w:val="44"/>
        </w:numPr>
        <w:tabs>
          <w:tab w:val="left" w:pos="993"/>
        </w:tabs>
        <w:spacing w:after="0"/>
        <w:ind w:left="0" w:firstLine="709"/>
      </w:pPr>
      <w:r w:rsidRPr="008663D5">
        <w:t>систему расселения муниципального района (групповые системы расселения);</w:t>
      </w:r>
    </w:p>
    <w:p w:rsidR="00BB4014" w:rsidRPr="008663D5" w:rsidRDefault="00BB4014" w:rsidP="00633229">
      <w:pPr>
        <w:pStyle w:val="a4"/>
        <w:numPr>
          <w:ilvl w:val="0"/>
          <w:numId w:val="44"/>
        </w:numPr>
        <w:tabs>
          <w:tab w:val="left" w:pos="993"/>
        </w:tabs>
        <w:spacing w:after="0"/>
        <w:ind w:left="0" w:firstLine="709"/>
      </w:pPr>
      <w:r w:rsidRPr="008663D5">
        <w:t>фактический уровень обеспеченности населения инфраструктурными объектами;</w:t>
      </w:r>
    </w:p>
    <w:p w:rsidR="00BB4014" w:rsidRPr="008663D5" w:rsidRDefault="00BB4014" w:rsidP="00633229">
      <w:pPr>
        <w:pStyle w:val="a4"/>
        <w:numPr>
          <w:ilvl w:val="0"/>
          <w:numId w:val="44"/>
        </w:numPr>
        <w:tabs>
          <w:tab w:val="left" w:pos="993"/>
        </w:tabs>
        <w:spacing w:after="0"/>
        <w:ind w:left="0" w:firstLine="709"/>
      </w:pPr>
      <w:r w:rsidRPr="008663D5">
        <w:t>общественны</w:t>
      </w:r>
      <w:r w:rsidR="00726319" w:rsidRPr="008663D5">
        <w:t>е</w:t>
      </w:r>
      <w:r w:rsidRPr="008663D5">
        <w:t xml:space="preserve"> приоритет</w:t>
      </w:r>
      <w:r w:rsidR="00726319" w:rsidRPr="008663D5">
        <w:t>ы</w:t>
      </w:r>
      <w:r w:rsidRPr="008663D5">
        <w:t>в сфере градостроительного развития территории муниципального образования.</w:t>
      </w:r>
    </w:p>
    <w:p w:rsidR="00BB4014" w:rsidRPr="008663D5" w:rsidRDefault="00185299" w:rsidP="00BB4014">
      <w:pPr>
        <w:pStyle w:val="a4"/>
        <w:numPr>
          <w:ilvl w:val="0"/>
          <w:numId w:val="0"/>
        </w:numPr>
        <w:spacing w:after="0"/>
        <w:ind w:firstLine="709"/>
      </w:pPr>
      <w:r w:rsidRPr="008663D5">
        <w:t>Расчетные показатели установлены для объектов местного значенияс учетом предельных значений расчетных показателей минимально допустимого уровня обеспеченности объектами местного значения, предельных значений расчетных показателей максимально допустимого уровня территориальной доступности указанных объектов, установленных региональными нормативами градостроительного проектирования Омской области</w:t>
      </w:r>
      <w:r w:rsidR="00BB4014" w:rsidRPr="008663D5">
        <w:t>.</w:t>
      </w:r>
    </w:p>
    <w:p w:rsidR="00BB4014" w:rsidRPr="008663D5" w:rsidRDefault="00BB4014" w:rsidP="00BB4014">
      <w:pPr>
        <w:pStyle w:val="a7"/>
        <w:spacing w:before="0" w:after="0"/>
        <w:ind w:firstLine="709"/>
      </w:pPr>
      <w:r w:rsidRPr="008663D5">
        <w:t xml:space="preserve">Значения расчетных показателей учитывают предпочтения населения относительно развития территории, выявленные в ходе социологического исследования по выявлению </w:t>
      </w:r>
      <w:r w:rsidRPr="008663D5">
        <w:lastRenderedPageBreak/>
        <w:t>общественного запроса на улучшение качества жизнеустройства, проведенного при подготовке настоящих местных нормативов градостроительного проектирования.</w:t>
      </w:r>
    </w:p>
    <w:p w:rsidR="00BB4014" w:rsidRPr="008663D5" w:rsidRDefault="00BB4014" w:rsidP="00BB4014">
      <w:pPr>
        <w:pStyle w:val="a7"/>
        <w:spacing w:before="0" w:after="0"/>
        <w:ind w:firstLine="709"/>
      </w:pPr>
      <w:r w:rsidRPr="008663D5">
        <w:t>По вопросам, не урегулированным в настоящих нормативах, следует применять нормативные и нормативно-технические документы, действующие на территории Российской Федерации в соответствии с требованиями Федерального закона от 27.12.2002 № 184-ФЗ «О техническом регулировании», иные федеральные нормативные правовые акты, а также нормативные правовые акты, действующие на территории Омской области.</w:t>
      </w:r>
    </w:p>
    <w:p w:rsidR="000D3D3F" w:rsidRPr="008663D5" w:rsidRDefault="000D3D3F" w:rsidP="00523357">
      <w:pPr>
        <w:pStyle w:val="a7"/>
        <w:rPr>
          <w:rFonts w:eastAsia="Calibri"/>
        </w:rPr>
      </w:pPr>
    </w:p>
    <w:p w:rsidR="007A1433" w:rsidRPr="008663D5" w:rsidRDefault="003A1B3A" w:rsidP="006120AF">
      <w:pPr>
        <w:pStyle w:val="21"/>
        <w:numPr>
          <w:ilvl w:val="1"/>
          <w:numId w:val="22"/>
        </w:numPr>
        <w:tabs>
          <w:tab w:val="clear" w:pos="1134"/>
          <w:tab w:val="left" w:pos="567"/>
        </w:tabs>
        <w:spacing w:before="0"/>
        <w:ind w:left="0" w:firstLine="709"/>
        <w:jc w:val="both"/>
        <w:rPr>
          <w:sz w:val="26"/>
          <w:szCs w:val="26"/>
        </w:rPr>
      </w:pPr>
      <w:bookmarkStart w:id="66" w:name="_Toc523245357"/>
      <w:bookmarkStart w:id="67" w:name="_Toc10738646"/>
      <w:bookmarkStart w:id="68" w:name="_Toc10740013"/>
      <w:bookmarkStart w:id="69" w:name="_Toc40626743"/>
      <w:bookmarkStart w:id="70" w:name="_Toc86150258"/>
      <w:bookmarkStart w:id="71" w:name="_Toc86150371"/>
      <w:bookmarkStart w:id="72" w:name="_Toc88843194"/>
      <w:bookmarkStart w:id="73" w:name="_Toc89013484"/>
      <w:bookmarkStart w:id="74" w:name="_Toc89632398"/>
      <w:bookmarkStart w:id="75" w:name="_Toc109934389"/>
      <w:bookmarkStart w:id="76" w:name="_Toc8190113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66"/>
      <w:r>
        <w:rPr>
          <w:sz w:val="26"/>
          <w:szCs w:val="26"/>
        </w:rPr>
        <w:t xml:space="preserve">ПРЕДЕЛЬНЫЕ ЗНАЧЕНИЯ </w:t>
      </w:r>
      <w:r w:rsidR="007A1433" w:rsidRPr="008663D5">
        <w:rPr>
          <w:sz w:val="26"/>
          <w:szCs w:val="26"/>
        </w:rPr>
        <w:t>РАСЧЕТНЫ</w:t>
      </w:r>
      <w:r>
        <w:rPr>
          <w:sz w:val="26"/>
          <w:szCs w:val="26"/>
        </w:rPr>
        <w:t>Х</w:t>
      </w:r>
      <w:r w:rsidR="007A1433" w:rsidRPr="008663D5">
        <w:rPr>
          <w:sz w:val="26"/>
          <w:szCs w:val="26"/>
        </w:rPr>
        <w:t xml:space="preserve"> ПОКАЗАТЕЛ</w:t>
      </w:r>
      <w:r>
        <w:rPr>
          <w:sz w:val="26"/>
          <w:szCs w:val="26"/>
        </w:rPr>
        <w:t>ЕЙ</w:t>
      </w:r>
      <w:r w:rsidR="007A1433" w:rsidRPr="008663D5">
        <w:rPr>
          <w:sz w:val="26"/>
          <w:szCs w:val="26"/>
        </w:rPr>
        <w:t xml:space="preserve"> МИНИМАЛЬНО ДОПУСТИМОГО УРОВНЯ ОБЕСПЕЧЕННОСТИ ОБЪЕКТАМИ МЕСТНОГО ЗНАЧЕНИЯ </w:t>
      </w:r>
      <w:r w:rsidR="000977F4" w:rsidRPr="008663D5">
        <w:rPr>
          <w:sz w:val="26"/>
          <w:szCs w:val="26"/>
        </w:rPr>
        <w:t>МУНИЦИПАЛЬНОГО РАЙОНА И</w:t>
      </w:r>
      <w:r w:rsidR="000A10C8" w:rsidRPr="008663D5">
        <w:rPr>
          <w:sz w:val="26"/>
          <w:szCs w:val="26"/>
        </w:rPr>
        <w:t xml:space="preserve"> </w:t>
      </w:r>
      <w:r>
        <w:rPr>
          <w:sz w:val="26"/>
          <w:szCs w:val="26"/>
        </w:rPr>
        <w:t xml:space="preserve">ПРЕДЕЛЬНЫЕ ЗНАЧЕНИЯ </w:t>
      </w:r>
      <w:r w:rsidR="000A10C8" w:rsidRPr="008663D5">
        <w:rPr>
          <w:sz w:val="26"/>
          <w:szCs w:val="26"/>
        </w:rPr>
        <w:t>РАСЧЕТНЫ</w:t>
      </w:r>
      <w:r>
        <w:rPr>
          <w:sz w:val="26"/>
          <w:szCs w:val="26"/>
        </w:rPr>
        <w:t>Х</w:t>
      </w:r>
      <w:r w:rsidR="000A10C8" w:rsidRPr="008663D5">
        <w:rPr>
          <w:sz w:val="26"/>
          <w:szCs w:val="26"/>
        </w:rPr>
        <w:t xml:space="preserve"> ПОКАЗАТЕЛ</w:t>
      </w:r>
      <w:r>
        <w:rPr>
          <w:sz w:val="26"/>
          <w:szCs w:val="26"/>
        </w:rPr>
        <w:t>ЕЙ</w:t>
      </w:r>
      <w:r w:rsidR="000A10C8" w:rsidRPr="008663D5">
        <w:rPr>
          <w:sz w:val="26"/>
          <w:szCs w:val="26"/>
        </w:rPr>
        <w:t xml:space="preserve"> </w:t>
      </w:r>
      <w:r w:rsidR="007A1433" w:rsidRPr="008663D5">
        <w:rPr>
          <w:sz w:val="26"/>
          <w:szCs w:val="26"/>
        </w:rPr>
        <w:t>МАКСИМАЛЬНО ДОПУСТИМОГО УРОВНЯ ТЕРРИТОРИАЛЬНОЙ ДОСТУПНОСТИ ТАКИХ ОБЪЕКТОВ ДЛЯ НАСЕЛЕНИЯ</w:t>
      </w:r>
      <w:bookmarkEnd w:id="67"/>
      <w:bookmarkEnd w:id="68"/>
      <w:bookmarkEnd w:id="69"/>
      <w:r w:rsidR="00BE319A">
        <w:rPr>
          <w:sz w:val="26"/>
          <w:szCs w:val="26"/>
        </w:rPr>
        <w:t xml:space="preserve"> </w:t>
      </w:r>
      <w:r w:rsidR="000977F4" w:rsidRPr="008663D5">
        <w:rPr>
          <w:sz w:val="26"/>
          <w:szCs w:val="26"/>
        </w:rPr>
        <w:t>МУНИЦИПАЛЬНОГО РАЙОНА</w:t>
      </w:r>
      <w:bookmarkEnd w:id="70"/>
      <w:bookmarkEnd w:id="71"/>
      <w:bookmarkEnd w:id="72"/>
      <w:bookmarkEnd w:id="73"/>
      <w:bookmarkEnd w:id="74"/>
      <w:bookmarkEnd w:id="75"/>
      <w:bookmarkEnd w:id="76"/>
    </w:p>
    <w:p w:rsidR="000824B6" w:rsidRPr="008663D5" w:rsidRDefault="000824B6" w:rsidP="000824B6">
      <w:pPr>
        <w:pStyle w:val="a7"/>
        <w:spacing w:before="0" w:after="0"/>
        <w:ind w:firstLine="709"/>
      </w:pPr>
      <w:r w:rsidRPr="008663D5">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и максимально допустимого уровня территориальной доступности в области электро-, тепло-, газо- и водоснабжения населения, водоотведения, в области автомобильных дорог, в области физической культуры и массового спорта, в области образования, в области культуры и искусства, в области жилищного строительства.</w:t>
      </w:r>
    </w:p>
    <w:p w:rsidR="000824B6" w:rsidRDefault="000824B6" w:rsidP="000824B6">
      <w:pPr>
        <w:pStyle w:val="a7"/>
        <w:spacing w:before="0"/>
        <w:ind w:firstLine="709"/>
      </w:pPr>
      <w:r w:rsidRPr="008663D5">
        <w:t xml:space="preserve">В соответствии с пунктом 5 раздела IV Методических рекомендаций по подготовке нормативов градостроительного проектирования, утвержденных приказом Минэкономразвития России от 15.02.2021 № 71, расчетные показатели в области молодежной политики, в области архивного дела, в области обращения с безнадзорными животными, в области содержания на территории муниципального района межпоселенческих мест захоронения и организация ритуальных услуг принимаются равными предельным значениям расчетных показателей для объектов местного значения, </w:t>
      </w:r>
      <w:r w:rsidR="00185299" w:rsidRPr="008663D5">
        <w:t>установленным</w:t>
      </w:r>
      <w:r w:rsidR="003A1B3A">
        <w:t xml:space="preserve"> </w:t>
      </w:r>
      <w:r w:rsidRPr="008663D5">
        <w:t>региональными нормативами градостроительного проектирования Омской области.</w:t>
      </w:r>
    </w:p>
    <w:p w:rsidR="00900BDD" w:rsidRPr="008663D5" w:rsidRDefault="00900BDD" w:rsidP="000824B6">
      <w:pPr>
        <w:pStyle w:val="a7"/>
        <w:spacing w:before="0"/>
        <w:ind w:firstLine="709"/>
      </w:pPr>
    </w:p>
    <w:p w:rsidR="00185299" w:rsidRPr="008663D5" w:rsidRDefault="00185299" w:rsidP="00185299">
      <w:pPr>
        <w:pStyle w:val="21"/>
        <w:numPr>
          <w:ilvl w:val="2"/>
          <w:numId w:val="22"/>
        </w:numPr>
        <w:tabs>
          <w:tab w:val="left" w:pos="567"/>
        </w:tabs>
        <w:spacing w:before="0"/>
        <w:ind w:left="0" w:firstLine="709"/>
        <w:jc w:val="both"/>
        <w:rPr>
          <w:sz w:val="24"/>
          <w:szCs w:val="24"/>
        </w:rPr>
      </w:pPr>
      <w:bookmarkStart w:id="77" w:name="_Toc86150260"/>
      <w:bookmarkStart w:id="78" w:name="_Toc86150373"/>
      <w:bookmarkStart w:id="79" w:name="_Toc88843196"/>
      <w:bookmarkStart w:id="80" w:name="_Toc89013486"/>
      <w:bookmarkStart w:id="81" w:name="_Toc89632400"/>
      <w:bookmarkStart w:id="82" w:name="_Toc109934390"/>
      <w:bookmarkStart w:id="83" w:name="_Toc6500534"/>
      <w:bookmarkStart w:id="84" w:name="_Toc6567863"/>
      <w:bookmarkStart w:id="85" w:name="_Toc6569468"/>
      <w:bookmarkStart w:id="86" w:name="_Toc6578700"/>
      <w:bookmarkStart w:id="87" w:name="_Toc6667191"/>
      <w:bookmarkStart w:id="88" w:name="_Toc6672904"/>
      <w:bookmarkStart w:id="89" w:name="_Toc10738654"/>
      <w:bookmarkStart w:id="90" w:name="_Toc10740021"/>
      <w:bookmarkStart w:id="91" w:name="_Toc40626751"/>
      <w:bookmarkStart w:id="92" w:name="_Toc81901141"/>
      <w:r w:rsidRPr="008663D5">
        <w:rPr>
          <w:sz w:val="24"/>
          <w:szCs w:val="24"/>
        </w:rPr>
        <w:t>В области автомобильных дорог</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A23812" w:rsidRPr="006420DD" w:rsidRDefault="00A23812" w:rsidP="00A23812">
      <w:pPr>
        <w:pStyle w:val="af1"/>
        <w:spacing w:after="0"/>
        <w:jc w:val="both"/>
        <w:rPr>
          <w:sz w:val="24"/>
          <w:szCs w:val="24"/>
        </w:rPr>
      </w:pPr>
      <w:bookmarkStart w:id="93" w:name="_Toc86150259"/>
      <w:bookmarkStart w:id="94" w:name="_Toc86150372"/>
      <w:bookmarkStart w:id="95" w:name="_Toc88843195"/>
      <w:bookmarkStart w:id="96" w:name="_Toc89013485"/>
      <w:bookmarkStart w:id="97" w:name="_Toc89632399"/>
      <w:bookmarkStart w:id="98" w:name="_Toc109934391"/>
      <w:r w:rsidRPr="006420DD">
        <w:rPr>
          <w:sz w:val="24"/>
          <w:szCs w:val="24"/>
        </w:rPr>
        <w:t xml:space="preserve">Таблица </w:t>
      </w:r>
      <w:r w:rsidR="0003420F" w:rsidRPr="006420DD">
        <w:rPr>
          <w:noProof/>
          <w:sz w:val="24"/>
          <w:szCs w:val="24"/>
        </w:rPr>
        <w:fldChar w:fldCharType="begin"/>
      </w:r>
      <w:r w:rsidRPr="006420DD">
        <w:rPr>
          <w:noProof/>
          <w:sz w:val="24"/>
          <w:szCs w:val="24"/>
        </w:rPr>
        <w:instrText xml:space="preserve"> SEQ Таблица \* ARABIC </w:instrText>
      </w:r>
      <w:r w:rsidR="0003420F" w:rsidRPr="006420DD">
        <w:rPr>
          <w:noProof/>
          <w:sz w:val="24"/>
          <w:szCs w:val="24"/>
        </w:rPr>
        <w:fldChar w:fldCharType="separate"/>
      </w:r>
      <w:r w:rsidR="00B36174">
        <w:rPr>
          <w:noProof/>
          <w:sz w:val="24"/>
          <w:szCs w:val="24"/>
        </w:rPr>
        <w:t>1</w:t>
      </w:r>
      <w:r w:rsidR="0003420F" w:rsidRPr="006420DD">
        <w:rPr>
          <w:noProof/>
          <w:sz w:val="24"/>
          <w:szCs w:val="24"/>
        </w:rPr>
        <w:fldChar w:fldCharType="end"/>
      </w:r>
      <w:r w:rsidRPr="006420DD">
        <w:rPr>
          <w:sz w:val="24"/>
          <w:szCs w:val="24"/>
        </w:rPr>
        <w:t xml:space="preserve"> – </w:t>
      </w:r>
      <w:r w:rsidR="006420DD" w:rsidRPr="006420DD">
        <w:rPr>
          <w:sz w:val="24"/>
          <w:szCs w:val="24"/>
        </w:rPr>
        <w:t>Предельные значения расчетных показателей, устанавливаемых для объектов местного значения муниципального района в области автомобильных дорог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1"/>
        <w:gridCol w:w="3260"/>
      </w:tblGrid>
      <w:tr w:rsidR="00A23812" w:rsidRPr="00C9518E" w:rsidTr="005B38D4">
        <w:trPr>
          <w:tblHeader/>
        </w:trPr>
        <w:tc>
          <w:tcPr>
            <w:tcW w:w="2835" w:type="dxa"/>
            <w:shd w:val="clear" w:color="auto" w:fill="auto"/>
            <w:vAlign w:val="center"/>
          </w:tcPr>
          <w:p w:rsidR="00A23812" w:rsidRPr="00C9518E" w:rsidRDefault="00A23812" w:rsidP="005B38D4">
            <w:pPr>
              <w:jc w:val="center"/>
              <w:rPr>
                <w:sz w:val="20"/>
                <w:szCs w:val="20"/>
                <w:highlight w:val="yellow"/>
              </w:rPr>
            </w:pPr>
            <w:r w:rsidRPr="00C9518E">
              <w:rPr>
                <w:b/>
                <w:sz w:val="20"/>
                <w:szCs w:val="20"/>
              </w:rPr>
              <w:t>Наименование вида объекта</w:t>
            </w:r>
          </w:p>
        </w:tc>
        <w:tc>
          <w:tcPr>
            <w:tcW w:w="3261" w:type="dxa"/>
            <w:shd w:val="clear" w:color="auto" w:fill="auto"/>
            <w:vAlign w:val="center"/>
          </w:tcPr>
          <w:p w:rsidR="00A23812" w:rsidRPr="00C9518E" w:rsidRDefault="00A23812" w:rsidP="005B38D4">
            <w:pPr>
              <w:jc w:val="center"/>
              <w:rPr>
                <w:b/>
                <w:sz w:val="20"/>
                <w:szCs w:val="20"/>
              </w:rPr>
            </w:pPr>
            <w:r w:rsidRPr="00C9518E">
              <w:rPr>
                <w:b/>
                <w:sz w:val="20"/>
                <w:szCs w:val="20"/>
              </w:rPr>
              <w:t xml:space="preserve">Наименование нормируемого расчетного показателя, </w:t>
            </w:r>
          </w:p>
          <w:p w:rsidR="00A23812" w:rsidRPr="00C9518E" w:rsidRDefault="00A23812" w:rsidP="005B38D4">
            <w:pPr>
              <w:jc w:val="center"/>
              <w:rPr>
                <w:sz w:val="20"/>
                <w:szCs w:val="20"/>
              </w:rPr>
            </w:pPr>
            <w:r w:rsidRPr="00C9518E">
              <w:rPr>
                <w:b/>
                <w:sz w:val="20"/>
                <w:szCs w:val="20"/>
              </w:rPr>
              <w:t>единица измерения</w:t>
            </w:r>
          </w:p>
        </w:tc>
        <w:tc>
          <w:tcPr>
            <w:tcW w:w="3260" w:type="dxa"/>
            <w:tcBorders>
              <w:right w:val="single" w:sz="4" w:space="0" w:color="auto"/>
            </w:tcBorders>
            <w:shd w:val="clear" w:color="auto" w:fill="auto"/>
            <w:vAlign w:val="center"/>
          </w:tcPr>
          <w:p w:rsidR="00A23812" w:rsidRPr="00C9518E" w:rsidRDefault="00A23812" w:rsidP="005B38D4">
            <w:pPr>
              <w:jc w:val="center"/>
              <w:rPr>
                <w:sz w:val="20"/>
                <w:szCs w:val="20"/>
                <w:highlight w:val="yellow"/>
              </w:rPr>
            </w:pPr>
            <w:r w:rsidRPr="00C9518E">
              <w:rPr>
                <w:b/>
                <w:sz w:val="20"/>
                <w:szCs w:val="20"/>
              </w:rPr>
              <w:t>Значение расчетного показателя</w:t>
            </w:r>
          </w:p>
        </w:tc>
      </w:tr>
      <w:tr w:rsidR="006420DD" w:rsidRPr="00C9518E" w:rsidTr="008038C8">
        <w:trPr>
          <w:trHeight w:val="1840"/>
        </w:trPr>
        <w:tc>
          <w:tcPr>
            <w:tcW w:w="2835" w:type="dxa"/>
            <w:shd w:val="clear" w:color="auto" w:fill="auto"/>
          </w:tcPr>
          <w:p w:rsidR="006420DD" w:rsidRPr="006420DD" w:rsidRDefault="006420DD" w:rsidP="00B9424A">
            <w:pPr>
              <w:rPr>
                <w:sz w:val="20"/>
                <w:szCs w:val="20"/>
              </w:rPr>
            </w:pPr>
            <w:r w:rsidRPr="006420DD">
              <w:rPr>
                <w:sz w:val="20"/>
                <w:szCs w:val="20"/>
              </w:rPr>
              <w:t xml:space="preserve">Автомобильные дороги местного значения муниципального района вне границ населенных пунктов поселений, в границах муниципального района </w:t>
            </w:r>
          </w:p>
        </w:tc>
        <w:tc>
          <w:tcPr>
            <w:tcW w:w="3261" w:type="dxa"/>
            <w:shd w:val="clear" w:color="auto" w:fill="auto"/>
            <w:vAlign w:val="center"/>
          </w:tcPr>
          <w:p w:rsidR="006420DD" w:rsidRPr="006420DD" w:rsidRDefault="006420DD" w:rsidP="00B9424A">
            <w:pPr>
              <w:rPr>
                <w:sz w:val="20"/>
                <w:szCs w:val="20"/>
              </w:rPr>
            </w:pPr>
            <w:r w:rsidRPr="006420DD">
              <w:rPr>
                <w:sz w:val="20"/>
                <w:szCs w:val="20"/>
              </w:rPr>
              <w:t>Плотность автомобильных дорог местного значения муниципального района вне границ населенных пунктов поселений, в границах муниципального района, км/1000 кв.</w:t>
            </w:r>
            <w:r>
              <w:rPr>
                <w:sz w:val="20"/>
                <w:szCs w:val="20"/>
              </w:rPr>
              <w:t xml:space="preserve"> </w:t>
            </w:r>
            <w:r w:rsidRPr="006420DD">
              <w:rPr>
                <w:sz w:val="20"/>
                <w:szCs w:val="20"/>
              </w:rPr>
              <w:t>км</w:t>
            </w:r>
          </w:p>
        </w:tc>
        <w:tc>
          <w:tcPr>
            <w:tcW w:w="3260" w:type="dxa"/>
            <w:tcBorders>
              <w:right w:val="single" w:sz="4" w:space="0" w:color="auto"/>
            </w:tcBorders>
            <w:shd w:val="clear" w:color="auto" w:fill="auto"/>
          </w:tcPr>
          <w:p w:rsidR="006420DD" w:rsidRPr="00C9518E" w:rsidRDefault="006420DD" w:rsidP="006420DD">
            <w:pPr>
              <w:rPr>
                <w:sz w:val="20"/>
                <w:szCs w:val="20"/>
              </w:rPr>
            </w:pPr>
            <w:r w:rsidRPr="00C9518E">
              <w:rPr>
                <w:sz w:val="20"/>
                <w:szCs w:val="20"/>
              </w:rPr>
              <w:t>1</w:t>
            </w:r>
            <w:r>
              <w:rPr>
                <w:sz w:val="20"/>
                <w:szCs w:val="20"/>
              </w:rPr>
              <w:t>13</w:t>
            </w:r>
          </w:p>
        </w:tc>
      </w:tr>
    </w:tbl>
    <w:p w:rsidR="00CB4013" w:rsidRPr="008663D5" w:rsidRDefault="00CB4013" w:rsidP="00185299">
      <w:pPr>
        <w:pStyle w:val="21"/>
        <w:numPr>
          <w:ilvl w:val="2"/>
          <w:numId w:val="22"/>
        </w:numPr>
        <w:tabs>
          <w:tab w:val="left" w:pos="567"/>
        </w:tabs>
        <w:ind w:left="0" w:firstLine="709"/>
        <w:jc w:val="both"/>
        <w:rPr>
          <w:spacing w:val="-4"/>
          <w:sz w:val="24"/>
          <w:szCs w:val="24"/>
        </w:rPr>
      </w:pPr>
      <w:r w:rsidRPr="008663D5">
        <w:rPr>
          <w:spacing w:val="-4"/>
          <w:sz w:val="24"/>
          <w:szCs w:val="24"/>
        </w:rPr>
        <w:lastRenderedPageBreak/>
        <w:t>В области электро-, тепло-, газо- и водоснабжения населения,</w:t>
      </w:r>
      <w:r w:rsidR="0049330E">
        <w:rPr>
          <w:spacing w:val="-4"/>
          <w:sz w:val="24"/>
          <w:szCs w:val="24"/>
        </w:rPr>
        <w:t xml:space="preserve"> </w:t>
      </w:r>
      <w:r w:rsidRPr="008663D5">
        <w:rPr>
          <w:spacing w:val="-4"/>
          <w:sz w:val="24"/>
          <w:szCs w:val="24"/>
        </w:rPr>
        <w:t>водоотведения</w:t>
      </w:r>
      <w:bookmarkEnd w:id="93"/>
      <w:bookmarkEnd w:id="94"/>
      <w:bookmarkEnd w:id="95"/>
      <w:bookmarkEnd w:id="96"/>
      <w:bookmarkEnd w:id="97"/>
      <w:bookmarkEnd w:id="98"/>
    </w:p>
    <w:p w:rsidR="00CB4013" w:rsidRPr="00B9424A" w:rsidRDefault="00CB4013" w:rsidP="006B5AA8">
      <w:pPr>
        <w:pStyle w:val="af1"/>
        <w:spacing w:before="0" w:after="0"/>
        <w:jc w:val="both"/>
        <w:rPr>
          <w:sz w:val="24"/>
          <w:szCs w:val="24"/>
        </w:rPr>
      </w:pPr>
      <w:r w:rsidRPr="00B9424A">
        <w:rPr>
          <w:sz w:val="24"/>
          <w:szCs w:val="24"/>
        </w:rPr>
        <w:t xml:space="preserve">Таблица </w:t>
      </w:r>
      <w:r w:rsidR="00ED32F0">
        <w:rPr>
          <w:sz w:val="24"/>
          <w:szCs w:val="24"/>
        </w:rPr>
        <w:t>2 -</w:t>
      </w:r>
      <w:r w:rsidRPr="00B9424A">
        <w:rPr>
          <w:sz w:val="24"/>
          <w:szCs w:val="24"/>
        </w:rPr>
        <w:t xml:space="preserve"> </w:t>
      </w:r>
      <w:r w:rsidR="00B9424A" w:rsidRPr="00B9424A">
        <w:rPr>
          <w:sz w:val="24"/>
          <w:szCs w:val="24"/>
        </w:rPr>
        <w:t>Предельные значения расчетных показателей, устанавливаемые для объектов местного значения муниципального района в области электро-, тепло-, газо- и водоснабжения населения, водоотведения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550"/>
        <w:gridCol w:w="1278"/>
        <w:gridCol w:w="1559"/>
      </w:tblGrid>
      <w:tr w:rsidR="008663D5" w:rsidRPr="008663D5" w:rsidTr="00633229">
        <w:trPr>
          <w:cantSplit/>
          <w:tblHeader/>
        </w:trPr>
        <w:tc>
          <w:tcPr>
            <w:tcW w:w="2121" w:type="pct"/>
            <w:shd w:val="clear" w:color="auto" w:fill="auto"/>
            <w:tcMar>
              <w:top w:w="28" w:type="dxa"/>
              <w:bottom w:w="28" w:type="dxa"/>
            </w:tcMar>
            <w:vAlign w:val="center"/>
          </w:tcPr>
          <w:p w:rsidR="00CB4013" w:rsidRPr="008663D5" w:rsidRDefault="00CB4013" w:rsidP="004715F6">
            <w:pPr>
              <w:jc w:val="center"/>
              <w:rPr>
                <w:b/>
                <w:sz w:val="20"/>
                <w:szCs w:val="20"/>
              </w:rPr>
            </w:pPr>
            <w:r w:rsidRPr="008663D5">
              <w:rPr>
                <w:b/>
                <w:sz w:val="20"/>
                <w:szCs w:val="20"/>
              </w:rPr>
              <w:t>Наименование вида объекта</w:t>
            </w:r>
          </w:p>
        </w:tc>
        <w:tc>
          <w:tcPr>
            <w:tcW w:w="1363" w:type="pct"/>
            <w:shd w:val="clear" w:color="auto" w:fill="auto"/>
            <w:tcMar>
              <w:top w:w="28" w:type="dxa"/>
              <w:bottom w:w="28" w:type="dxa"/>
            </w:tcMar>
            <w:vAlign w:val="center"/>
          </w:tcPr>
          <w:p w:rsidR="00CB4013" w:rsidRPr="008663D5" w:rsidRDefault="00CB4013" w:rsidP="004715F6">
            <w:pPr>
              <w:jc w:val="center"/>
              <w:rPr>
                <w:b/>
                <w:sz w:val="20"/>
                <w:szCs w:val="20"/>
              </w:rPr>
            </w:pPr>
            <w:r w:rsidRPr="008663D5">
              <w:rPr>
                <w:b/>
                <w:sz w:val="20"/>
                <w:szCs w:val="20"/>
              </w:rPr>
              <w:t>Наименование нормируемого расчетного показателя, единица измерения</w:t>
            </w:r>
          </w:p>
        </w:tc>
        <w:tc>
          <w:tcPr>
            <w:tcW w:w="1516" w:type="pct"/>
            <w:gridSpan w:val="2"/>
            <w:tcBorders>
              <w:right w:val="single" w:sz="4" w:space="0" w:color="auto"/>
            </w:tcBorders>
            <w:shd w:val="clear" w:color="auto" w:fill="auto"/>
            <w:tcMar>
              <w:top w:w="28" w:type="dxa"/>
              <w:bottom w:w="28" w:type="dxa"/>
            </w:tcMar>
            <w:vAlign w:val="center"/>
          </w:tcPr>
          <w:p w:rsidR="00CB4013" w:rsidRPr="008663D5" w:rsidRDefault="00CB4013" w:rsidP="004715F6">
            <w:pPr>
              <w:jc w:val="center"/>
              <w:rPr>
                <w:b/>
                <w:sz w:val="20"/>
                <w:szCs w:val="20"/>
              </w:rPr>
            </w:pPr>
            <w:r w:rsidRPr="008663D5">
              <w:rPr>
                <w:b/>
                <w:sz w:val="20"/>
                <w:szCs w:val="20"/>
              </w:rPr>
              <w:t>Значение расчетного показателя</w:t>
            </w:r>
          </w:p>
        </w:tc>
      </w:tr>
      <w:tr w:rsidR="008663D5" w:rsidRPr="008663D5" w:rsidTr="00633229">
        <w:trPr>
          <w:cantSplit/>
        </w:trPr>
        <w:tc>
          <w:tcPr>
            <w:tcW w:w="2121" w:type="pct"/>
            <w:shd w:val="clear" w:color="auto" w:fill="auto"/>
            <w:tcMar>
              <w:top w:w="28" w:type="dxa"/>
              <w:bottom w:w="28" w:type="dxa"/>
            </w:tcMar>
          </w:tcPr>
          <w:p w:rsidR="00641855" w:rsidRPr="00641855" w:rsidRDefault="00641855" w:rsidP="00641855">
            <w:pPr>
              <w:pStyle w:val="ConsPlusNormal"/>
              <w:ind w:firstLine="0"/>
              <w:rPr>
                <w:rFonts w:ascii="Times New Roman" w:hAnsi="Times New Roman" w:cs="Times New Roman"/>
              </w:rPr>
            </w:pPr>
            <w:r w:rsidRPr="00641855">
              <w:rPr>
                <w:rFonts w:ascii="Times New Roman" w:hAnsi="Times New Roman" w:cs="Times New Roman"/>
              </w:rPr>
              <w:t>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p w:rsidR="00641855" w:rsidRPr="00641855" w:rsidRDefault="00641855" w:rsidP="00641855">
            <w:pPr>
              <w:pStyle w:val="ConsPlusNormal"/>
              <w:ind w:firstLine="0"/>
              <w:rPr>
                <w:rFonts w:ascii="Times New Roman" w:hAnsi="Times New Roman" w:cs="Times New Roman"/>
              </w:rPr>
            </w:pPr>
            <w:r w:rsidRPr="00641855">
              <w:rPr>
                <w:rFonts w:ascii="Times New Roman" w:hAnsi="Times New Roman" w:cs="Times New Roman"/>
              </w:rPr>
              <w:t>Понизительные подстанции, переключательные пункты номинальным напряжением до 35 кВ включительно.</w:t>
            </w:r>
          </w:p>
          <w:p w:rsidR="00641855" w:rsidRPr="00641855" w:rsidRDefault="00641855" w:rsidP="00641855">
            <w:pPr>
              <w:pStyle w:val="ConsPlusNormal"/>
              <w:ind w:firstLine="0"/>
              <w:rPr>
                <w:rFonts w:ascii="Times New Roman" w:hAnsi="Times New Roman" w:cs="Times New Roman"/>
              </w:rPr>
            </w:pPr>
            <w:r w:rsidRPr="00641855">
              <w:rPr>
                <w:rFonts w:ascii="Times New Roman" w:hAnsi="Times New Roman" w:cs="Times New Roman"/>
              </w:rPr>
              <w:t>Трансформаторные подстанции, распределительные пункты номинальным напряжением от 10(6) до 20 кВ включительно.</w:t>
            </w:r>
          </w:p>
          <w:p w:rsidR="009D5D87" w:rsidRPr="008663D5" w:rsidRDefault="00641855" w:rsidP="00641855">
            <w:pPr>
              <w:pStyle w:val="ConsPlusNormal"/>
              <w:ind w:firstLine="0"/>
              <w:rPr>
                <w:rFonts w:ascii="Times New Roman" w:hAnsi="Times New Roman" w:cs="Times New Roman"/>
              </w:rPr>
            </w:pPr>
            <w:r w:rsidRPr="00641855">
              <w:rPr>
                <w:rFonts w:ascii="Times New Roman" w:hAnsi="Times New Roman" w:cs="Times New Roman"/>
              </w:rPr>
              <w:t>Линии электропередачи напряжением от 10(6) до 35 кВ включительно</w:t>
            </w:r>
          </w:p>
        </w:tc>
        <w:tc>
          <w:tcPr>
            <w:tcW w:w="1363" w:type="pct"/>
            <w:shd w:val="clear" w:color="auto" w:fill="auto"/>
            <w:tcMar>
              <w:top w:w="28" w:type="dxa"/>
              <w:bottom w:w="28" w:type="dxa"/>
            </w:tcMar>
          </w:tcPr>
          <w:p w:rsidR="009D5D87" w:rsidRPr="00157ECE" w:rsidRDefault="00157ECE" w:rsidP="00A370E3">
            <w:pPr>
              <w:spacing w:before="20"/>
              <w:rPr>
                <w:b/>
                <w:sz w:val="20"/>
                <w:szCs w:val="20"/>
              </w:rPr>
            </w:pPr>
            <w:r w:rsidRPr="00157ECE">
              <w:rPr>
                <w:sz w:val="20"/>
                <w:szCs w:val="20"/>
              </w:rPr>
              <w:t xml:space="preserve">Удельная коммунально-бытовая электрическая нагрузка, кВт на 1 человека </w:t>
            </w:r>
            <w:hyperlink w:anchor="Par788" w:tooltip="&lt;1&gt; Расчетный показатель учитывает нагрузку жилых и общественных зданий, коммунально-бытовых объектов (за исключением промышленности)." w:history="1">
              <w:r w:rsidRPr="00157ECE">
                <w:rPr>
                  <w:sz w:val="20"/>
                  <w:szCs w:val="20"/>
                </w:rPr>
                <w:t>&lt;1&gt;</w:t>
              </w:r>
            </w:hyperlink>
          </w:p>
        </w:tc>
        <w:tc>
          <w:tcPr>
            <w:tcW w:w="1516" w:type="pct"/>
            <w:gridSpan w:val="2"/>
            <w:tcBorders>
              <w:right w:val="single" w:sz="4" w:space="0" w:color="auto"/>
            </w:tcBorders>
            <w:shd w:val="clear" w:color="auto" w:fill="auto"/>
            <w:tcMar>
              <w:top w:w="28" w:type="dxa"/>
              <w:bottom w:w="28" w:type="dxa"/>
            </w:tcMar>
          </w:tcPr>
          <w:p w:rsidR="00D94127" w:rsidRPr="008663D5" w:rsidRDefault="00D94127" w:rsidP="009D5D87">
            <w:pPr>
              <w:pStyle w:val="ConsPlusNormal"/>
              <w:ind w:firstLine="0"/>
              <w:rPr>
                <w:rFonts w:ascii="Times New Roman" w:hAnsi="Times New Roman" w:cs="Times New Roman"/>
              </w:rPr>
            </w:pPr>
            <w:r w:rsidRPr="008663D5">
              <w:rPr>
                <w:rFonts w:ascii="Times New Roman" w:hAnsi="Times New Roman" w:cs="Times New Roman"/>
              </w:rPr>
              <w:t>Без стационарных электроплит – 0,41</w:t>
            </w:r>
            <w:r w:rsidR="00946514" w:rsidRPr="008663D5">
              <w:rPr>
                <w:rFonts w:ascii="Times New Roman" w:hAnsi="Times New Roman" w:cs="Times New Roman"/>
              </w:rPr>
              <w:t>.</w:t>
            </w:r>
          </w:p>
          <w:p w:rsidR="009D5D87" w:rsidRPr="008663D5" w:rsidRDefault="009D5D87" w:rsidP="004715F6">
            <w:pPr>
              <w:spacing w:before="20"/>
              <w:rPr>
                <w:sz w:val="20"/>
                <w:szCs w:val="20"/>
              </w:rPr>
            </w:pPr>
            <w:r w:rsidRPr="008663D5">
              <w:rPr>
                <w:sz w:val="20"/>
                <w:szCs w:val="20"/>
              </w:rPr>
              <w:t xml:space="preserve">Со стационарными электроплитами – </w:t>
            </w:r>
            <w:r w:rsidR="00D94127" w:rsidRPr="008663D5">
              <w:rPr>
                <w:sz w:val="20"/>
                <w:szCs w:val="20"/>
              </w:rPr>
              <w:t>0,5</w:t>
            </w:r>
          </w:p>
        </w:tc>
      </w:tr>
      <w:tr w:rsidR="008663D5" w:rsidRPr="008663D5" w:rsidTr="00633229">
        <w:trPr>
          <w:cantSplit/>
        </w:trPr>
        <w:tc>
          <w:tcPr>
            <w:tcW w:w="2121" w:type="pct"/>
            <w:vMerge w:val="restart"/>
            <w:shd w:val="clear" w:color="auto" w:fill="auto"/>
            <w:tcMar>
              <w:top w:w="28" w:type="dxa"/>
              <w:bottom w:w="28" w:type="dxa"/>
            </w:tcMar>
          </w:tcPr>
          <w:p w:rsidR="00157ECE" w:rsidRPr="00157ECE" w:rsidRDefault="00157ECE" w:rsidP="00157ECE">
            <w:pPr>
              <w:pStyle w:val="ConsPlusNormal"/>
              <w:ind w:firstLine="0"/>
              <w:rPr>
                <w:rFonts w:ascii="Times New Roman" w:hAnsi="Times New Roman" w:cs="Times New Roman"/>
              </w:rPr>
            </w:pPr>
            <w:r w:rsidRPr="00157ECE">
              <w:rPr>
                <w:rFonts w:ascii="Times New Roman" w:hAnsi="Times New Roman" w:cs="Times New Roman"/>
              </w:rPr>
              <w:t>Котельные.</w:t>
            </w:r>
          </w:p>
          <w:p w:rsidR="00157ECE" w:rsidRPr="00157ECE" w:rsidRDefault="00157ECE" w:rsidP="00157ECE">
            <w:pPr>
              <w:pStyle w:val="ConsPlusNormal"/>
              <w:ind w:firstLine="0"/>
              <w:rPr>
                <w:rFonts w:ascii="Times New Roman" w:hAnsi="Times New Roman" w:cs="Times New Roman"/>
              </w:rPr>
            </w:pPr>
            <w:r w:rsidRPr="00157ECE">
              <w:rPr>
                <w:rFonts w:ascii="Times New Roman" w:hAnsi="Times New Roman" w:cs="Times New Roman"/>
              </w:rPr>
              <w:t>Центральные тепловые пункты.</w:t>
            </w:r>
          </w:p>
          <w:p w:rsidR="00157ECE" w:rsidRPr="00157ECE" w:rsidRDefault="00157ECE" w:rsidP="00157ECE">
            <w:pPr>
              <w:pStyle w:val="ConsPlusNormal"/>
              <w:ind w:firstLine="0"/>
              <w:rPr>
                <w:rFonts w:ascii="Times New Roman" w:hAnsi="Times New Roman" w:cs="Times New Roman"/>
              </w:rPr>
            </w:pPr>
            <w:r w:rsidRPr="00157ECE">
              <w:rPr>
                <w:rFonts w:ascii="Times New Roman" w:hAnsi="Times New Roman" w:cs="Times New Roman"/>
              </w:rPr>
              <w:t>Тепловые перекачивающие насосные станции.</w:t>
            </w:r>
          </w:p>
          <w:p w:rsidR="00CB4013" w:rsidRPr="008663D5" w:rsidRDefault="00157ECE" w:rsidP="00157ECE">
            <w:pPr>
              <w:autoSpaceDE w:val="0"/>
              <w:autoSpaceDN w:val="0"/>
              <w:adjustRightInd w:val="0"/>
              <w:rPr>
                <w:sz w:val="20"/>
                <w:szCs w:val="20"/>
                <w:lang w:val="en-US"/>
              </w:rPr>
            </w:pPr>
            <w:r w:rsidRPr="00157ECE">
              <w:rPr>
                <w:sz w:val="20"/>
                <w:szCs w:val="20"/>
              </w:rPr>
              <w:t>Сети теплоснабжения</w:t>
            </w:r>
          </w:p>
        </w:tc>
        <w:tc>
          <w:tcPr>
            <w:tcW w:w="1363" w:type="pct"/>
            <w:vMerge w:val="restart"/>
            <w:shd w:val="clear" w:color="auto" w:fill="auto"/>
            <w:tcMar>
              <w:top w:w="28" w:type="dxa"/>
              <w:bottom w:w="28" w:type="dxa"/>
            </w:tcMar>
          </w:tcPr>
          <w:p w:rsidR="00946514" w:rsidRPr="008663D5" w:rsidRDefault="00251458" w:rsidP="00523357">
            <w:pPr>
              <w:spacing w:before="20"/>
              <w:rPr>
                <w:sz w:val="20"/>
                <w:szCs w:val="20"/>
              </w:rPr>
            </w:pPr>
            <w:r w:rsidRPr="008663D5">
              <w:rPr>
                <w:sz w:val="20"/>
                <w:szCs w:val="20"/>
              </w:rPr>
              <w:t xml:space="preserve">Удельный расход тепла на отопление </w:t>
            </w:r>
            <w:r w:rsidR="00C358DD" w:rsidRPr="008663D5">
              <w:rPr>
                <w:sz w:val="20"/>
                <w:szCs w:val="20"/>
              </w:rPr>
              <w:t xml:space="preserve">и горячее водоснабжение </w:t>
            </w:r>
            <w:r w:rsidRPr="008663D5">
              <w:rPr>
                <w:sz w:val="20"/>
                <w:szCs w:val="20"/>
              </w:rPr>
              <w:t xml:space="preserve">жилых зданий, </w:t>
            </w:r>
          </w:p>
          <w:p w:rsidR="00CB4013" w:rsidRPr="008663D5" w:rsidRDefault="00251458" w:rsidP="00523357">
            <w:pPr>
              <w:spacing w:before="20"/>
              <w:rPr>
                <w:sz w:val="20"/>
                <w:szCs w:val="20"/>
              </w:rPr>
            </w:pPr>
            <w:r w:rsidRPr="008663D5">
              <w:rPr>
                <w:sz w:val="20"/>
                <w:szCs w:val="20"/>
              </w:rPr>
              <w:t>ккал/ч на 1 кв.</w:t>
            </w:r>
            <w:r w:rsidR="008038C8">
              <w:rPr>
                <w:sz w:val="20"/>
                <w:szCs w:val="20"/>
              </w:rPr>
              <w:t xml:space="preserve"> </w:t>
            </w:r>
            <w:r w:rsidRPr="008663D5">
              <w:rPr>
                <w:sz w:val="20"/>
                <w:szCs w:val="20"/>
              </w:rPr>
              <w:t>м общей площади здания</w:t>
            </w: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Застройка</w:t>
            </w:r>
          </w:p>
        </w:tc>
        <w:tc>
          <w:tcPr>
            <w:tcW w:w="833" w:type="pct"/>
            <w:tcBorders>
              <w:right w:val="single" w:sz="4" w:space="0" w:color="auto"/>
            </w:tcBorders>
            <w:shd w:val="clear" w:color="auto" w:fill="auto"/>
            <w:tcMar>
              <w:top w:w="28" w:type="dxa"/>
              <w:bottom w:w="28" w:type="dxa"/>
            </w:tcMar>
          </w:tcPr>
          <w:p w:rsidR="00CB4013" w:rsidRPr="008663D5" w:rsidRDefault="00251458" w:rsidP="00ED4E62">
            <w:pPr>
              <w:pStyle w:val="ConsPlusNormal"/>
              <w:ind w:firstLine="0"/>
              <w:rPr>
                <w:rFonts w:ascii="Times New Roman" w:hAnsi="Times New Roman" w:cs="Times New Roman"/>
              </w:rPr>
            </w:pPr>
            <w:r w:rsidRPr="008663D5">
              <w:rPr>
                <w:rFonts w:ascii="Times New Roman" w:hAnsi="Times New Roman" w:cs="Times New Roman"/>
              </w:rPr>
              <w:t>Значение</w:t>
            </w:r>
            <w:r w:rsidR="00ED4E62">
              <w:rPr>
                <w:rFonts w:ascii="Times New Roman" w:hAnsi="Times New Roman" w:cs="Times New Roman"/>
              </w:rPr>
              <w:t xml:space="preserve"> </w:t>
            </w:r>
            <w:hyperlink w:anchor="Par788" w:tooltip="&lt;1&gt; Расчетный показатель учитывает нагрузку жилых и общественных зданий, коммунально-бытовых объектов (за исключением промышленности)." w:history="1">
              <w:r w:rsidR="00ED4E62" w:rsidRPr="00ED4E62">
                <w:rPr>
                  <w:rFonts w:ascii="Times New Roman" w:hAnsi="Times New Roman" w:cs="Times New Roman"/>
                </w:rPr>
                <w:t>&lt;</w:t>
              </w:r>
              <w:r w:rsidR="00ED4E62">
                <w:rPr>
                  <w:rFonts w:ascii="Times New Roman" w:hAnsi="Times New Roman" w:cs="Times New Roman"/>
                </w:rPr>
                <w:t>2</w:t>
              </w:r>
              <w:r w:rsidR="00ED4E62" w:rsidRPr="00ED4E62">
                <w:rPr>
                  <w:rFonts w:ascii="Times New Roman" w:hAnsi="Times New Roman" w:cs="Times New Roman"/>
                </w:rPr>
                <w:t>&gt;</w:t>
              </w:r>
            </w:hyperlink>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1 этаж</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80,19</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2 этажа</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68,97</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3 этажа</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63,31</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4 этажа</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61,55</w:t>
            </w:r>
          </w:p>
        </w:tc>
      </w:tr>
      <w:tr w:rsidR="008663D5" w:rsidRPr="008663D5" w:rsidTr="00633229">
        <w:trPr>
          <w:cantSplit/>
          <w:trHeight w:val="143"/>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7C5F19">
            <w:pPr>
              <w:pStyle w:val="ConsPlusNormal"/>
              <w:ind w:firstLine="0"/>
              <w:rPr>
                <w:rFonts w:ascii="Times New Roman" w:hAnsi="Times New Roman" w:cs="Times New Roman"/>
              </w:rPr>
            </w:pPr>
            <w:r w:rsidRPr="008663D5">
              <w:rPr>
                <w:rFonts w:ascii="Times New Roman" w:hAnsi="Times New Roman" w:cs="Times New Roman"/>
              </w:rPr>
              <w:t>5</w:t>
            </w:r>
            <w:r w:rsidR="007C5F19" w:rsidRPr="008663D5">
              <w:rPr>
                <w:rFonts w:ascii="Times New Roman" w:hAnsi="Times New Roman" w:cs="Times New Roman"/>
              </w:rPr>
              <w:t>–</w:t>
            </w:r>
            <w:r w:rsidRPr="008663D5">
              <w:rPr>
                <w:rFonts w:ascii="Times New Roman" w:hAnsi="Times New Roman" w:cs="Times New Roman"/>
              </w:rPr>
              <w:t>9 этажей</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58,16</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val="restart"/>
            <w:shd w:val="clear" w:color="auto" w:fill="auto"/>
            <w:tcMar>
              <w:top w:w="28" w:type="dxa"/>
              <w:bottom w:w="28" w:type="dxa"/>
            </w:tcMar>
          </w:tcPr>
          <w:p w:rsidR="00946514" w:rsidRPr="008663D5" w:rsidRDefault="00251458" w:rsidP="00523357">
            <w:pPr>
              <w:spacing w:before="20"/>
              <w:rPr>
                <w:sz w:val="20"/>
                <w:szCs w:val="20"/>
              </w:rPr>
            </w:pPr>
            <w:r w:rsidRPr="008663D5">
              <w:rPr>
                <w:sz w:val="20"/>
                <w:szCs w:val="20"/>
              </w:rPr>
              <w:t>Удельный расход тепла на отопление</w:t>
            </w:r>
            <w:r w:rsidR="00C358DD" w:rsidRPr="008663D5">
              <w:rPr>
                <w:sz w:val="20"/>
                <w:szCs w:val="20"/>
              </w:rPr>
              <w:t>, вентиляцию и горячее водоснабжение</w:t>
            </w:r>
            <w:r w:rsidRPr="008663D5">
              <w:rPr>
                <w:sz w:val="20"/>
                <w:szCs w:val="20"/>
              </w:rPr>
              <w:t xml:space="preserve"> административных и общественных зданий, </w:t>
            </w:r>
          </w:p>
          <w:p w:rsidR="00251458" w:rsidRPr="008663D5" w:rsidRDefault="00251458" w:rsidP="00523357">
            <w:pPr>
              <w:spacing w:before="20"/>
              <w:rPr>
                <w:b/>
                <w:sz w:val="20"/>
                <w:szCs w:val="20"/>
              </w:rPr>
            </w:pPr>
            <w:r w:rsidRPr="008663D5">
              <w:rPr>
                <w:sz w:val="20"/>
                <w:szCs w:val="20"/>
              </w:rPr>
              <w:t>ккал/ч на 1 кв.</w:t>
            </w:r>
            <w:r w:rsidR="008038C8">
              <w:rPr>
                <w:sz w:val="20"/>
                <w:szCs w:val="20"/>
              </w:rPr>
              <w:t xml:space="preserve"> </w:t>
            </w:r>
            <w:r w:rsidRPr="008663D5">
              <w:rPr>
                <w:sz w:val="20"/>
                <w:szCs w:val="20"/>
              </w:rPr>
              <w:t>м общей площади здания</w:t>
            </w: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Застройка</w:t>
            </w:r>
          </w:p>
        </w:tc>
        <w:tc>
          <w:tcPr>
            <w:tcW w:w="833" w:type="pct"/>
            <w:tcBorders>
              <w:right w:val="single" w:sz="4" w:space="0" w:color="auto"/>
            </w:tcBorders>
            <w:shd w:val="clear" w:color="auto" w:fill="auto"/>
            <w:tcMar>
              <w:top w:w="28" w:type="dxa"/>
              <w:bottom w:w="28" w:type="dxa"/>
            </w:tcMar>
          </w:tcPr>
          <w:p w:rsidR="00251458" w:rsidRPr="008663D5" w:rsidRDefault="00251458" w:rsidP="00ED4E62">
            <w:pPr>
              <w:pStyle w:val="ConsPlusNormal"/>
              <w:ind w:firstLine="0"/>
              <w:rPr>
                <w:rFonts w:ascii="Times New Roman" w:hAnsi="Times New Roman" w:cs="Times New Roman"/>
                <w:lang w:val="en-US"/>
              </w:rPr>
            </w:pPr>
            <w:r w:rsidRPr="008663D5">
              <w:rPr>
                <w:rFonts w:ascii="Times New Roman" w:hAnsi="Times New Roman" w:cs="Times New Roman"/>
              </w:rPr>
              <w:t>Значение</w:t>
            </w:r>
            <w:r w:rsidR="00ED4E62">
              <w:rPr>
                <w:rFonts w:ascii="Times New Roman" w:hAnsi="Times New Roman" w:cs="Times New Roman"/>
              </w:rPr>
              <w:t xml:space="preserve"> </w:t>
            </w:r>
            <w:hyperlink w:anchor="Par788" w:tooltip="&lt;1&gt; Расчетный показатель учитывает нагрузку жилых и общественных зданий, коммунально-бытовых объектов (за исключением промышленности)." w:history="1">
              <w:r w:rsidR="00ED4E62" w:rsidRPr="00ED4E62">
                <w:rPr>
                  <w:rFonts w:ascii="Times New Roman" w:hAnsi="Times New Roman" w:cs="Times New Roman"/>
                </w:rPr>
                <w:t>&lt;2&gt;</w:t>
              </w:r>
            </w:hyperlink>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b/>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1 этаж</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119,17</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b/>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2 этажа</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115,43</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b/>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251458">
            <w:pPr>
              <w:pStyle w:val="ConsPlusNormal"/>
              <w:ind w:firstLine="0"/>
              <w:rPr>
                <w:rFonts w:ascii="Times New Roman" w:hAnsi="Times New Roman" w:cs="Times New Roman"/>
              </w:rPr>
            </w:pPr>
            <w:r w:rsidRPr="008663D5">
              <w:rPr>
                <w:rFonts w:ascii="Times New Roman" w:hAnsi="Times New Roman" w:cs="Times New Roman"/>
              </w:rPr>
              <w:t>3 этажа</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113,48</w:t>
            </w:r>
          </w:p>
        </w:tc>
      </w:tr>
      <w:tr w:rsidR="008663D5" w:rsidRPr="008663D5" w:rsidTr="00633229">
        <w:trPr>
          <w:cantSplit/>
        </w:trPr>
        <w:tc>
          <w:tcPr>
            <w:tcW w:w="2121" w:type="pct"/>
            <w:vMerge/>
            <w:shd w:val="clear" w:color="auto" w:fill="auto"/>
            <w:tcMar>
              <w:top w:w="28" w:type="dxa"/>
              <w:bottom w:w="28" w:type="dxa"/>
            </w:tcMar>
          </w:tcPr>
          <w:p w:rsidR="00251458" w:rsidRPr="008663D5" w:rsidRDefault="00251458" w:rsidP="00523357">
            <w:pPr>
              <w:autoSpaceDE w:val="0"/>
              <w:autoSpaceDN w:val="0"/>
              <w:adjustRightInd w:val="0"/>
              <w:rPr>
                <w:sz w:val="20"/>
                <w:szCs w:val="20"/>
              </w:rPr>
            </w:pPr>
          </w:p>
        </w:tc>
        <w:tc>
          <w:tcPr>
            <w:tcW w:w="1363" w:type="pct"/>
            <w:vMerge/>
            <w:shd w:val="clear" w:color="auto" w:fill="auto"/>
            <w:tcMar>
              <w:top w:w="28" w:type="dxa"/>
              <w:bottom w:w="28" w:type="dxa"/>
            </w:tcMar>
          </w:tcPr>
          <w:p w:rsidR="00251458" w:rsidRPr="008663D5" w:rsidRDefault="00251458" w:rsidP="00523357">
            <w:pPr>
              <w:spacing w:before="20"/>
              <w:rPr>
                <w:b/>
                <w:sz w:val="20"/>
                <w:szCs w:val="20"/>
              </w:rPr>
            </w:pPr>
          </w:p>
        </w:tc>
        <w:tc>
          <w:tcPr>
            <w:tcW w:w="683" w:type="pct"/>
            <w:tcBorders>
              <w:right w:val="single" w:sz="4" w:space="0" w:color="auto"/>
            </w:tcBorders>
            <w:shd w:val="clear" w:color="auto" w:fill="auto"/>
            <w:tcMar>
              <w:top w:w="28" w:type="dxa"/>
              <w:bottom w:w="28" w:type="dxa"/>
            </w:tcMar>
          </w:tcPr>
          <w:p w:rsidR="00251458" w:rsidRPr="008663D5" w:rsidRDefault="00251458" w:rsidP="007C5F19">
            <w:pPr>
              <w:pStyle w:val="ConsPlusNormal"/>
              <w:ind w:firstLine="0"/>
              <w:rPr>
                <w:rFonts w:ascii="Times New Roman" w:hAnsi="Times New Roman" w:cs="Times New Roman"/>
              </w:rPr>
            </w:pPr>
            <w:r w:rsidRPr="008663D5">
              <w:rPr>
                <w:rFonts w:ascii="Times New Roman" w:hAnsi="Times New Roman" w:cs="Times New Roman"/>
              </w:rPr>
              <w:t>4</w:t>
            </w:r>
            <w:r w:rsidR="007C5F19" w:rsidRPr="008663D5">
              <w:rPr>
                <w:rFonts w:ascii="Times New Roman" w:hAnsi="Times New Roman" w:cs="Times New Roman"/>
              </w:rPr>
              <w:t>–</w:t>
            </w:r>
            <w:r w:rsidRPr="008663D5">
              <w:rPr>
                <w:rFonts w:ascii="Times New Roman" w:hAnsi="Times New Roman" w:cs="Times New Roman"/>
              </w:rPr>
              <w:t>5 этажей</w:t>
            </w:r>
          </w:p>
        </w:tc>
        <w:tc>
          <w:tcPr>
            <w:tcW w:w="833" w:type="pct"/>
            <w:tcBorders>
              <w:right w:val="single" w:sz="4" w:space="0" w:color="auto"/>
            </w:tcBorders>
            <w:shd w:val="clear" w:color="auto" w:fill="auto"/>
            <w:tcMar>
              <w:top w:w="28" w:type="dxa"/>
              <w:bottom w:w="28" w:type="dxa"/>
            </w:tcMar>
          </w:tcPr>
          <w:p w:rsidR="00251458" w:rsidRPr="008663D5" w:rsidRDefault="00C358DD" w:rsidP="00251458">
            <w:pPr>
              <w:pStyle w:val="ConsPlusNormal"/>
              <w:ind w:firstLine="0"/>
              <w:rPr>
                <w:rFonts w:ascii="Times New Roman" w:hAnsi="Times New Roman" w:cs="Times New Roman"/>
              </w:rPr>
            </w:pPr>
            <w:r w:rsidRPr="008663D5">
              <w:rPr>
                <w:rFonts w:ascii="Times New Roman" w:hAnsi="Times New Roman" w:cs="Times New Roman"/>
              </w:rPr>
              <w:t>102,26</w:t>
            </w:r>
          </w:p>
        </w:tc>
      </w:tr>
      <w:tr w:rsidR="008663D5" w:rsidRPr="008663D5" w:rsidTr="00633229">
        <w:trPr>
          <w:cantSplit/>
        </w:trPr>
        <w:tc>
          <w:tcPr>
            <w:tcW w:w="2121" w:type="pct"/>
            <w:vMerge w:val="restart"/>
            <w:shd w:val="clear" w:color="auto" w:fill="auto"/>
            <w:tcMar>
              <w:top w:w="28" w:type="dxa"/>
              <w:bottom w:w="28" w:type="dxa"/>
            </w:tcMar>
          </w:tcPr>
          <w:p w:rsidR="00624B9A" w:rsidRPr="008663D5" w:rsidRDefault="00624B9A" w:rsidP="00523357">
            <w:pPr>
              <w:pStyle w:val="ConsPlusNormal"/>
              <w:ind w:firstLine="0"/>
              <w:rPr>
                <w:rFonts w:ascii="Times New Roman" w:hAnsi="Times New Roman" w:cs="Times New Roman"/>
              </w:rPr>
            </w:pPr>
            <w:r w:rsidRPr="008663D5">
              <w:rPr>
                <w:rFonts w:ascii="Times New Roman" w:hAnsi="Times New Roman" w:cs="Times New Roman"/>
              </w:rPr>
              <w:t>Пункты редуцирования газа.</w:t>
            </w:r>
          </w:p>
          <w:p w:rsidR="00624B9A" w:rsidRPr="008663D5" w:rsidRDefault="00624B9A" w:rsidP="00523357">
            <w:pPr>
              <w:pStyle w:val="ConsPlusNormal"/>
              <w:ind w:firstLine="0"/>
              <w:rPr>
                <w:rFonts w:ascii="Times New Roman" w:hAnsi="Times New Roman" w:cs="Times New Roman"/>
              </w:rPr>
            </w:pPr>
            <w:r w:rsidRPr="008663D5">
              <w:rPr>
                <w:rFonts w:ascii="Times New Roman" w:hAnsi="Times New Roman" w:cs="Times New Roman"/>
              </w:rPr>
              <w:t>Резервуарные установки сжиженных углеводородных газов.</w:t>
            </w:r>
          </w:p>
          <w:p w:rsidR="00624B9A" w:rsidRPr="008663D5" w:rsidRDefault="00624B9A" w:rsidP="00523357">
            <w:pPr>
              <w:pStyle w:val="ConsPlusNormal"/>
              <w:ind w:firstLine="0"/>
              <w:rPr>
                <w:rFonts w:ascii="Times New Roman" w:hAnsi="Times New Roman" w:cs="Times New Roman"/>
              </w:rPr>
            </w:pPr>
            <w:r w:rsidRPr="008663D5">
              <w:rPr>
                <w:rFonts w:ascii="Times New Roman" w:hAnsi="Times New Roman" w:cs="Times New Roman"/>
              </w:rPr>
              <w:t>Газонаполнительные станции, газонаполнительные пункты.</w:t>
            </w:r>
          </w:p>
          <w:p w:rsidR="00624B9A" w:rsidRPr="008663D5" w:rsidRDefault="00624B9A" w:rsidP="00523357">
            <w:pPr>
              <w:pStyle w:val="ConsPlusNormal"/>
              <w:ind w:firstLine="0"/>
              <w:rPr>
                <w:rFonts w:ascii="Times New Roman" w:hAnsi="Times New Roman" w:cs="Times New Roman"/>
              </w:rPr>
            </w:pPr>
            <w:r w:rsidRPr="008663D5">
              <w:rPr>
                <w:rFonts w:ascii="Times New Roman" w:hAnsi="Times New Roman" w:cs="Times New Roman"/>
              </w:rPr>
              <w:t>Межпоселковые газораспределительные сети.</w:t>
            </w:r>
          </w:p>
          <w:p w:rsidR="00624B9A" w:rsidRPr="008663D5" w:rsidRDefault="00DB3ECD" w:rsidP="00523357">
            <w:pPr>
              <w:pStyle w:val="ConsPlusNormal"/>
              <w:ind w:firstLine="0"/>
              <w:rPr>
                <w:rFonts w:ascii="Times New Roman" w:hAnsi="Times New Roman" w:cs="Times New Roman"/>
              </w:rPr>
            </w:pPr>
            <w:r w:rsidRPr="008663D5">
              <w:rPr>
                <w:rFonts w:ascii="Times New Roman" w:hAnsi="Times New Roman" w:cs="Times New Roman"/>
              </w:rPr>
              <w:t>Газораспределительные сети</w:t>
            </w:r>
          </w:p>
        </w:tc>
        <w:tc>
          <w:tcPr>
            <w:tcW w:w="1363" w:type="pct"/>
            <w:shd w:val="clear" w:color="auto" w:fill="auto"/>
            <w:tcMar>
              <w:top w:w="28" w:type="dxa"/>
              <w:bottom w:w="28" w:type="dxa"/>
            </w:tcMar>
          </w:tcPr>
          <w:p w:rsidR="00946514" w:rsidRPr="008663D5" w:rsidRDefault="00624B9A" w:rsidP="00523357">
            <w:pPr>
              <w:autoSpaceDE w:val="0"/>
              <w:autoSpaceDN w:val="0"/>
              <w:adjustRightInd w:val="0"/>
              <w:rPr>
                <w:sz w:val="20"/>
                <w:szCs w:val="20"/>
              </w:rPr>
            </w:pPr>
            <w:r w:rsidRPr="008663D5">
              <w:rPr>
                <w:sz w:val="20"/>
                <w:szCs w:val="20"/>
              </w:rPr>
              <w:t xml:space="preserve">Удельный расход природного газа для приготовления пищи, </w:t>
            </w:r>
          </w:p>
          <w:p w:rsidR="00624B9A" w:rsidRPr="008663D5" w:rsidRDefault="00624B9A" w:rsidP="00523357">
            <w:pPr>
              <w:autoSpaceDE w:val="0"/>
              <w:autoSpaceDN w:val="0"/>
              <w:adjustRightInd w:val="0"/>
              <w:rPr>
                <w:sz w:val="20"/>
                <w:szCs w:val="20"/>
              </w:rPr>
            </w:pPr>
            <w:r w:rsidRPr="008663D5">
              <w:rPr>
                <w:sz w:val="20"/>
                <w:szCs w:val="20"/>
              </w:rPr>
              <w:t>куб.</w:t>
            </w:r>
            <w:r w:rsidR="00DB3ECD" w:rsidRPr="008663D5">
              <w:rPr>
                <w:sz w:val="20"/>
                <w:szCs w:val="20"/>
              </w:rPr>
              <w:t xml:space="preserve"> м/ч на </w:t>
            </w:r>
            <w:r w:rsidR="00675F8E" w:rsidRPr="008663D5">
              <w:rPr>
                <w:sz w:val="20"/>
                <w:szCs w:val="20"/>
              </w:rPr>
              <w:t xml:space="preserve">1 </w:t>
            </w:r>
            <w:r w:rsidR="00DB3ECD" w:rsidRPr="008663D5">
              <w:rPr>
                <w:sz w:val="20"/>
                <w:szCs w:val="20"/>
              </w:rPr>
              <w:t>человека</w:t>
            </w:r>
          </w:p>
        </w:tc>
        <w:tc>
          <w:tcPr>
            <w:tcW w:w="1516" w:type="pct"/>
            <w:gridSpan w:val="2"/>
            <w:tcBorders>
              <w:right w:val="single" w:sz="4" w:space="0" w:color="auto"/>
            </w:tcBorders>
            <w:shd w:val="clear" w:color="auto" w:fill="auto"/>
            <w:tcMar>
              <w:top w:w="28" w:type="dxa"/>
              <w:bottom w:w="28" w:type="dxa"/>
            </w:tcMar>
          </w:tcPr>
          <w:p w:rsidR="00624B9A" w:rsidRPr="008663D5" w:rsidRDefault="00624B9A" w:rsidP="00624B9A">
            <w:pPr>
              <w:autoSpaceDE w:val="0"/>
              <w:autoSpaceDN w:val="0"/>
              <w:adjustRightInd w:val="0"/>
              <w:jc w:val="both"/>
              <w:rPr>
                <w:sz w:val="20"/>
                <w:szCs w:val="20"/>
              </w:rPr>
            </w:pPr>
            <w:r w:rsidRPr="008663D5">
              <w:rPr>
                <w:sz w:val="20"/>
                <w:szCs w:val="20"/>
              </w:rPr>
              <w:t>0,06</w:t>
            </w:r>
          </w:p>
        </w:tc>
      </w:tr>
      <w:tr w:rsidR="008663D5" w:rsidRPr="008663D5" w:rsidTr="00633229">
        <w:trPr>
          <w:cantSplit/>
        </w:trPr>
        <w:tc>
          <w:tcPr>
            <w:tcW w:w="2121" w:type="pct"/>
            <w:vMerge/>
            <w:shd w:val="clear" w:color="auto" w:fill="auto"/>
            <w:tcMar>
              <w:top w:w="28" w:type="dxa"/>
              <w:bottom w:w="28" w:type="dxa"/>
            </w:tcMar>
          </w:tcPr>
          <w:p w:rsidR="00624B9A" w:rsidRPr="008663D5" w:rsidRDefault="00624B9A" w:rsidP="00523357">
            <w:pPr>
              <w:autoSpaceDE w:val="0"/>
              <w:autoSpaceDN w:val="0"/>
              <w:adjustRightInd w:val="0"/>
              <w:rPr>
                <w:sz w:val="20"/>
                <w:szCs w:val="20"/>
              </w:rPr>
            </w:pPr>
          </w:p>
        </w:tc>
        <w:tc>
          <w:tcPr>
            <w:tcW w:w="1363" w:type="pct"/>
            <w:shd w:val="clear" w:color="auto" w:fill="auto"/>
            <w:tcMar>
              <w:top w:w="28" w:type="dxa"/>
              <w:bottom w:w="28" w:type="dxa"/>
            </w:tcMar>
          </w:tcPr>
          <w:p w:rsidR="00946514" w:rsidRPr="008663D5" w:rsidRDefault="00624B9A" w:rsidP="00BB4014">
            <w:pPr>
              <w:autoSpaceDE w:val="0"/>
              <w:autoSpaceDN w:val="0"/>
              <w:adjustRightInd w:val="0"/>
              <w:rPr>
                <w:sz w:val="20"/>
                <w:szCs w:val="20"/>
              </w:rPr>
            </w:pPr>
            <w:r w:rsidRPr="008663D5">
              <w:rPr>
                <w:sz w:val="20"/>
                <w:szCs w:val="20"/>
              </w:rPr>
              <w:t xml:space="preserve">Удельный расход природного газа для отопления, вентиляции и горячего водоснабжения, </w:t>
            </w:r>
          </w:p>
          <w:p w:rsidR="00624B9A" w:rsidRPr="008663D5" w:rsidRDefault="00624B9A" w:rsidP="00DB3ECD">
            <w:pPr>
              <w:autoSpaceDE w:val="0"/>
              <w:autoSpaceDN w:val="0"/>
              <w:adjustRightInd w:val="0"/>
              <w:rPr>
                <w:sz w:val="20"/>
                <w:szCs w:val="20"/>
              </w:rPr>
            </w:pPr>
            <w:r w:rsidRPr="008663D5">
              <w:rPr>
                <w:sz w:val="20"/>
                <w:szCs w:val="20"/>
              </w:rPr>
              <w:t>куб.</w:t>
            </w:r>
            <w:r w:rsidR="00ED4E62">
              <w:rPr>
                <w:sz w:val="20"/>
                <w:szCs w:val="20"/>
              </w:rPr>
              <w:t xml:space="preserve"> </w:t>
            </w:r>
            <w:r w:rsidRPr="008663D5">
              <w:rPr>
                <w:sz w:val="20"/>
                <w:szCs w:val="20"/>
              </w:rPr>
              <w:t xml:space="preserve">м/ч на </w:t>
            </w:r>
            <w:r w:rsidR="00675F8E" w:rsidRPr="008663D5">
              <w:rPr>
                <w:sz w:val="20"/>
                <w:szCs w:val="20"/>
              </w:rPr>
              <w:t xml:space="preserve">1 </w:t>
            </w:r>
            <w:r w:rsidRPr="008663D5">
              <w:rPr>
                <w:sz w:val="20"/>
                <w:szCs w:val="20"/>
              </w:rPr>
              <w:t>чел</w:t>
            </w:r>
            <w:r w:rsidR="00DB3ECD" w:rsidRPr="008663D5">
              <w:rPr>
                <w:sz w:val="20"/>
                <w:szCs w:val="20"/>
              </w:rPr>
              <w:t>овека</w:t>
            </w:r>
            <w:r w:rsidR="00ED4E62">
              <w:rPr>
                <w:sz w:val="20"/>
                <w:szCs w:val="20"/>
              </w:rPr>
              <w:t xml:space="preserve"> </w:t>
            </w:r>
            <w:hyperlink w:anchor="Par788" w:tooltip="&lt;1&gt; Расчетный показатель учитывает нагрузку жилых и общественных зданий, коммунально-бытовых объектов (за исключением промышленности)." w:history="1">
              <w:r w:rsidR="00ED4E62" w:rsidRPr="00157ECE">
                <w:rPr>
                  <w:sz w:val="20"/>
                  <w:szCs w:val="20"/>
                </w:rPr>
                <w:t>&lt;1&gt;</w:t>
              </w:r>
            </w:hyperlink>
          </w:p>
        </w:tc>
        <w:tc>
          <w:tcPr>
            <w:tcW w:w="1516" w:type="pct"/>
            <w:gridSpan w:val="2"/>
            <w:tcBorders>
              <w:right w:val="single" w:sz="4" w:space="0" w:color="auto"/>
            </w:tcBorders>
            <w:shd w:val="clear" w:color="auto" w:fill="auto"/>
            <w:tcMar>
              <w:top w:w="28" w:type="dxa"/>
              <w:bottom w:w="28" w:type="dxa"/>
            </w:tcMar>
          </w:tcPr>
          <w:p w:rsidR="00624B9A" w:rsidRPr="008663D5" w:rsidRDefault="00624B9A" w:rsidP="00624B9A">
            <w:pPr>
              <w:autoSpaceDE w:val="0"/>
              <w:autoSpaceDN w:val="0"/>
              <w:adjustRightInd w:val="0"/>
              <w:jc w:val="both"/>
              <w:rPr>
                <w:sz w:val="20"/>
                <w:szCs w:val="20"/>
              </w:rPr>
            </w:pPr>
            <w:r w:rsidRPr="008663D5">
              <w:rPr>
                <w:sz w:val="20"/>
                <w:szCs w:val="20"/>
              </w:rPr>
              <w:t>0,3</w:t>
            </w:r>
          </w:p>
        </w:tc>
      </w:tr>
      <w:tr w:rsidR="008663D5" w:rsidRPr="008663D5" w:rsidTr="00633229">
        <w:trPr>
          <w:cantSplit/>
        </w:trPr>
        <w:tc>
          <w:tcPr>
            <w:tcW w:w="2121" w:type="pct"/>
            <w:vMerge/>
            <w:shd w:val="clear" w:color="auto" w:fill="auto"/>
            <w:tcMar>
              <w:top w:w="28" w:type="dxa"/>
              <w:bottom w:w="28" w:type="dxa"/>
            </w:tcMar>
          </w:tcPr>
          <w:p w:rsidR="00624B9A" w:rsidRPr="008663D5" w:rsidRDefault="00624B9A" w:rsidP="00624B9A">
            <w:pPr>
              <w:autoSpaceDE w:val="0"/>
              <w:autoSpaceDN w:val="0"/>
              <w:adjustRightInd w:val="0"/>
              <w:jc w:val="both"/>
              <w:rPr>
                <w:sz w:val="20"/>
                <w:szCs w:val="20"/>
              </w:rPr>
            </w:pPr>
          </w:p>
        </w:tc>
        <w:tc>
          <w:tcPr>
            <w:tcW w:w="1363" w:type="pct"/>
            <w:shd w:val="clear" w:color="auto" w:fill="auto"/>
            <w:tcMar>
              <w:top w:w="28" w:type="dxa"/>
              <w:bottom w:w="28" w:type="dxa"/>
            </w:tcMar>
          </w:tcPr>
          <w:p w:rsidR="00946514" w:rsidRPr="008663D5" w:rsidRDefault="00624B9A" w:rsidP="00523357">
            <w:pPr>
              <w:autoSpaceDE w:val="0"/>
              <w:autoSpaceDN w:val="0"/>
              <w:adjustRightInd w:val="0"/>
              <w:rPr>
                <w:sz w:val="20"/>
                <w:szCs w:val="20"/>
              </w:rPr>
            </w:pPr>
            <w:r w:rsidRPr="008663D5">
              <w:rPr>
                <w:sz w:val="20"/>
                <w:szCs w:val="20"/>
              </w:rPr>
              <w:t xml:space="preserve">Удельный расход сжиженного углеводородного газа для приготовления пищи, </w:t>
            </w:r>
          </w:p>
          <w:p w:rsidR="00624B9A" w:rsidRPr="008663D5" w:rsidRDefault="00624B9A" w:rsidP="00523357">
            <w:pPr>
              <w:autoSpaceDE w:val="0"/>
              <w:autoSpaceDN w:val="0"/>
              <w:adjustRightInd w:val="0"/>
              <w:rPr>
                <w:sz w:val="20"/>
                <w:szCs w:val="20"/>
              </w:rPr>
            </w:pPr>
            <w:r w:rsidRPr="008663D5">
              <w:rPr>
                <w:sz w:val="20"/>
                <w:szCs w:val="20"/>
              </w:rPr>
              <w:t xml:space="preserve">кг на </w:t>
            </w:r>
            <w:r w:rsidR="00ED4E62">
              <w:rPr>
                <w:sz w:val="20"/>
                <w:szCs w:val="20"/>
              </w:rPr>
              <w:t xml:space="preserve">1 </w:t>
            </w:r>
            <w:r w:rsidRPr="008663D5">
              <w:rPr>
                <w:sz w:val="20"/>
                <w:szCs w:val="20"/>
              </w:rPr>
              <w:t>человека в год</w:t>
            </w:r>
          </w:p>
        </w:tc>
        <w:tc>
          <w:tcPr>
            <w:tcW w:w="1516" w:type="pct"/>
            <w:gridSpan w:val="2"/>
            <w:tcBorders>
              <w:right w:val="single" w:sz="4" w:space="0" w:color="auto"/>
            </w:tcBorders>
            <w:shd w:val="clear" w:color="auto" w:fill="auto"/>
            <w:tcMar>
              <w:top w:w="28" w:type="dxa"/>
              <w:bottom w:w="28" w:type="dxa"/>
            </w:tcMar>
          </w:tcPr>
          <w:p w:rsidR="00624B9A" w:rsidRPr="008663D5" w:rsidRDefault="00624B9A" w:rsidP="00523357">
            <w:pPr>
              <w:autoSpaceDE w:val="0"/>
              <w:autoSpaceDN w:val="0"/>
              <w:adjustRightInd w:val="0"/>
              <w:rPr>
                <w:sz w:val="20"/>
                <w:szCs w:val="20"/>
              </w:rPr>
            </w:pPr>
            <w:r w:rsidRPr="008663D5">
              <w:rPr>
                <w:sz w:val="20"/>
                <w:szCs w:val="20"/>
              </w:rPr>
              <w:t>85</w:t>
            </w:r>
          </w:p>
        </w:tc>
      </w:tr>
      <w:tr w:rsidR="008663D5" w:rsidRPr="008663D5" w:rsidTr="00633229">
        <w:trPr>
          <w:cantSplit/>
        </w:trPr>
        <w:tc>
          <w:tcPr>
            <w:tcW w:w="2121" w:type="pct"/>
            <w:shd w:val="clear" w:color="auto" w:fill="auto"/>
            <w:tcMar>
              <w:top w:w="28" w:type="dxa"/>
              <w:bottom w:w="28" w:type="dxa"/>
            </w:tcMar>
          </w:tcPr>
          <w:p w:rsidR="00CB4013" w:rsidRPr="008663D5" w:rsidRDefault="00CB4013" w:rsidP="00523357">
            <w:pPr>
              <w:autoSpaceDE w:val="0"/>
              <w:autoSpaceDN w:val="0"/>
              <w:adjustRightInd w:val="0"/>
              <w:rPr>
                <w:sz w:val="20"/>
                <w:szCs w:val="20"/>
              </w:rPr>
            </w:pPr>
            <w:r w:rsidRPr="008663D5">
              <w:rPr>
                <w:sz w:val="20"/>
                <w:szCs w:val="20"/>
              </w:rPr>
              <w:t>Водозаборы</w:t>
            </w:r>
            <w:r w:rsidR="00251458" w:rsidRPr="008663D5">
              <w:rPr>
                <w:sz w:val="20"/>
                <w:szCs w:val="20"/>
              </w:rPr>
              <w:t>, станции</w:t>
            </w:r>
            <w:r w:rsidRPr="008663D5">
              <w:rPr>
                <w:sz w:val="20"/>
                <w:szCs w:val="20"/>
              </w:rPr>
              <w:t xml:space="preserve"> водоподготовки (водопроводные очистные сооружения).</w:t>
            </w:r>
          </w:p>
          <w:p w:rsidR="00CB4013" w:rsidRPr="008663D5" w:rsidRDefault="00CB4013" w:rsidP="00523357">
            <w:pPr>
              <w:autoSpaceDE w:val="0"/>
              <w:autoSpaceDN w:val="0"/>
              <w:adjustRightInd w:val="0"/>
              <w:rPr>
                <w:sz w:val="20"/>
                <w:szCs w:val="20"/>
              </w:rPr>
            </w:pPr>
            <w:r w:rsidRPr="008663D5">
              <w:rPr>
                <w:sz w:val="20"/>
                <w:szCs w:val="20"/>
              </w:rPr>
              <w:t>Насосные станции.</w:t>
            </w:r>
          </w:p>
          <w:p w:rsidR="00251458" w:rsidRPr="008663D5" w:rsidRDefault="00251458" w:rsidP="00523357">
            <w:pPr>
              <w:autoSpaceDE w:val="0"/>
              <w:autoSpaceDN w:val="0"/>
              <w:adjustRightInd w:val="0"/>
              <w:rPr>
                <w:sz w:val="20"/>
                <w:szCs w:val="20"/>
              </w:rPr>
            </w:pPr>
            <w:r w:rsidRPr="008663D5">
              <w:rPr>
                <w:sz w:val="20"/>
                <w:szCs w:val="20"/>
              </w:rPr>
              <w:t>Резервуары для хранения воды.</w:t>
            </w:r>
          </w:p>
          <w:p w:rsidR="00251458" w:rsidRPr="008663D5" w:rsidRDefault="00251458" w:rsidP="00523357">
            <w:pPr>
              <w:autoSpaceDE w:val="0"/>
              <w:autoSpaceDN w:val="0"/>
              <w:adjustRightInd w:val="0"/>
              <w:rPr>
                <w:sz w:val="20"/>
                <w:szCs w:val="20"/>
              </w:rPr>
            </w:pPr>
            <w:r w:rsidRPr="008663D5">
              <w:rPr>
                <w:sz w:val="20"/>
                <w:szCs w:val="20"/>
              </w:rPr>
              <w:t>Водонапорные башни.</w:t>
            </w:r>
          </w:p>
          <w:p w:rsidR="00CB4013" w:rsidRPr="008663D5" w:rsidRDefault="00DB3ECD" w:rsidP="00523357">
            <w:pPr>
              <w:autoSpaceDE w:val="0"/>
              <w:autoSpaceDN w:val="0"/>
              <w:adjustRightInd w:val="0"/>
              <w:rPr>
                <w:sz w:val="20"/>
                <w:szCs w:val="20"/>
              </w:rPr>
            </w:pPr>
            <w:r w:rsidRPr="008663D5">
              <w:rPr>
                <w:sz w:val="20"/>
                <w:szCs w:val="20"/>
              </w:rPr>
              <w:t>Водопроводы</w:t>
            </w:r>
          </w:p>
        </w:tc>
        <w:tc>
          <w:tcPr>
            <w:tcW w:w="1363" w:type="pct"/>
            <w:shd w:val="clear" w:color="auto" w:fill="auto"/>
            <w:tcMar>
              <w:top w:w="28" w:type="dxa"/>
              <w:bottom w:w="28" w:type="dxa"/>
            </w:tcMar>
          </w:tcPr>
          <w:p w:rsidR="00946514" w:rsidRPr="008663D5" w:rsidRDefault="00251458" w:rsidP="00BB4014">
            <w:pPr>
              <w:autoSpaceDE w:val="0"/>
              <w:autoSpaceDN w:val="0"/>
              <w:adjustRightInd w:val="0"/>
              <w:rPr>
                <w:sz w:val="20"/>
                <w:szCs w:val="20"/>
              </w:rPr>
            </w:pPr>
            <w:r w:rsidRPr="008663D5">
              <w:rPr>
                <w:sz w:val="20"/>
                <w:szCs w:val="20"/>
              </w:rPr>
              <w:t xml:space="preserve">Удельное среднесуточное водопотребление (за год), </w:t>
            </w:r>
          </w:p>
          <w:p w:rsidR="00CB4013" w:rsidRPr="008663D5" w:rsidRDefault="00251458" w:rsidP="00DB3ECD">
            <w:pPr>
              <w:autoSpaceDE w:val="0"/>
              <w:autoSpaceDN w:val="0"/>
              <w:adjustRightInd w:val="0"/>
              <w:rPr>
                <w:b/>
                <w:sz w:val="20"/>
                <w:szCs w:val="20"/>
              </w:rPr>
            </w:pPr>
            <w:r w:rsidRPr="008663D5">
              <w:rPr>
                <w:sz w:val="20"/>
                <w:szCs w:val="20"/>
              </w:rPr>
              <w:t>л/сут</w:t>
            </w:r>
            <w:r w:rsidR="006120AF" w:rsidRPr="008663D5">
              <w:rPr>
                <w:sz w:val="20"/>
                <w:szCs w:val="20"/>
              </w:rPr>
              <w:t>.</w:t>
            </w:r>
            <w:r w:rsidR="00DB3ECD" w:rsidRPr="008663D5">
              <w:rPr>
                <w:sz w:val="20"/>
                <w:szCs w:val="20"/>
              </w:rPr>
              <w:t xml:space="preserve"> на </w:t>
            </w:r>
            <w:r w:rsidR="00B91E6A" w:rsidRPr="008663D5">
              <w:rPr>
                <w:sz w:val="20"/>
                <w:szCs w:val="20"/>
              </w:rPr>
              <w:t xml:space="preserve">1 </w:t>
            </w:r>
            <w:r w:rsidR="00DB3ECD" w:rsidRPr="008663D5">
              <w:rPr>
                <w:sz w:val="20"/>
                <w:szCs w:val="20"/>
              </w:rPr>
              <w:t>человека</w:t>
            </w:r>
            <w:r w:rsidR="00A26CCD">
              <w:rPr>
                <w:sz w:val="20"/>
                <w:szCs w:val="20"/>
              </w:rPr>
              <w:t xml:space="preserve"> </w:t>
            </w:r>
            <w:hyperlink w:anchor="Par788" w:tooltip="&lt;1&gt; Расчетный показатель учитывает нагрузку жилых и общественных зданий, коммунально-бытовых объектов (за исключением промышленности)." w:history="1">
              <w:r w:rsidR="00A26CCD" w:rsidRPr="00157ECE">
                <w:rPr>
                  <w:sz w:val="20"/>
                  <w:szCs w:val="20"/>
                </w:rPr>
                <w:t>&lt;1&gt;</w:t>
              </w:r>
            </w:hyperlink>
          </w:p>
        </w:tc>
        <w:tc>
          <w:tcPr>
            <w:tcW w:w="1516" w:type="pct"/>
            <w:gridSpan w:val="2"/>
            <w:tcBorders>
              <w:right w:val="single" w:sz="4" w:space="0" w:color="auto"/>
            </w:tcBorders>
            <w:shd w:val="clear" w:color="auto" w:fill="auto"/>
            <w:tcMar>
              <w:top w:w="28" w:type="dxa"/>
              <w:bottom w:w="28" w:type="dxa"/>
            </w:tcMar>
          </w:tcPr>
          <w:p w:rsidR="00251458" w:rsidRPr="008663D5" w:rsidRDefault="00251458" w:rsidP="00523357">
            <w:pPr>
              <w:autoSpaceDE w:val="0"/>
              <w:autoSpaceDN w:val="0"/>
              <w:adjustRightInd w:val="0"/>
              <w:rPr>
                <w:sz w:val="20"/>
                <w:szCs w:val="20"/>
              </w:rPr>
            </w:pPr>
            <w:r w:rsidRPr="008663D5">
              <w:rPr>
                <w:sz w:val="20"/>
                <w:szCs w:val="20"/>
              </w:rPr>
              <w:t xml:space="preserve">Здания, оборудованные внутренним водопроводом и канализацией, без ванн </w:t>
            </w:r>
            <w:r w:rsidR="00BB4014" w:rsidRPr="008663D5">
              <w:rPr>
                <w:sz w:val="20"/>
                <w:szCs w:val="20"/>
              </w:rPr>
              <w:t>–</w:t>
            </w:r>
            <w:r w:rsidRPr="008663D5">
              <w:rPr>
                <w:sz w:val="20"/>
                <w:szCs w:val="20"/>
              </w:rPr>
              <w:t xml:space="preserve"> 130</w:t>
            </w:r>
            <w:r w:rsidR="00BB4014" w:rsidRPr="008663D5">
              <w:rPr>
                <w:sz w:val="20"/>
                <w:szCs w:val="20"/>
              </w:rPr>
              <w:t>.</w:t>
            </w:r>
          </w:p>
          <w:p w:rsidR="00CB4013" w:rsidRPr="008663D5" w:rsidRDefault="00251458" w:rsidP="00523357">
            <w:pPr>
              <w:autoSpaceDE w:val="0"/>
              <w:autoSpaceDN w:val="0"/>
              <w:adjustRightInd w:val="0"/>
              <w:rPr>
                <w:sz w:val="20"/>
                <w:szCs w:val="20"/>
              </w:rPr>
            </w:pPr>
            <w:r w:rsidRPr="008663D5">
              <w:rPr>
                <w:sz w:val="20"/>
                <w:szCs w:val="20"/>
              </w:rPr>
              <w:t>Здания, оборудованные внутренним водопроводом и канализацией, с централизованным горячим водоснабжением или с местными водонагревателями – 220</w:t>
            </w:r>
          </w:p>
        </w:tc>
      </w:tr>
      <w:tr w:rsidR="008663D5" w:rsidRPr="008663D5" w:rsidTr="00633229">
        <w:trPr>
          <w:cantSplit/>
        </w:trPr>
        <w:tc>
          <w:tcPr>
            <w:tcW w:w="2121" w:type="pct"/>
            <w:shd w:val="clear" w:color="auto" w:fill="auto"/>
            <w:tcMar>
              <w:top w:w="28" w:type="dxa"/>
              <w:bottom w:w="28" w:type="dxa"/>
            </w:tcMar>
          </w:tcPr>
          <w:p w:rsidR="00CB4013" w:rsidRPr="008663D5" w:rsidRDefault="00CB4013" w:rsidP="00523357">
            <w:pPr>
              <w:autoSpaceDE w:val="0"/>
              <w:autoSpaceDN w:val="0"/>
              <w:adjustRightInd w:val="0"/>
              <w:rPr>
                <w:sz w:val="20"/>
                <w:szCs w:val="20"/>
              </w:rPr>
            </w:pPr>
            <w:r w:rsidRPr="008663D5">
              <w:rPr>
                <w:sz w:val="20"/>
                <w:szCs w:val="20"/>
              </w:rPr>
              <w:lastRenderedPageBreak/>
              <w:t>Канализационные очистные сооружения, иловые площадки, биологические пруды глубокой очистки сточных вод.</w:t>
            </w:r>
          </w:p>
          <w:p w:rsidR="00CB4013" w:rsidRPr="008663D5" w:rsidRDefault="00CB4013" w:rsidP="00523357">
            <w:pPr>
              <w:autoSpaceDE w:val="0"/>
              <w:autoSpaceDN w:val="0"/>
              <w:adjustRightInd w:val="0"/>
              <w:rPr>
                <w:sz w:val="20"/>
                <w:szCs w:val="20"/>
              </w:rPr>
            </w:pPr>
            <w:r w:rsidRPr="008663D5">
              <w:rPr>
                <w:sz w:val="20"/>
                <w:szCs w:val="20"/>
              </w:rPr>
              <w:t>Канализационные насосные станции.</w:t>
            </w:r>
          </w:p>
          <w:p w:rsidR="00CB4013" w:rsidRPr="008663D5" w:rsidRDefault="00251458" w:rsidP="00523357">
            <w:pPr>
              <w:autoSpaceDE w:val="0"/>
              <w:autoSpaceDN w:val="0"/>
              <w:adjustRightInd w:val="0"/>
              <w:rPr>
                <w:sz w:val="20"/>
                <w:szCs w:val="20"/>
              </w:rPr>
            </w:pPr>
            <w:r w:rsidRPr="008663D5">
              <w:rPr>
                <w:sz w:val="20"/>
                <w:szCs w:val="20"/>
              </w:rPr>
              <w:t>Сети кан</w:t>
            </w:r>
            <w:r w:rsidR="00B11CE9" w:rsidRPr="008663D5">
              <w:rPr>
                <w:sz w:val="20"/>
                <w:szCs w:val="20"/>
              </w:rPr>
              <w:t>ализации (напорной, самотечной)</w:t>
            </w:r>
          </w:p>
        </w:tc>
        <w:tc>
          <w:tcPr>
            <w:tcW w:w="1363" w:type="pct"/>
            <w:shd w:val="clear" w:color="auto" w:fill="auto"/>
            <w:tcMar>
              <w:top w:w="28" w:type="dxa"/>
              <w:bottom w:w="28" w:type="dxa"/>
            </w:tcMar>
          </w:tcPr>
          <w:p w:rsidR="00946514" w:rsidRPr="008663D5" w:rsidRDefault="00251458" w:rsidP="00523357">
            <w:pPr>
              <w:spacing w:before="20"/>
              <w:rPr>
                <w:sz w:val="20"/>
                <w:szCs w:val="20"/>
              </w:rPr>
            </w:pPr>
            <w:r w:rsidRPr="008663D5">
              <w:rPr>
                <w:sz w:val="20"/>
                <w:szCs w:val="20"/>
              </w:rPr>
              <w:t xml:space="preserve">Удельное среднесуточное водоотведение (за год), </w:t>
            </w:r>
          </w:p>
          <w:p w:rsidR="00CB4013" w:rsidRPr="008663D5" w:rsidRDefault="00251458" w:rsidP="00523357">
            <w:pPr>
              <w:spacing w:before="20"/>
              <w:rPr>
                <w:b/>
                <w:sz w:val="20"/>
                <w:szCs w:val="20"/>
              </w:rPr>
            </w:pPr>
            <w:r w:rsidRPr="008663D5">
              <w:rPr>
                <w:sz w:val="20"/>
                <w:szCs w:val="20"/>
              </w:rPr>
              <w:t>л/сут</w:t>
            </w:r>
            <w:r w:rsidR="006120AF" w:rsidRPr="008663D5">
              <w:rPr>
                <w:sz w:val="20"/>
                <w:szCs w:val="20"/>
              </w:rPr>
              <w:t>.</w:t>
            </w:r>
            <w:r w:rsidR="00B11CE9" w:rsidRPr="008663D5">
              <w:rPr>
                <w:sz w:val="20"/>
                <w:szCs w:val="20"/>
              </w:rPr>
              <w:t xml:space="preserve"> на </w:t>
            </w:r>
            <w:r w:rsidR="00B91E6A" w:rsidRPr="008663D5">
              <w:rPr>
                <w:sz w:val="20"/>
                <w:szCs w:val="20"/>
              </w:rPr>
              <w:t xml:space="preserve">1 </w:t>
            </w:r>
            <w:r w:rsidR="00B11CE9" w:rsidRPr="008663D5">
              <w:rPr>
                <w:sz w:val="20"/>
                <w:szCs w:val="20"/>
              </w:rPr>
              <w:t>человека</w:t>
            </w:r>
          </w:p>
        </w:tc>
        <w:tc>
          <w:tcPr>
            <w:tcW w:w="1516" w:type="pct"/>
            <w:gridSpan w:val="2"/>
            <w:tcBorders>
              <w:right w:val="single" w:sz="4" w:space="0" w:color="auto"/>
            </w:tcBorders>
            <w:shd w:val="clear" w:color="auto" w:fill="auto"/>
            <w:tcMar>
              <w:top w:w="28" w:type="dxa"/>
              <w:bottom w:w="28" w:type="dxa"/>
            </w:tcMar>
          </w:tcPr>
          <w:p w:rsidR="00CB4013" w:rsidRPr="008663D5" w:rsidRDefault="00251458" w:rsidP="00523357">
            <w:pPr>
              <w:spacing w:before="20"/>
              <w:rPr>
                <w:sz w:val="20"/>
                <w:szCs w:val="20"/>
              </w:rPr>
            </w:pPr>
            <w:r w:rsidRPr="008663D5">
              <w:rPr>
                <w:sz w:val="20"/>
                <w:szCs w:val="20"/>
              </w:rPr>
              <w:t>Принимается равной удельному среднесуточному водопотреблению</w:t>
            </w:r>
          </w:p>
        </w:tc>
      </w:tr>
      <w:tr w:rsidR="008663D5" w:rsidRPr="008663D5" w:rsidTr="00633229">
        <w:trPr>
          <w:cantSplit/>
        </w:trPr>
        <w:tc>
          <w:tcPr>
            <w:tcW w:w="5000" w:type="pct"/>
            <w:gridSpan w:val="4"/>
            <w:tcBorders>
              <w:right w:val="single" w:sz="4" w:space="0" w:color="auto"/>
            </w:tcBorders>
            <w:shd w:val="clear" w:color="auto" w:fill="auto"/>
            <w:tcMar>
              <w:top w:w="28" w:type="dxa"/>
              <w:bottom w:w="28" w:type="dxa"/>
            </w:tcMar>
          </w:tcPr>
          <w:p w:rsidR="00624B9A" w:rsidRPr="008663D5" w:rsidRDefault="00624B9A" w:rsidP="00BB4014">
            <w:pPr>
              <w:pStyle w:val="ConsPlusNormal"/>
              <w:ind w:firstLine="0"/>
              <w:jc w:val="both"/>
              <w:rPr>
                <w:rFonts w:ascii="Times New Roman" w:hAnsi="Times New Roman" w:cs="Times New Roman"/>
              </w:rPr>
            </w:pPr>
            <w:r w:rsidRPr="008663D5">
              <w:rPr>
                <w:rFonts w:ascii="Times New Roman" w:hAnsi="Times New Roman" w:cs="Times New Roman"/>
              </w:rPr>
              <w:t>Примечания:</w:t>
            </w:r>
          </w:p>
          <w:p w:rsidR="0068296B" w:rsidRPr="0068296B" w:rsidRDefault="0068296B" w:rsidP="0068296B">
            <w:pPr>
              <w:pStyle w:val="ConsPlusNormal"/>
              <w:ind w:firstLine="0"/>
              <w:jc w:val="both"/>
              <w:rPr>
                <w:rFonts w:ascii="Times New Roman" w:hAnsi="Times New Roman" w:cs="Times New Roman"/>
              </w:rPr>
            </w:pPr>
            <w:r w:rsidRPr="0068296B">
              <w:rPr>
                <w:rFonts w:ascii="Times New Roman" w:hAnsi="Times New Roman" w:cs="Times New Roman"/>
              </w:rPr>
              <w:t>&lt;1&gt; Расчетный показатель учитывает нагрузку жилых и общественных зданий, коммунально-бытовых объектов (за исключением промышленности).</w:t>
            </w:r>
          </w:p>
          <w:p w:rsidR="00CB4013" w:rsidRPr="008663D5" w:rsidRDefault="0068296B" w:rsidP="0068296B">
            <w:pPr>
              <w:spacing w:before="20"/>
              <w:jc w:val="both"/>
              <w:rPr>
                <w:sz w:val="20"/>
                <w:szCs w:val="20"/>
              </w:rPr>
            </w:pPr>
            <w:bookmarkStart w:id="99" w:name="Par789"/>
            <w:bookmarkEnd w:id="99"/>
            <w:r w:rsidRPr="0068296B">
              <w:rPr>
                <w:sz w:val="20"/>
                <w:szCs w:val="20"/>
              </w:rPr>
              <w:t>&lt;2&gt; Значения удельного расхода тепла на отопление для населенных пунктов следует принимать равными значениям параметров ближайшего к нему населенного пункта, приведенного в таблице.</w:t>
            </w:r>
          </w:p>
        </w:tc>
      </w:tr>
    </w:tbl>
    <w:p w:rsidR="00900BDD" w:rsidRDefault="00900BDD" w:rsidP="000A76EE">
      <w:pPr>
        <w:pStyle w:val="21"/>
        <w:spacing w:before="120"/>
        <w:jc w:val="both"/>
        <w:rPr>
          <w:sz w:val="24"/>
          <w:szCs w:val="24"/>
        </w:rPr>
      </w:pPr>
      <w:bookmarkStart w:id="100" w:name="_Toc88843198"/>
      <w:bookmarkStart w:id="101" w:name="_Toc89013487"/>
      <w:bookmarkStart w:id="102" w:name="_Toc89632401"/>
      <w:bookmarkStart w:id="103" w:name="_Toc109934392"/>
      <w:bookmarkStart w:id="104" w:name="_Toc86150261"/>
      <w:bookmarkStart w:id="105" w:name="_Toc86150374"/>
      <w:bookmarkStart w:id="106" w:name="_Toc88843197"/>
      <w:bookmarkStart w:id="107" w:name="_Toc81901134"/>
      <w:bookmarkStart w:id="108" w:name="_Toc6500528"/>
      <w:bookmarkStart w:id="109" w:name="_Toc6567857"/>
      <w:bookmarkStart w:id="110" w:name="_Toc6569462"/>
      <w:bookmarkStart w:id="111" w:name="_Toc6578694"/>
      <w:bookmarkStart w:id="112" w:name="_Toc6667185"/>
      <w:bookmarkStart w:id="113" w:name="_Toc6672898"/>
      <w:bookmarkStart w:id="114" w:name="_Toc10738648"/>
      <w:bookmarkStart w:id="115" w:name="_Toc10740015"/>
      <w:bookmarkStart w:id="116" w:name="_Toc40626745"/>
    </w:p>
    <w:p w:rsidR="00AE37DE" w:rsidRPr="008663D5" w:rsidRDefault="00F47A31" w:rsidP="00F97534">
      <w:pPr>
        <w:pStyle w:val="21"/>
        <w:spacing w:before="120"/>
        <w:ind w:firstLine="709"/>
        <w:jc w:val="both"/>
        <w:rPr>
          <w:sz w:val="24"/>
          <w:szCs w:val="24"/>
        </w:rPr>
      </w:pPr>
      <w:r w:rsidRPr="008663D5">
        <w:rPr>
          <w:sz w:val="24"/>
          <w:szCs w:val="24"/>
        </w:rPr>
        <w:t>1</w:t>
      </w:r>
      <w:r w:rsidR="00CB4013" w:rsidRPr="008663D5">
        <w:rPr>
          <w:sz w:val="24"/>
          <w:szCs w:val="24"/>
        </w:rPr>
        <w:t>.</w:t>
      </w:r>
      <w:r w:rsidR="00E35258" w:rsidRPr="008663D5">
        <w:rPr>
          <w:sz w:val="24"/>
          <w:szCs w:val="24"/>
        </w:rPr>
        <w:t>3</w:t>
      </w:r>
      <w:r w:rsidR="00CB4013" w:rsidRPr="008663D5">
        <w:rPr>
          <w:sz w:val="24"/>
          <w:szCs w:val="24"/>
        </w:rPr>
        <w:t xml:space="preserve">.3 В области </w:t>
      </w:r>
      <w:r w:rsidR="00AE37DE" w:rsidRPr="008663D5">
        <w:rPr>
          <w:sz w:val="24"/>
          <w:szCs w:val="24"/>
        </w:rPr>
        <w:t>образования</w:t>
      </w:r>
      <w:bookmarkEnd w:id="100"/>
      <w:bookmarkEnd w:id="101"/>
      <w:bookmarkEnd w:id="102"/>
      <w:bookmarkEnd w:id="103"/>
    </w:p>
    <w:p w:rsidR="00AE37DE" w:rsidRPr="00010D18" w:rsidRDefault="00AE37DE" w:rsidP="007B2B56">
      <w:pPr>
        <w:pStyle w:val="af1"/>
        <w:spacing w:before="0" w:after="0"/>
        <w:jc w:val="both"/>
        <w:rPr>
          <w:sz w:val="24"/>
          <w:szCs w:val="24"/>
        </w:rPr>
      </w:pPr>
      <w:r w:rsidRPr="00010D18">
        <w:rPr>
          <w:sz w:val="24"/>
          <w:szCs w:val="24"/>
        </w:rPr>
        <w:t xml:space="preserve">Таблица </w:t>
      </w:r>
      <w:r w:rsidR="00F97534" w:rsidRPr="00010D18">
        <w:rPr>
          <w:sz w:val="24"/>
          <w:szCs w:val="24"/>
        </w:rPr>
        <w:t>3 – Предельные значения расчетных показателей, устанавливаемые для объектов местного значения муниципального района в области образования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5"/>
        <w:gridCol w:w="2695"/>
        <w:gridCol w:w="1559"/>
      </w:tblGrid>
      <w:tr w:rsidR="001F57F0" w:rsidRPr="00C9518E" w:rsidTr="004B64CE">
        <w:trPr>
          <w:trHeight w:val="920"/>
          <w:tblHeader/>
        </w:trPr>
        <w:tc>
          <w:tcPr>
            <w:tcW w:w="1137" w:type="pct"/>
            <w:shd w:val="clear" w:color="auto" w:fill="auto"/>
            <w:vAlign w:val="center"/>
          </w:tcPr>
          <w:p w:rsidR="001F57F0" w:rsidRPr="00C9518E" w:rsidRDefault="001F57F0" w:rsidP="005B38D4">
            <w:pPr>
              <w:jc w:val="center"/>
              <w:rPr>
                <w:b/>
                <w:sz w:val="20"/>
                <w:szCs w:val="20"/>
              </w:rPr>
            </w:pPr>
            <w:r w:rsidRPr="00C9518E">
              <w:rPr>
                <w:b/>
                <w:sz w:val="20"/>
                <w:szCs w:val="20"/>
              </w:rPr>
              <w:t>Наименование</w:t>
            </w:r>
          </w:p>
          <w:p w:rsidR="001F57F0" w:rsidRPr="00C9518E" w:rsidRDefault="001F57F0" w:rsidP="005B38D4">
            <w:pPr>
              <w:jc w:val="center"/>
              <w:rPr>
                <w:b/>
                <w:sz w:val="20"/>
                <w:szCs w:val="20"/>
              </w:rPr>
            </w:pPr>
            <w:r w:rsidRPr="00C9518E">
              <w:rPr>
                <w:b/>
                <w:sz w:val="20"/>
                <w:szCs w:val="20"/>
              </w:rPr>
              <w:t>вида объекта</w:t>
            </w:r>
          </w:p>
        </w:tc>
        <w:tc>
          <w:tcPr>
            <w:tcW w:w="1590" w:type="pct"/>
            <w:shd w:val="clear" w:color="auto" w:fill="auto"/>
            <w:vAlign w:val="center"/>
          </w:tcPr>
          <w:p w:rsidR="001F57F0" w:rsidRPr="00C9518E" w:rsidRDefault="001F57F0" w:rsidP="005B38D4">
            <w:pPr>
              <w:jc w:val="center"/>
              <w:rPr>
                <w:b/>
                <w:sz w:val="20"/>
                <w:szCs w:val="20"/>
              </w:rPr>
            </w:pPr>
            <w:r w:rsidRPr="00C9518E">
              <w:rPr>
                <w:b/>
                <w:sz w:val="20"/>
                <w:szCs w:val="20"/>
              </w:rPr>
              <w:t>Наименование нормируемого расчетного показателя,</w:t>
            </w:r>
          </w:p>
          <w:p w:rsidR="001F57F0" w:rsidRPr="00C9518E" w:rsidRDefault="001F57F0" w:rsidP="005B38D4">
            <w:pPr>
              <w:jc w:val="center"/>
              <w:rPr>
                <w:b/>
                <w:sz w:val="20"/>
                <w:szCs w:val="20"/>
              </w:rPr>
            </w:pPr>
            <w:r w:rsidRPr="00C9518E">
              <w:rPr>
                <w:b/>
                <w:sz w:val="20"/>
                <w:szCs w:val="20"/>
              </w:rPr>
              <w:t>единица измерения</w:t>
            </w:r>
          </w:p>
        </w:tc>
        <w:tc>
          <w:tcPr>
            <w:tcW w:w="2273" w:type="pct"/>
            <w:gridSpan w:val="2"/>
            <w:tcBorders>
              <w:right w:val="single" w:sz="4" w:space="0" w:color="auto"/>
            </w:tcBorders>
            <w:shd w:val="clear" w:color="auto" w:fill="auto"/>
            <w:vAlign w:val="center"/>
          </w:tcPr>
          <w:p w:rsidR="001F57F0" w:rsidRPr="00C9518E" w:rsidRDefault="001F57F0" w:rsidP="005B38D4">
            <w:pPr>
              <w:jc w:val="center"/>
              <w:rPr>
                <w:b/>
                <w:sz w:val="20"/>
                <w:szCs w:val="20"/>
              </w:rPr>
            </w:pPr>
            <w:r w:rsidRPr="00C9518E">
              <w:rPr>
                <w:b/>
                <w:sz w:val="20"/>
                <w:szCs w:val="20"/>
              </w:rPr>
              <w:t>Значение расчетного показателя</w:t>
            </w:r>
          </w:p>
          <w:p w:rsidR="001F57F0" w:rsidRPr="00C9518E" w:rsidRDefault="001F57F0" w:rsidP="005B38D4">
            <w:pPr>
              <w:jc w:val="center"/>
              <w:rPr>
                <w:b/>
                <w:sz w:val="20"/>
                <w:szCs w:val="20"/>
              </w:rPr>
            </w:pPr>
          </w:p>
        </w:tc>
      </w:tr>
      <w:tr w:rsidR="001F57F0" w:rsidRPr="00C9518E" w:rsidTr="001F57F0">
        <w:trPr>
          <w:trHeight w:val="20"/>
        </w:trPr>
        <w:tc>
          <w:tcPr>
            <w:tcW w:w="1137" w:type="pct"/>
            <w:vMerge w:val="restart"/>
            <w:shd w:val="clear" w:color="auto" w:fill="auto"/>
          </w:tcPr>
          <w:p w:rsidR="001F57F0" w:rsidRPr="00C9518E" w:rsidRDefault="001F57F0" w:rsidP="005B38D4">
            <w:pPr>
              <w:rPr>
                <w:sz w:val="20"/>
                <w:szCs w:val="20"/>
              </w:rPr>
            </w:pPr>
            <w:r w:rsidRPr="00C9518E">
              <w:rPr>
                <w:sz w:val="20"/>
                <w:szCs w:val="20"/>
              </w:rPr>
              <w:t xml:space="preserve">Дошкольные образовательные организации </w:t>
            </w:r>
          </w:p>
        </w:tc>
        <w:tc>
          <w:tcPr>
            <w:tcW w:w="1590" w:type="pct"/>
            <w:vMerge w:val="restart"/>
            <w:shd w:val="clear" w:color="auto" w:fill="auto"/>
            <w:vAlign w:val="center"/>
          </w:tcPr>
          <w:p w:rsidR="001F57F0" w:rsidRPr="00C9518E" w:rsidRDefault="001F57F0" w:rsidP="005B38D4">
            <w:pPr>
              <w:rPr>
                <w:sz w:val="20"/>
                <w:szCs w:val="20"/>
              </w:rPr>
            </w:pPr>
            <w:r w:rsidRPr="00C9518E">
              <w:rPr>
                <w:sz w:val="20"/>
                <w:szCs w:val="20"/>
              </w:rPr>
              <w:t xml:space="preserve">Уровень обеспеченности, </w:t>
            </w:r>
          </w:p>
          <w:p w:rsidR="001F57F0" w:rsidRPr="00C9518E" w:rsidRDefault="001F57F0" w:rsidP="001F57F0">
            <w:pPr>
              <w:rPr>
                <w:sz w:val="20"/>
                <w:szCs w:val="20"/>
              </w:rPr>
            </w:pPr>
            <w:r w:rsidRPr="00C9518E">
              <w:rPr>
                <w:sz w:val="20"/>
                <w:szCs w:val="20"/>
              </w:rPr>
              <w:t>мест на 1</w:t>
            </w:r>
            <w:r>
              <w:rPr>
                <w:sz w:val="20"/>
                <w:szCs w:val="20"/>
              </w:rPr>
              <w:t>000</w:t>
            </w:r>
            <w:r w:rsidRPr="00C9518E">
              <w:rPr>
                <w:sz w:val="20"/>
                <w:szCs w:val="20"/>
              </w:rPr>
              <w:t xml:space="preserve"> человек общей численности населения </w:t>
            </w:r>
            <w:hyperlink w:anchor="Par875" w:tooltip="&lt;1&gt; Значение расчетного показателя включает в себя число мест в организациях всех форм собственности." w:history="1">
              <w:r w:rsidRPr="001F57F0">
                <w:rPr>
                  <w:sz w:val="20"/>
                  <w:szCs w:val="20"/>
                </w:rPr>
                <w:t>&lt;1&gt;</w:t>
              </w:r>
            </w:hyperlink>
            <w:r w:rsidRPr="001F57F0">
              <w:rPr>
                <w:sz w:val="20"/>
                <w:szCs w:val="20"/>
              </w:rPr>
              <w:t xml:space="preserve">, </w:t>
            </w:r>
            <w:hyperlink w:anchor="Par876" w:tooltip="&lt;2&gt; При численности населения групп населенных пунктов (отдельных населенных пунктов) до 2000 человек размещение дошкольных образовательных и общеобразовательных организаций необходимо осуществлять в составе образовательных и/или многофункциональных комплексов" w:history="1">
              <w:r w:rsidRPr="001F57F0">
                <w:rPr>
                  <w:sz w:val="20"/>
                  <w:szCs w:val="20"/>
                </w:rPr>
                <w:t>&lt;2&gt;</w:t>
              </w:r>
            </w:hyperlink>
          </w:p>
        </w:tc>
        <w:tc>
          <w:tcPr>
            <w:tcW w:w="2273" w:type="pct"/>
            <w:gridSpan w:val="2"/>
            <w:tcBorders>
              <w:right w:val="single" w:sz="4" w:space="0" w:color="auto"/>
            </w:tcBorders>
            <w:shd w:val="clear" w:color="auto" w:fill="auto"/>
          </w:tcPr>
          <w:p w:rsidR="001F57F0" w:rsidRPr="001F57F0" w:rsidRDefault="001F57F0" w:rsidP="005B38D4">
            <w:pPr>
              <w:rPr>
                <w:strike/>
                <w:sz w:val="20"/>
                <w:szCs w:val="20"/>
              </w:rPr>
            </w:pPr>
            <w:r w:rsidRPr="001F57F0">
              <w:rPr>
                <w:sz w:val="20"/>
                <w:szCs w:val="20"/>
              </w:rPr>
              <w:t xml:space="preserve">Для групповых систем расселения (отдельных населенных пунктов) в зависимости от численности населения, человек </w:t>
            </w:r>
            <w:hyperlink w:anchor="Par886" w:tooltip="&lt;12&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 w:history="1">
              <w:r w:rsidRPr="001F57F0">
                <w:rPr>
                  <w:sz w:val="20"/>
                  <w:szCs w:val="20"/>
                </w:rPr>
                <w:t>&lt;12&gt;</w:t>
              </w:r>
            </w:hyperlink>
            <w:r w:rsidRPr="001F57F0">
              <w:rPr>
                <w:sz w:val="20"/>
                <w:szCs w:val="20"/>
              </w:rPr>
              <w:t xml:space="preserve">, </w:t>
            </w:r>
            <w:hyperlink w:anchor="Par888" w:tooltip="&lt;14&gt; Дифференциация групповых систем расселения в муниципальных районах Омской области по численности населения приведена в Приложении 1." w:history="1">
              <w:r w:rsidRPr="001F57F0">
                <w:rPr>
                  <w:sz w:val="20"/>
                  <w:szCs w:val="20"/>
                </w:rPr>
                <w:t>&lt;14&gt;</w:t>
              </w:r>
            </w:hyperlink>
          </w:p>
        </w:tc>
      </w:tr>
      <w:tr w:rsidR="001F57F0" w:rsidRPr="00C9518E" w:rsidTr="004A35D0">
        <w:trPr>
          <w:trHeight w:val="20"/>
        </w:trPr>
        <w:tc>
          <w:tcPr>
            <w:tcW w:w="1137" w:type="pct"/>
            <w:vMerge/>
            <w:shd w:val="clear" w:color="auto" w:fill="auto"/>
          </w:tcPr>
          <w:p w:rsidR="001F57F0" w:rsidRPr="00C9518E" w:rsidRDefault="001F57F0" w:rsidP="005B38D4">
            <w:pPr>
              <w:rPr>
                <w:sz w:val="20"/>
                <w:szCs w:val="20"/>
              </w:rPr>
            </w:pPr>
          </w:p>
        </w:tc>
        <w:tc>
          <w:tcPr>
            <w:tcW w:w="1590" w:type="pct"/>
            <w:vMerge/>
            <w:shd w:val="clear" w:color="auto" w:fill="auto"/>
            <w:vAlign w:val="center"/>
          </w:tcPr>
          <w:p w:rsidR="001F57F0" w:rsidRPr="00C9518E" w:rsidRDefault="001F57F0" w:rsidP="005B38D4">
            <w:pPr>
              <w:rPr>
                <w:sz w:val="20"/>
                <w:szCs w:val="20"/>
              </w:rPr>
            </w:pPr>
          </w:p>
        </w:tc>
        <w:tc>
          <w:tcPr>
            <w:tcW w:w="1440" w:type="pct"/>
            <w:shd w:val="clear" w:color="auto" w:fill="auto"/>
          </w:tcPr>
          <w:p w:rsidR="001F57F0" w:rsidRPr="00C9518E" w:rsidRDefault="004D205C" w:rsidP="004D205C">
            <w:pPr>
              <w:jc w:val="both"/>
              <w:rPr>
                <w:sz w:val="20"/>
                <w:szCs w:val="20"/>
              </w:rPr>
            </w:pPr>
            <w:r>
              <w:rPr>
                <w:sz w:val="20"/>
                <w:szCs w:val="20"/>
              </w:rPr>
              <w:t>500-1000</w:t>
            </w:r>
          </w:p>
        </w:tc>
        <w:tc>
          <w:tcPr>
            <w:tcW w:w="833" w:type="pct"/>
            <w:tcBorders>
              <w:right w:val="single" w:sz="4" w:space="0" w:color="auto"/>
            </w:tcBorders>
          </w:tcPr>
          <w:p w:rsidR="001F57F0" w:rsidRPr="00C9518E" w:rsidRDefault="004D205C" w:rsidP="004D205C">
            <w:pPr>
              <w:rPr>
                <w:sz w:val="20"/>
                <w:szCs w:val="20"/>
              </w:rPr>
            </w:pPr>
            <w:r>
              <w:rPr>
                <w:sz w:val="20"/>
                <w:szCs w:val="20"/>
              </w:rPr>
              <w:t>30</w:t>
            </w:r>
          </w:p>
        </w:tc>
      </w:tr>
      <w:tr w:rsidR="004D205C" w:rsidRPr="00C9518E" w:rsidTr="004A35D0">
        <w:trPr>
          <w:trHeight w:val="20"/>
        </w:trPr>
        <w:tc>
          <w:tcPr>
            <w:tcW w:w="1137" w:type="pct"/>
            <w:vMerge/>
            <w:shd w:val="clear" w:color="auto" w:fill="auto"/>
          </w:tcPr>
          <w:p w:rsidR="004D205C" w:rsidRPr="00C9518E" w:rsidRDefault="004D205C" w:rsidP="004D205C">
            <w:pPr>
              <w:rPr>
                <w:sz w:val="20"/>
                <w:szCs w:val="20"/>
              </w:rPr>
            </w:pPr>
          </w:p>
        </w:tc>
        <w:tc>
          <w:tcPr>
            <w:tcW w:w="1590" w:type="pct"/>
            <w:vMerge/>
            <w:shd w:val="clear" w:color="auto" w:fill="auto"/>
            <w:vAlign w:val="center"/>
          </w:tcPr>
          <w:p w:rsidR="004D205C" w:rsidRPr="00C9518E" w:rsidRDefault="004D205C" w:rsidP="004D205C">
            <w:pPr>
              <w:rPr>
                <w:sz w:val="20"/>
                <w:szCs w:val="20"/>
              </w:rPr>
            </w:pPr>
          </w:p>
        </w:tc>
        <w:tc>
          <w:tcPr>
            <w:tcW w:w="1440" w:type="pct"/>
            <w:shd w:val="clear" w:color="auto" w:fill="auto"/>
          </w:tcPr>
          <w:p w:rsidR="004D205C" w:rsidRPr="004D205C" w:rsidRDefault="004D205C" w:rsidP="004D205C">
            <w:pPr>
              <w:pStyle w:val="ConsPlusNormal"/>
              <w:ind w:firstLine="0"/>
              <w:jc w:val="both"/>
              <w:rPr>
                <w:rFonts w:ascii="Times New Roman" w:hAnsi="Times New Roman" w:cs="Times New Roman"/>
              </w:rPr>
            </w:pPr>
            <w:r w:rsidRPr="004D205C">
              <w:rPr>
                <w:rFonts w:ascii="Times New Roman" w:hAnsi="Times New Roman" w:cs="Times New Roman"/>
              </w:rPr>
              <w:t>1000 - 2000</w:t>
            </w:r>
          </w:p>
        </w:tc>
        <w:tc>
          <w:tcPr>
            <w:tcW w:w="833" w:type="pct"/>
            <w:tcBorders>
              <w:right w:val="single" w:sz="4" w:space="0" w:color="auto"/>
            </w:tcBorders>
          </w:tcPr>
          <w:p w:rsidR="004D205C" w:rsidRPr="00C9518E" w:rsidRDefault="004D205C" w:rsidP="004D205C">
            <w:pPr>
              <w:rPr>
                <w:sz w:val="20"/>
                <w:szCs w:val="20"/>
              </w:rPr>
            </w:pPr>
            <w:r>
              <w:rPr>
                <w:sz w:val="20"/>
                <w:szCs w:val="20"/>
              </w:rPr>
              <w:t>40</w:t>
            </w:r>
          </w:p>
        </w:tc>
      </w:tr>
      <w:tr w:rsidR="004D205C" w:rsidRPr="00C9518E" w:rsidTr="004A35D0">
        <w:trPr>
          <w:trHeight w:val="20"/>
        </w:trPr>
        <w:tc>
          <w:tcPr>
            <w:tcW w:w="1137" w:type="pct"/>
            <w:vMerge/>
            <w:shd w:val="clear" w:color="auto" w:fill="auto"/>
          </w:tcPr>
          <w:p w:rsidR="004D205C" w:rsidRPr="00C9518E" w:rsidRDefault="004D205C" w:rsidP="004D205C">
            <w:pPr>
              <w:rPr>
                <w:sz w:val="20"/>
                <w:szCs w:val="20"/>
              </w:rPr>
            </w:pPr>
          </w:p>
        </w:tc>
        <w:tc>
          <w:tcPr>
            <w:tcW w:w="1590" w:type="pct"/>
            <w:vMerge/>
            <w:shd w:val="clear" w:color="auto" w:fill="auto"/>
            <w:vAlign w:val="center"/>
          </w:tcPr>
          <w:p w:rsidR="004D205C" w:rsidRPr="00C9518E" w:rsidRDefault="004D205C" w:rsidP="004D205C">
            <w:pPr>
              <w:rPr>
                <w:sz w:val="20"/>
                <w:szCs w:val="20"/>
              </w:rPr>
            </w:pPr>
          </w:p>
        </w:tc>
        <w:tc>
          <w:tcPr>
            <w:tcW w:w="1440" w:type="pct"/>
            <w:shd w:val="clear" w:color="auto" w:fill="auto"/>
          </w:tcPr>
          <w:p w:rsidR="004D205C" w:rsidRPr="004D205C" w:rsidRDefault="004D205C" w:rsidP="004D205C">
            <w:pPr>
              <w:pStyle w:val="ConsPlusNormal"/>
              <w:ind w:firstLine="0"/>
              <w:jc w:val="both"/>
              <w:rPr>
                <w:rFonts w:ascii="Times New Roman" w:hAnsi="Times New Roman" w:cs="Times New Roman"/>
              </w:rPr>
            </w:pPr>
            <w:r w:rsidRPr="004D205C">
              <w:rPr>
                <w:rFonts w:ascii="Times New Roman" w:hAnsi="Times New Roman" w:cs="Times New Roman"/>
              </w:rPr>
              <w:t>2000 - 5000</w:t>
            </w:r>
          </w:p>
        </w:tc>
        <w:tc>
          <w:tcPr>
            <w:tcW w:w="833" w:type="pct"/>
            <w:tcBorders>
              <w:right w:val="single" w:sz="4" w:space="0" w:color="auto"/>
            </w:tcBorders>
          </w:tcPr>
          <w:p w:rsidR="004D205C" w:rsidRPr="00C9518E" w:rsidRDefault="004D205C" w:rsidP="004D205C">
            <w:pPr>
              <w:rPr>
                <w:sz w:val="20"/>
                <w:szCs w:val="20"/>
              </w:rPr>
            </w:pPr>
            <w:r>
              <w:rPr>
                <w:sz w:val="20"/>
                <w:szCs w:val="20"/>
              </w:rPr>
              <w:t>50</w:t>
            </w:r>
          </w:p>
        </w:tc>
      </w:tr>
      <w:tr w:rsidR="004D205C" w:rsidRPr="00C9518E" w:rsidTr="004A35D0">
        <w:trPr>
          <w:trHeight w:val="20"/>
        </w:trPr>
        <w:tc>
          <w:tcPr>
            <w:tcW w:w="1137" w:type="pct"/>
            <w:vMerge/>
            <w:shd w:val="clear" w:color="auto" w:fill="auto"/>
          </w:tcPr>
          <w:p w:rsidR="004D205C" w:rsidRPr="00C9518E" w:rsidRDefault="004D205C" w:rsidP="004D205C">
            <w:pPr>
              <w:rPr>
                <w:sz w:val="20"/>
                <w:szCs w:val="20"/>
              </w:rPr>
            </w:pPr>
          </w:p>
        </w:tc>
        <w:tc>
          <w:tcPr>
            <w:tcW w:w="1590" w:type="pct"/>
            <w:vMerge/>
            <w:shd w:val="clear" w:color="auto" w:fill="auto"/>
            <w:vAlign w:val="center"/>
          </w:tcPr>
          <w:p w:rsidR="004D205C" w:rsidRPr="00C9518E" w:rsidRDefault="004D205C" w:rsidP="004D205C">
            <w:pPr>
              <w:rPr>
                <w:sz w:val="20"/>
                <w:szCs w:val="20"/>
              </w:rPr>
            </w:pPr>
          </w:p>
        </w:tc>
        <w:tc>
          <w:tcPr>
            <w:tcW w:w="1440" w:type="pct"/>
            <w:shd w:val="clear" w:color="auto" w:fill="auto"/>
          </w:tcPr>
          <w:p w:rsidR="004D205C" w:rsidRPr="004D205C" w:rsidRDefault="004D205C" w:rsidP="004D205C">
            <w:pPr>
              <w:pStyle w:val="ConsPlusNormal"/>
              <w:ind w:firstLine="0"/>
              <w:jc w:val="both"/>
              <w:rPr>
                <w:rFonts w:ascii="Times New Roman" w:hAnsi="Times New Roman" w:cs="Times New Roman"/>
              </w:rPr>
            </w:pPr>
            <w:r w:rsidRPr="004D205C">
              <w:rPr>
                <w:rFonts w:ascii="Times New Roman" w:hAnsi="Times New Roman" w:cs="Times New Roman"/>
              </w:rPr>
              <w:t>5000 и более</w:t>
            </w:r>
          </w:p>
        </w:tc>
        <w:tc>
          <w:tcPr>
            <w:tcW w:w="833" w:type="pct"/>
            <w:tcBorders>
              <w:right w:val="single" w:sz="4" w:space="0" w:color="auto"/>
            </w:tcBorders>
          </w:tcPr>
          <w:p w:rsidR="004D205C" w:rsidRPr="00C9518E" w:rsidRDefault="004D205C" w:rsidP="004D205C">
            <w:pPr>
              <w:rPr>
                <w:sz w:val="20"/>
                <w:szCs w:val="20"/>
              </w:rPr>
            </w:pPr>
            <w:r>
              <w:rPr>
                <w:sz w:val="20"/>
                <w:szCs w:val="20"/>
              </w:rPr>
              <w:t>60</w:t>
            </w:r>
          </w:p>
        </w:tc>
      </w:tr>
      <w:tr w:rsidR="00CF5A2F" w:rsidRPr="00C9518E" w:rsidTr="005B38D4">
        <w:trPr>
          <w:trHeight w:val="20"/>
        </w:trPr>
        <w:tc>
          <w:tcPr>
            <w:tcW w:w="1137" w:type="pct"/>
            <w:vMerge/>
            <w:shd w:val="clear" w:color="auto" w:fill="auto"/>
            <w:vAlign w:val="center"/>
          </w:tcPr>
          <w:p w:rsidR="00CF5A2F" w:rsidRPr="00C9518E" w:rsidRDefault="00CF5A2F" w:rsidP="005B38D4">
            <w:pPr>
              <w:rPr>
                <w:sz w:val="20"/>
                <w:szCs w:val="20"/>
              </w:rPr>
            </w:pPr>
          </w:p>
        </w:tc>
        <w:tc>
          <w:tcPr>
            <w:tcW w:w="1590" w:type="pct"/>
            <w:shd w:val="clear" w:color="auto" w:fill="auto"/>
          </w:tcPr>
          <w:p w:rsidR="00CF5A2F" w:rsidRPr="00C9518E" w:rsidRDefault="00CF5A2F" w:rsidP="005B38D4">
            <w:pPr>
              <w:rPr>
                <w:sz w:val="20"/>
                <w:szCs w:val="20"/>
              </w:rPr>
            </w:pPr>
            <w:r w:rsidRPr="00C9518E">
              <w:rPr>
                <w:sz w:val="20"/>
                <w:szCs w:val="20"/>
              </w:rPr>
              <w:t xml:space="preserve">Размер земельного участка, </w:t>
            </w:r>
          </w:p>
          <w:p w:rsidR="00CF5A2F" w:rsidRPr="00C9518E" w:rsidRDefault="00CF5A2F" w:rsidP="005B38D4">
            <w:pPr>
              <w:rPr>
                <w:sz w:val="20"/>
                <w:szCs w:val="20"/>
              </w:rPr>
            </w:pPr>
            <w:r w:rsidRPr="00C9518E">
              <w:rPr>
                <w:sz w:val="20"/>
                <w:szCs w:val="20"/>
              </w:rPr>
              <w:t xml:space="preserve">кв. м на 1 место </w:t>
            </w:r>
            <w:hyperlink w:anchor="Par877" w:tooltip="&lt;3&gt; Размер земельного участка дошкольной образовательной организации может быть уменьшен не более чем на 30% при условии соблюдения технических, пожарных, санитарных требований к организации территории и зданию дошкольной образовательной организации, соответст" w:history="1">
              <w:r w:rsidR="004D205C" w:rsidRPr="004D205C">
                <w:rPr>
                  <w:sz w:val="20"/>
                  <w:szCs w:val="20"/>
                </w:rPr>
                <w:t>&lt;3&gt;</w:t>
              </w:r>
            </w:hyperlink>
          </w:p>
        </w:tc>
        <w:tc>
          <w:tcPr>
            <w:tcW w:w="2273" w:type="pct"/>
            <w:gridSpan w:val="2"/>
            <w:tcBorders>
              <w:right w:val="single" w:sz="4" w:space="0" w:color="auto"/>
            </w:tcBorders>
            <w:shd w:val="clear" w:color="auto" w:fill="auto"/>
            <w:vAlign w:val="center"/>
          </w:tcPr>
          <w:p w:rsidR="00CF5A2F" w:rsidRPr="00C9518E" w:rsidRDefault="00CF5A2F" w:rsidP="005B38D4">
            <w:pPr>
              <w:autoSpaceDE w:val="0"/>
              <w:autoSpaceDN w:val="0"/>
              <w:adjustRightInd w:val="0"/>
              <w:rPr>
                <w:sz w:val="20"/>
                <w:szCs w:val="20"/>
              </w:rPr>
            </w:pPr>
            <w:r w:rsidRPr="00C9518E">
              <w:rPr>
                <w:sz w:val="20"/>
                <w:szCs w:val="20"/>
              </w:rPr>
              <w:t>Для отдельно стоящих дошкольных образовательных организаций вместимостью:</w:t>
            </w:r>
          </w:p>
          <w:p w:rsidR="00CF5A2F" w:rsidRPr="00C9518E" w:rsidRDefault="00CF5A2F" w:rsidP="005B38D4">
            <w:pPr>
              <w:autoSpaceDE w:val="0"/>
              <w:autoSpaceDN w:val="0"/>
              <w:adjustRightInd w:val="0"/>
              <w:rPr>
                <w:sz w:val="20"/>
                <w:szCs w:val="20"/>
              </w:rPr>
            </w:pPr>
            <w:r w:rsidRPr="00C9518E">
              <w:rPr>
                <w:sz w:val="20"/>
                <w:szCs w:val="20"/>
              </w:rPr>
              <w:t>до 100 мест – 40;</w:t>
            </w:r>
          </w:p>
          <w:p w:rsidR="00CF5A2F" w:rsidRPr="00C9518E" w:rsidRDefault="00CF5A2F" w:rsidP="005B38D4">
            <w:pPr>
              <w:autoSpaceDE w:val="0"/>
              <w:autoSpaceDN w:val="0"/>
              <w:adjustRightInd w:val="0"/>
              <w:rPr>
                <w:sz w:val="20"/>
                <w:szCs w:val="20"/>
              </w:rPr>
            </w:pPr>
            <w:r w:rsidRPr="00C9518E">
              <w:rPr>
                <w:sz w:val="20"/>
                <w:szCs w:val="20"/>
              </w:rPr>
              <w:t>от 101 места – 35;</w:t>
            </w:r>
          </w:p>
          <w:p w:rsidR="00CF5A2F" w:rsidRPr="00C9518E" w:rsidRDefault="00CF5A2F" w:rsidP="005B38D4">
            <w:pPr>
              <w:autoSpaceDE w:val="0"/>
              <w:autoSpaceDN w:val="0"/>
              <w:adjustRightInd w:val="0"/>
              <w:rPr>
                <w:sz w:val="20"/>
                <w:szCs w:val="20"/>
              </w:rPr>
            </w:pPr>
            <w:r w:rsidRPr="00C9518E">
              <w:rPr>
                <w:sz w:val="20"/>
                <w:szCs w:val="20"/>
              </w:rPr>
              <w:t>в комплексе дошкольных образовательных организаций свыше 500 мест – 30.</w:t>
            </w:r>
          </w:p>
          <w:p w:rsidR="00CF5A2F" w:rsidRPr="00C9518E" w:rsidRDefault="00CF5A2F" w:rsidP="005B38D4">
            <w:pPr>
              <w:ind w:right="-144"/>
              <w:rPr>
                <w:sz w:val="20"/>
                <w:szCs w:val="20"/>
              </w:rPr>
            </w:pPr>
            <w:r w:rsidRPr="00C9518E">
              <w:rPr>
                <w:sz w:val="20"/>
                <w:szCs w:val="20"/>
              </w:rPr>
              <w:t xml:space="preserve">Для встроенных и встроенно-пристроенных дошкольных образовательных организаций – </w:t>
            </w:r>
          </w:p>
          <w:p w:rsidR="00CF5A2F" w:rsidRPr="00C9518E" w:rsidRDefault="00CF5A2F" w:rsidP="005B38D4">
            <w:pPr>
              <w:ind w:right="-144"/>
              <w:rPr>
                <w:sz w:val="20"/>
                <w:szCs w:val="20"/>
                <w:highlight w:val="lightGray"/>
              </w:rPr>
            </w:pPr>
            <w:r w:rsidRPr="00C9518E">
              <w:rPr>
                <w:sz w:val="20"/>
                <w:szCs w:val="20"/>
              </w:rPr>
              <w:t>9</w:t>
            </w:r>
          </w:p>
        </w:tc>
      </w:tr>
      <w:tr w:rsidR="00CF5A2F" w:rsidRPr="00C9518E" w:rsidTr="005B38D4">
        <w:trPr>
          <w:trHeight w:val="20"/>
        </w:trPr>
        <w:tc>
          <w:tcPr>
            <w:tcW w:w="1137" w:type="pct"/>
            <w:vMerge/>
            <w:shd w:val="clear" w:color="auto" w:fill="auto"/>
            <w:vAlign w:val="center"/>
          </w:tcPr>
          <w:p w:rsidR="00CF5A2F" w:rsidRPr="00C9518E" w:rsidRDefault="00CF5A2F" w:rsidP="005B38D4">
            <w:pPr>
              <w:rPr>
                <w:sz w:val="20"/>
                <w:szCs w:val="20"/>
              </w:rPr>
            </w:pPr>
          </w:p>
        </w:tc>
        <w:tc>
          <w:tcPr>
            <w:tcW w:w="1590" w:type="pct"/>
            <w:shd w:val="clear" w:color="auto" w:fill="auto"/>
          </w:tcPr>
          <w:p w:rsidR="00CF5A2F" w:rsidRPr="00C9518E" w:rsidRDefault="00CF5A2F" w:rsidP="005B38D4">
            <w:pPr>
              <w:rPr>
                <w:sz w:val="20"/>
                <w:szCs w:val="20"/>
              </w:rPr>
            </w:pPr>
            <w:r w:rsidRPr="00C9518E">
              <w:rPr>
                <w:sz w:val="20"/>
                <w:szCs w:val="20"/>
              </w:rPr>
              <w:t xml:space="preserve">Территориальная доступность, мин </w:t>
            </w:r>
          </w:p>
        </w:tc>
        <w:tc>
          <w:tcPr>
            <w:tcW w:w="2273" w:type="pct"/>
            <w:gridSpan w:val="2"/>
            <w:tcBorders>
              <w:right w:val="single" w:sz="4" w:space="0" w:color="auto"/>
            </w:tcBorders>
            <w:shd w:val="clear" w:color="auto" w:fill="auto"/>
          </w:tcPr>
          <w:p w:rsidR="00B80F50" w:rsidRDefault="00B80F50" w:rsidP="005B38D4">
            <w:pPr>
              <w:rPr>
                <w:sz w:val="20"/>
                <w:szCs w:val="20"/>
              </w:rPr>
            </w:pPr>
            <w:r>
              <w:rPr>
                <w:sz w:val="20"/>
                <w:szCs w:val="20"/>
              </w:rPr>
              <w:t>Для населенных пунктов с численностью населения до 3000  человек</w:t>
            </w:r>
          </w:p>
          <w:p w:rsidR="00B80F50" w:rsidRDefault="00B80F50" w:rsidP="005B38D4">
            <w:pPr>
              <w:rPr>
                <w:sz w:val="20"/>
                <w:szCs w:val="20"/>
              </w:rPr>
            </w:pPr>
            <w:r>
              <w:rPr>
                <w:sz w:val="20"/>
                <w:szCs w:val="20"/>
              </w:rPr>
              <w:t>транспортная доступность – 30.</w:t>
            </w:r>
          </w:p>
          <w:p w:rsidR="00B80F50" w:rsidRDefault="00B80F50" w:rsidP="00B80F50">
            <w:pPr>
              <w:rPr>
                <w:sz w:val="20"/>
                <w:szCs w:val="20"/>
              </w:rPr>
            </w:pPr>
            <w:r>
              <w:rPr>
                <w:sz w:val="20"/>
                <w:szCs w:val="20"/>
              </w:rPr>
              <w:t>Для населенных пунктов с численностью населения от 3000  человек в зависимости от вида жилой застройки:</w:t>
            </w:r>
          </w:p>
          <w:p w:rsidR="00B80F50" w:rsidRDefault="00B80F50" w:rsidP="005B38D4">
            <w:pPr>
              <w:rPr>
                <w:sz w:val="20"/>
                <w:szCs w:val="20"/>
              </w:rPr>
            </w:pPr>
            <w:r>
              <w:rPr>
                <w:sz w:val="20"/>
                <w:szCs w:val="20"/>
              </w:rPr>
              <w:t xml:space="preserve">- </w:t>
            </w:r>
            <w:r w:rsidRPr="00C9518E">
              <w:rPr>
                <w:sz w:val="20"/>
                <w:szCs w:val="20"/>
              </w:rPr>
              <w:t>для многоквартирной жилой застрой</w:t>
            </w:r>
            <w:r>
              <w:rPr>
                <w:sz w:val="20"/>
                <w:szCs w:val="20"/>
              </w:rPr>
              <w:t>ки</w:t>
            </w:r>
            <w:r w:rsidR="005F129C">
              <w:rPr>
                <w:sz w:val="20"/>
                <w:szCs w:val="20"/>
              </w:rPr>
              <w:t xml:space="preserve"> </w:t>
            </w:r>
            <w:r>
              <w:rPr>
                <w:sz w:val="20"/>
                <w:szCs w:val="20"/>
              </w:rPr>
              <w:t>п</w:t>
            </w:r>
            <w:r w:rsidRPr="00C9518E">
              <w:rPr>
                <w:sz w:val="20"/>
                <w:szCs w:val="20"/>
              </w:rPr>
              <w:t>ешеходная доступность – 10</w:t>
            </w:r>
            <w:r>
              <w:rPr>
                <w:sz w:val="20"/>
                <w:szCs w:val="20"/>
              </w:rPr>
              <w:t>,</w:t>
            </w:r>
          </w:p>
          <w:p w:rsidR="00CF5A2F" w:rsidRPr="00C9518E" w:rsidRDefault="00CF5A2F" w:rsidP="00B80F50">
            <w:pPr>
              <w:rPr>
                <w:sz w:val="20"/>
                <w:szCs w:val="20"/>
              </w:rPr>
            </w:pPr>
            <w:r w:rsidRPr="00C9518E">
              <w:rPr>
                <w:sz w:val="20"/>
                <w:szCs w:val="20"/>
              </w:rPr>
              <w:t>для инди</w:t>
            </w:r>
            <w:r w:rsidR="007C094A">
              <w:rPr>
                <w:sz w:val="20"/>
                <w:szCs w:val="20"/>
              </w:rPr>
              <w:t xml:space="preserve">видуальной жилой застройки </w:t>
            </w:r>
            <w:r w:rsidR="00B80F50">
              <w:rPr>
                <w:sz w:val="20"/>
                <w:szCs w:val="20"/>
              </w:rPr>
              <w:t>транспортная доступность</w:t>
            </w:r>
            <w:r w:rsidR="007C094A">
              <w:rPr>
                <w:sz w:val="20"/>
                <w:szCs w:val="20"/>
              </w:rPr>
              <w:t>– 10.</w:t>
            </w:r>
          </w:p>
        </w:tc>
      </w:tr>
      <w:tr w:rsidR="00FB023E" w:rsidRPr="00C9518E" w:rsidTr="00FB023E">
        <w:trPr>
          <w:trHeight w:val="1094"/>
        </w:trPr>
        <w:tc>
          <w:tcPr>
            <w:tcW w:w="1137" w:type="pct"/>
            <w:vMerge w:val="restart"/>
            <w:shd w:val="clear" w:color="auto" w:fill="auto"/>
          </w:tcPr>
          <w:p w:rsidR="00FB023E" w:rsidRPr="00C9518E" w:rsidRDefault="00FB023E" w:rsidP="005B38D4">
            <w:pPr>
              <w:ind w:right="-178"/>
              <w:rPr>
                <w:sz w:val="20"/>
                <w:szCs w:val="20"/>
              </w:rPr>
            </w:pPr>
            <w:r w:rsidRPr="00C9518E">
              <w:rPr>
                <w:sz w:val="20"/>
                <w:szCs w:val="20"/>
              </w:rPr>
              <w:t xml:space="preserve">Общеобразовательные организации </w:t>
            </w:r>
          </w:p>
        </w:tc>
        <w:tc>
          <w:tcPr>
            <w:tcW w:w="1590" w:type="pct"/>
            <w:vMerge w:val="restart"/>
            <w:shd w:val="clear" w:color="auto" w:fill="auto"/>
            <w:vAlign w:val="center"/>
          </w:tcPr>
          <w:p w:rsidR="00FB023E" w:rsidRPr="00C9518E" w:rsidRDefault="00FB023E" w:rsidP="005B38D4">
            <w:pPr>
              <w:rPr>
                <w:sz w:val="20"/>
                <w:szCs w:val="20"/>
              </w:rPr>
            </w:pPr>
            <w:r w:rsidRPr="00C9518E">
              <w:rPr>
                <w:sz w:val="20"/>
                <w:szCs w:val="20"/>
              </w:rPr>
              <w:t xml:space="preserve">Уровень обеспеченности, </w:t>
            </w:r>
          </w:p>
          <w:p w:rsidR="00FB023E" w:rsidRPr="00C9518E" w:rsidRDefault="00FB023E" w:rsidP="00FB023E">
            <w:pPr>
              <w:ind w:right="-106"/>
              <w:rPr>
                <w:b/>
                <w:sz w:val="20"/>
                <w:szCs w:val="20"/>
              </w:rPr>
            </w:pPr>
            <w:r>
              <w:rPr>
                <w:sz w:val="20"/>
                <w:szCs w:val="20"/>
              </w:rPr>
              <w:t>мест на 1000</w:t>
            </w:r>
            <w:r w:rsidRPr="00C9518E">
              <w:rPr>
                <w:sz w:val="20"/>
                <w:szCs w:val="20"/>
              </w:rPr>
              <w:t xml:space="preserve"> человек общей численности населения </w:t>
            </w:r>
            <w:hyperlink w:anchor="Par875" w:tooltip="&lt;1&gt; Значение расчетного показателя включает в себя число мест в организациях всех форм собственности." w:history="1">
              <w:r w:rsidRPr="00FB023E">
                <w:rPr>
                  <w:sz w:val="20"/>
                  <w:szCs w:val="20"/>
                </w:rPr>
                <w:t>&lt;1&gt;</w:t>
              </w:r>
            </w:hyperlink>
            <w:r w:rsidRPr="00FB023E">
              <w:rPr>
                <w:sz w:val="20"/>
                <w:szCs w:val="20"/>
              </w:rPr>
              <w:t xml:space="preserve">, </w:t>
            </w:r>
            <w:hyperlink w:anchor="Par876" w:tooltip="&lt;2&gt; При численности населения групп населенных пунктов (отдельных населенных пунктов) до 2000 человек размещение дошкольных образовательных и общеобразовательных организаций необходимо осуществлять в составе образовательных и/или многофункциональных комплексов" w:history="1">
              <w:r w:rsidRPr="00FB023E">
                <w:rPr>
                  <w:sz w:val="20"/>
                  <w:szCs w:val="20"/>
                </w:rPr>
                <w:t>&lt;2&gt;</w:t>
              </w:r>
            </w:hyperlink>
            <w:r w:rsidRPr="00FB023E">
              <w:rPr>
                <w:sz w:val="20"/>
                <w:szCs w:val="20"/>
              </w:rPr>
              <w:t xml:space="preserve">, </w:t>
            </w:r>
            <w:hyperlink w:anchor="Par878" w:tooltip="&lt;4&gt; Вместимость планируемых к размещению общеобразовательных организаций необходимо определять с учетом их односменного режима работы." w:history="1">
              <w:r w:rsidRPr="00FB023E">
                <w:rPr>
                  <w:sz w:val="20"/>
                  <w:szCs w:val="20"/>
                </w:rPr>
                <w:t>&lt;4&gt;</w:t>
              </w:r>
            </w:hyperlink>
          </w:p>
        </w:tc>
        <w:tc>
          <w:tcPr>
            <w:tcW w:w="2273" w:type="pct"/>
            <w:gridSpan w:val="2"/>
            <w:tcBorders>
              <w:right w:val="single" w:sz="4" w:space="0" w:color="auto"/>
            </w:tcBorders>
            <w:shd w:val="clear" w:color="auto" w:fill="auto"/>
          </w:tcPr>
          <w:p w:rsidR="00FB023E" w:rsidRPr="00FB023E" w:rsidRDefault="00FB023E" w:rsidP="005B38D4">
            <w:pPr>
              <w:rPr>
                <w:strike/>
                <w:sz w:val="20"/>
                <w:szCs w:val="20"/>
              </w:rPr>
            </w:pPr>
            <w:r w:rsidRPr="00FB023E">
              <w:rPr>
                <w:sz w:val="20"/>
                <w:szCs w:val="20"/>
              </w:rPr>
              <w:t xml:space="preserve">Для групповых систем расселения (отдельных населенных пунктов) в зависимости от численности населения, человек </w:t>
            </w:r>
            <w:hyperlink w:anchor="Par886" w:tooltip="&lt;12&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 w:history="1">
              <w:r w:rsidRPr="00FB023E">
                <w:rPr>
                  <w:sz w:val="20"/>
                  <w:szCs w:val="20"/>
                </w:rPr>
                <w:t>&lt;12&gt;</w:t>
              </w:r>
            </w:hyperlink>
            <w:r w:rsidRPr="00FB023E">
              <w:rPr>
                <w:sz w:val="20"/>
                <w:szCs w:val="20"/>
              </w:rPr>
              <w:t xml:space="preserve">, </w:t>
            </w:r>
            <w:hyperlink w:anchor="Par888" w:tooltip="&lt;14&gt; Дифференциация групповых систем расселения в муниципальных районах Омской области по численности населения приведена в Приложении 1." w:history="1">
              <w:r w:rsidRPr="00FB023E">
                <w:rPr>
                  <w:sz w:val="20"/>
                  <w:szCs w:val="20"/>
                </w:rPr>
                <w:t>&lt;14&gt;</w:t>
              </w:r>
            </w:hyperlink>
          </w:p>
        </w:tc>
      </w:tr>
      <w:tr w:rsidR="00FB023E" w:rsidRPr="00C9518E" w:rsidTr="004A35D0">
        <w:trPr>
          <w:trHeight w:val="387"/>
        </w:trPr>
        <w:tc>
          <w:tcPr>
            <w:tcW w:w="1137" w:type="pct"/>
            <w:vMerge/>
            <w:shd w:val="clear" w:color="auto" w:fill="auto"/>
          </w:tcPr>
          <w:p w:rsidR="00FB023E" w:rsidRPr="00C9518E" w:rsidRDefault="00FB023E" w:rsidP="00FB023E">
            <w:pPr>
              <w:ind w:right="-178"/>
              <w:rPr>
                <w:sz w:val="20"/>
                <w:szCs w:val="20"/>
              </w:rPr>
            </w:pPr>
          </w:p>
        </w:tc>
        <w:tc>
          <w:tcPr>
            <w:tcW w:w="1590" w:type="pct"/>
            <w:vMerge/>
            <w:shd w:val="clear" w:color="auto" w:fill="auto"/>
            <w:vAlign w:val="center"/>
          </w:tcPr>
          <w:p w:rsidR="00FB023E" w:rsidRPr="00C9518E" w:rsidRDefault="00FB023E" w:rsidP="00FB023E">
            <w:pPr>
              <w:rPr>
                <w:sz w:val="20"/>
                <w:szCs w:val="20"/>
              </w:rPr>
            </w:pPr>
          </w:p>
        </w:tc>
        <w:tc>
          <w:tcPr>
            <w:tcW w:w="1440" w:type="pct"/>
            <w:shd w:val="clear" w:color="auto" w:fill="auto"/>
          </w:tcPr>
          <w:p w:rsidR="00FB023E" w:rsidRPr="00FB023E" w:rsidRDefault="00FB023E" w:rsidP="00FB023E">
            <w:pPr>
              <w:rPr>
                <w:sz w:val="20"/>
                <w:szCs w:val="20"/>
              </w:rPr>
            </w:pPr>
            <w:r w:rsidRPr="00FB023E">
              <w:rPr>
                <w:sz w:val="20"/>
                <w:szCs w:val="20"/>
              </w:rPr>
              <w:t>до 500</w:t>
            </w:r>
          </w:p>
        </w:tc>
        <w:tc>
          <w:tcPr>
            <w:tcW w:w="833" w:type="pct"/>
            <w:tcBorders>
              <w:right w:val="single" w:sz="4" w:space="0" w:color="auto"/>
            </w:tcBorders>
          </w:tcPr>
          <w:p w:rsidR="00FB023E" w:rsidRPr="00FB023E" w:rsidRDefault="00FB023E" w:rsidP="00FB023E">
            <w:pPr>
              <w:rPr>
                <w:sz w:val="20"/>
                <w:szCs w:val="20"/>
              </w:rPr>
            </w:pPr>
            <w:r w:rsidRPr="00FB023E">
              <w:rPr>
                <w:sz w:val="20"/>
                <w:szCs w:val="20"/>
              </w:rPr>
              <w:t>80</w:t>
            </w:r>
          </w:p>
        </w:tc>
      </w:tr>
      <w:tr w:rsidR="00FB023E" w:rsidRPr="00C9518E" w:rsidTr="004A35D0">
        <w:trPr>
          <w:trHeight w:val="407"/>
        </w:trPr>
        <w:tc>
          <w:tcPr>
            <w:tcW w:w="1137" w:type="pct"/>
            <w:vMerge/>
            <w:shd w:val="clear" w:color="auto" w:fill="auto"/>
          </w:tcPr>
          <w:p w:rsidR="00FB023E" w:rsidRPr="00C9518E" w:rsidRDefault="00FB023E" w:rsidP="00FB023E">
            <w:pPr>
              <w:ind w:right="-178"/>
              <w:rPr>
                <w:sz w:val="20"/>
                <w:szCs w:val="20"/>
              </w:rPr>
            </w:pPr>
          </w:p>
        </w:tc>
        <w:tc>
          <w:tcPr>
            <w:tcW w:w="1590" w:type="pct"/>
            <w:vMerge/>
            <w:shd w:val="clear" w:color="auto" w:fill="auto"/>
            <w:vAlign w:val="center"/>
          </w:tcPr>
          <w:p w:rsidR="00FB023E" w:rsidRPr="00C9518E" w:rsidRDefault="00FB023E" w:rsidP="00FB023E">
            <w:pPr>
              <w:rPr>
                <w:sz w:val="20"/>
                <w:szCs w:val="20"/>
              </w:rPr>
            </w:pPr>
          </w:p>
        </w:tc>
        <w:tc>
          <w:tcPr>
            <w:tcW w:w="1440" w:type="pct"/>
            <w:shd w:val="clear" w:color="auto" w:fill="auto"/>
          </w:tcPr>
          <w:p w:rsidR="00FB023E" w:rsidRPr="00FB023E" w:rsidRDefault="00FB023E" w:rsidP="00FB023E">
            <w:pPr>
              <w:rPr>
                <w:sz w:val="20"/>
                <w:szCs w:val="20"/>
              </w:rPr>
            </w:pPr>
            <w:r w:rsidRPr="00FB023E">
              <w:rPr>
                <w:sz w:val="20"/>
                <w:szCs w:val="20"/>
              </w:rPr>
              <w:t>500 - 1000</w:t>
            </w:r>
          </w:p>
        </w:tc>
        <w:tc>
          <w:tcPr>
            <w:tcW w:w="833" w:type="pct"/>
            <w:tcBorders>
              <w:right w:val="single" w:sz="4" w:space="0" w:color="auto"/>
            </w:tcBorders>
          </w:tcPr>
          <w:p w:rsidR="00FB023E" w:rsidRPr="00FB023E" w:rsidRDefault="00FB023E" w:rsidP="00FB023E">
            <w:pPr>
              <w:rPr>
                <w:sz w:val="20"/>
                <w:szCs w:val="20"/>
              </w:rPr>
            </w:pPr>
            <w:r w:rsidRPr="00FB023E">
              <w:rPr>
                <w:sz w:val="20"/>
                <w:szCs w:val="20"/>
              </w:rPr>
              <w:t>100</w:t>
            </w:r>
          </w:p>
        </w:tc>
      </w:tr>
      <w:tr w:rsidR="00FB023E" w:rsidRPr="00C9518E" w:rsidTr="004A35D0">
        <w:trPr>
          <w:trHeight w:val="413"/>
        </w:trPr>
        <w:tc>
          <w:tcPr>
            <w:tcW w:w="1137" w:type="pct"/>
            <w:vMerge/>
            <w:shd w:val="clear" w:color="auto" w:fill="auto"/>
          </w:tcPr>
          <w:p w:rsidR="00FB023E" w:rsidRPr="00C9518E" w:rsidRDefault="00FB023E" w:rsidP="00FB023E">
            <w:pPr>
              <w:ind w:right="-178"/>
              <w:rPr>
                <w:sz w:val="20"/>
                <w:szCs w:val="20"/>
              </w:rPr>
            </w:pPr>
          </w:p>
        </w:tc>
        <w:tc>
          <w:tcPr>
            <w:tcW w:w="1590" w:type="pct"/>
            <w:vMerge/>
            <w:shd w:val="clear" w:color="auto" w:fill="auto"/>
            <w:vAlign w:val="center"/>
          </w:tcPr>
          <w:p w:rsidR="00FB023E" w:rsidRPr="00C9518E" w:rsidRDefault="00FB023E" w:rsidP="00FB023E">
            <w:pPr>
              <w:rPr>
                <w:sz w:val="20"/>
                <w:szCs w:val="20"/>
              </w:rPr>
            </w:pPr>
          </w:p>
        </w:tc>
        <w:tc>
          <w:tcPr>
            <w:tcW w:w="1440" w:type="pct"/>
            <w:shd w:val="clear" w:color="auto" w:fill="auto"/>
          </w:tcPr>
          <w:p w:rsidR="00FB023E" w:rsidRPr="00FB023E" w:rsidRDefault="00FB023E" w:rsidP="00FB023E">
            <w:pPr>
              <w:rPr>
                <w:sz w:val="20"/>
                <w:szCs w:val="20"/>
              </w:rPr>
            </w:pPr>
            <w:r w:rsidRPr="00FB023E">
              <w:rPr>
                <w:sz w:val="20"/>
                <w:szCs w:val="20"/>
              </w:rPr>
              <w:t>1000 - 2000</w:t>
            </w:r>
          </w:p>
        </w:tc>
        <w:tc>
          <w:tcPr>
            <w:tcW w:w="833" w:type="pct"/>
            <w:tcBorders>
              <w:right w:val="single" w:sz="4" w:space="0" w:color="auto"/>
            </w:tcBorders>
          </w:tcPr>
          <w:p w:rsidR="00FB023E" w:rsidRPr="00FB023E" w:rsidRDefault="00FB023E" w:rsidP="00FB023E">
            <w:pPr>
              <w:rPr>
                <w:sz w:val="20"/>
                <w:szCs w:val="20"/>
              </w:rPr>
            </w:pPr>
            <w:r w:rsidRPr="00FB023E">
              <w:rPr>
                <w:sz w:val="20"/>
                <w:szCs w:val="20"/>
              </w:rPr>
              <w:t>110</w:t>
            </w:r>
          </w:p>
        </w:tc>
      </w:tr>
      <w:tr w:rsidR="00FB023E" w:rsidRPr="00C9518E" w:rsidTr="004A35D0">
        <w:trPr>
          <w:trHeight w:val="419"/>
        </w:trPr>
        <w:tc>
          <w:tcPr>
            <w:tcW w:w="1137" w:type="pct"/>
            <w:vMerge/>
            <w:shd w:val="clear" w:color="auto" w:fill="auto"/>
          </w:tcPr>
          <w:p w:rsidR="00FB023E" w:rsidRPr="00C9518E" w:rsidRDefault="00FB023E" w:rsidP="00FB023E">
            <w:pPr>
              <w:ind w:right="-178"/>
              <w:rPr>
                <w:sz w:val="20"/>
                <w:szCs w:val="20"/>
              </w:rPr>
            </w:pPr>
          </w:p>
        </w:tc>
        <w:tc>
          <w:tcPr>
            <w:tcW w:w="1590" w:type="pct"/>
            <w:vMerge/>
            <w:shd w:val="clear" w:color="auto" w:fill="auto"/>
            <w:vAlign w:val="center"/>
          </w:tcPr>
          <w:p w:rsidR="00FB023E" w:rsidRPr="00C9518E" w:rsidRDefault="00FB023E" w:rsidP="00FB023E">
            <w:pPr>
              <w:rPr>
                <w:sz w:val="20"/>
                <w:szCs w:val="20"/>
              </w:rPr>
            </w:pPr>
          </w:p>
        </w:tc>
        <w:tc>
          <w:tcPr>
            <w:tcW w:w="1440" w:type="pct"/>
            <w:shd w:val="clear" w:color="auto" w:fill="auto"/>
          </w:tcPr>
          <w:p w:rsidR="00FB023E" w:rsidRPr="00FB023E" w:rsidRDefault="00FB023E" w:rsidP="00FB023E">
            <w:pPr>
              <w:pStyle w:val="ConsPlusNormal"/>
              <w:ind w:firstLine="0"/>
              <w:rPr>
                <w:rFonts w:ascii="Times New Roman" w:hAnsi="Times New Roman" w:cs="Times New Roman"/>
              </w:rPr>
            </w:pPr>
            <w:r w:rsidRPr="00FB023E">
              <w:rPr>
                <w:rFonts w:ascii="Times New Roman" w:hAnsi="Times New Roman" w:cs="Times New Roman"/>
              </w:rPr>
              <w:t>2000 - 5000</w:t>
            </w:r>
          </w:p>
        </w:tc>
        <w:tc>
          <w:tcPr>
            <w:tcW w:w="833" w:type="pct"/>
            <w:tcBorders>
              <w:right w:val="single" w:sz="4" w:space="0" w:color="auto"/>
            </w:tcBorders>
          </w:tcPr>
          <w:p w:rsidR="00FB023E" w:rsidRPr="00FB023E" w:rsidRDefault="00FB023E" w:rsidP="00FB023E">
            <w:pPr>
              <w:pStyle w:val="ConsPlusNormal"/>
              <w:ind w:firstLine="0"/>
              <w:rPr>
                <w:rFonts w:ascii="Times New Roman" w:hAnsi="Times New Roman" w:cs="Times New Roman"/>
              </w:rPr>
            </w:pPr>
            <w:r w:rsidRPr="00FB023E">
              <w:rPr>
                <w:rFonts w:ascii="Times New Roman" w:hAnsi="Times New Roman" w:cs="Times New Roman"/>
              </w:rPr>
              <w:t>120</w:t>
            </w:r>
          </w:p>
        </w:tc>
      </w:tr>
      <w:tr w:rsidR="00FB023E" w:rsidRPr="00C9518E" w:rsidTr="004A35D0">
        <w:trPr>
          <w:trHeight w:val="1094"/>
        </w:trPr>
        <w:tc>
          <w:tcPr>
            <w:tcW w:w="1137" w:type="pct"/>
            <w:vMerge/>
            <w:shd w:val="clear" w:color="auto" w:fill="auto"/>
          </w:tcPr>
          <w:p w:rsidR="00FB023E" w:rsidRPr="00C9518E" w:rsidRDefault="00FB023E" w:rsidP="00FB023E">
            <w:pPr>
              <w:ind w:right="-178"/>
              <w:rPr>
                <w:sz w:val="20"/>
                <w:szCs w:val="20"/>
              </w:rPr>
            </w:pPr>
          </w:p>
        </w:tc>
        <w:tc>
          <w:tcPr>
            <w:tcW w:w="1590" w:type="pct"/>
            <w:vMerge/>
            <w:shd w:val="clear" w:color="auto" w:fill="auto"/>
            <w:vAlign w:val="center"/>
          </w:tcPr>
          <w:p w:rsidR="00FB023E" w:rsidRPr="00C9518E" w:rsidRDefault="00FB023E" w:rsidP="00FB023E">
            <w:pPr>
              <w:rPr>
                <w:sz w:val="20"/>
                <w:szCs w:val="20"/>
              </w:rPr>
            </w:pPr>
          </w:p>
        </w:tc>
        <w:tc>
          <w:tcPr>
            <w:tcW w:w="1440" w:type="pct"/>
            <w:shd w:val="clear" w:color="auto" w:fill="auto"/>
          </w:tcPr>
          <w:p w:rsidR="00FB023E" w:rsidRPr="00FB023E" w:rsidRDefault="00FB023E" w:rsidP="00FB023E">
            <w:pPr>
              <w:pStyle w:val="ConsPlusNormal"/>
              <w:ind w:firstLine="0"/>
              <w:rPr>
                <w:rFonts w:ascii="Times New Roman" w:hAnsi="Times New Roman" w:cs="Times New Roman"/>
              </w:rPr>
            </w:pPr>
            <w:r w:rsidRPr="00FB023E">
              <w:rPr>
                <w:rFonts w:ascii="Times New Roman" w:hAnsi="Times New Roman" w:cs="Times New Roman"/>
              </w:rPr>
              <w:t>5000 - 10000</w:t>
            </w:r>
          </w:p>
          <w:p w:rsidR="00FB023E" w:rsidRPr="00FB023E" w:rsidRDefault="00FB023E" w:rsidP="00FB023E">
            <w:pPr>
              <w:pStyle w:val="ConsPlusNormal"/>
              <w:ind w:firstLine="0"/>
              <w:rPr>
                <w:rFonts w:ascii="Times New Roman" w:hAnsi="Times New Roman" w:cs="Times New Roman"/>
              </w:rPr>
            </w:pPr>
            <w:r w:rsidRPr="00FB023E">
              <w:rPr>
                <w:rFonts w:ascii="Times New Roman" w:hAnsi="Times New Roman" w:cs="Times New Roman"/>
              </w:rPr>
              <w:t>10000 и более</w:t>
            </w:r>
          </w:p>
        </w:tc>
        <w:tc>
          <w:tcPr>
            <w:tcW w:w="833" w:type="pct"/>
            <w:tcBorders>
              <w:right w:val="single" w:sz="4" w:space="0" w:color="auto"/>
            </w:tcBorders>
          </w:tcPr>
          <w:p w:rsidR="00FB023E" w:rsidRPr="00FB023E" w:rsidRDefault="00FB023E" w:rsidP="00FB023E">
            <w:pPr>
              <w:pStyle w:val="ConsPlusNormal"/>
              <w:ind w:firstLine="0"/>
              <w:rPr>
                <w:rFonts w:ascii="Times New Roman" w:hAnsi="Times New Roman" w:cs="Times New Roman"/>
              </w:rPr>
            </w:pPr>
            <w:r w:rsidRPr="00FB023E">
              <w:rPr>
                <w:rFonts w:ascii="Times New Roman" w:hAnsi="Times New Roman" w:cs="Times New Roman"/>
              </w:rPr>
              <w:t>130</w:t>
            </w:r>
          </w:p>
        </w:tc>
      </w:tr>
      <w:tr w:rsidR="00CF5A2F" w:rsidRPr="00C9518E" w:rsidTr="005B38D4">
        <w:trPr>
          <w:trHeight w:val="2382"/>
        </w:trPr>
        <w:tc>
          <w:tcPr>
            <w:tcW w:w="1137" w:type="pct"/>
            <w:vMerge/>
            <w:shd w:val="clear" w:color="auto" w:fill="auto"/>
          </w:tcPr>
          <w:p w:rsidR="00CF5A2F" w:rsidRPr="00C9518E" w:rsidRDefault="00CF5A2F" w:rsidP="005B38D4">
            <w:pPr>
              <w:rPr>
                <w:sz w:val="20"/>
                <w:szCs w:val="20"/>
              </w:rPr>
            </w:pPr>
          </w:p>
        </w:tc>
        <w:tc>
          <w:tcPr>
            <w:tcW w:w="1590" w:type="pct"/>
            <w:shd w:val="clear" w:color="auto" w:fill="auto"/>
          </w:tcPr>
          <w:p w:rsidR="00894097" w:rsidRPr="00894097" w:rsidRDefault="00894097" w:rsidP="00894097">
            <w:pPr>
              <w:pStyle w:val="ConsPlusNormal"/>
              <w:ind w:firstLine="0"/>
              <w:rPr>
                <w:rFonts w:ascii="Times New Roman" w:hAnsi="Times New Roman" w:cs="Times New Roman"/>
              </w:rPr>
            </w:pPr>
            <w:r w:rsidRPr="00894097">
              <w:rPr>
                <w:rFonts w:ascii="Times New Roman" w:hAnsi="Times New Roman" w:cs="Times New Roman"/>
              </w:rPr>
              <w:t>Размер земельного участка,</w:t>
            </w:r>
          </w:p>
          <w:p w:rsidR="00CF5A2F" w:rsidRPr="00C9518E" w:rsidRDefault="00894097" w:rsidP="00894097">
            <w:pPr>
              <w:rPr>
                <w:sz w:val="20"/>
                <w:szCs w:val="20"/>
              </w:rPr>
            </w:pPr>
            <w:r w:rsidRPr="00894097">
              <w:rPr>
                <w:sz w:val="20"/>
                <w:szCs w:val="20"/>
              </w:rPr>
              <w:t>кв.</w:t>
            </w:r>
            <w:r>
              <w:rPr>
                <w:sz w:val="20"/>
                <w:szCs w:val="20"/>
              </w:rPr>
              <w:t xml:space="preserve"> </w:t>
            </w:r>
            <w:r w:rsidRPr="00894097">
              <w:rPr>
                <w:sz w:val="20"/>
                <w:szCs w:val="20"/>
              </w:rPr>
              <w:t xml:space="preserve">м на 1 место </w:t>
            </w:r>
            <w:hyperlink w:anchor="Par879" w:tooltip="&lt;5&gt; Размеры земельных участков общеобразовательных организаций могут быть уменьшены не более чем на 40% при условии соблюдения технических, пожарных, санитарных требований к организации территории и зданию общеобразовательной организации, соответствия требован" w:history="1">
              <w:r w:rsidRPr="00894097">
                <w:rPr>
                  <w:sz w:val="20"/>
                  <w:szCs w:val="20"/>
                </w:rPr>
                <w:t>&lt;5&gt;</w:t>
              </w:r>
            </w:hyperlink>
            <w:r w:rsidRPr="00894097">
              <w:rPr>
                <w:sz w:val="20"/>
                <w:szCs w:val="20"/>
              </w:rPr>
              <w:t xml:space="preserve">, </w:t>
            </w:r>
            <w:hyperlink w:anchor="Par880" w:tooltip="&lt;6&gt; Размещение спортивного ядра общеобразовательной организации может быть предусмотрено за границами земельного участка общеобразовательной организации, в пределах 350 м от земельного участка общеобразовательной организации." w:history="1">
              <w:r w:rsidRPr="00894097">
                <w:rPr>
                  <w:sz w:val="20"/>
                  <w:szCs w:val="20"/>
                </w:rPr>
                <w:t>&lt;6&gt;</w:t>
              </w:r>
            </w:hyperlink>
            <w:r w:rsidRPr="00894097">
              <w:rPr>
                <w:sz w:val="20"/>
                <w:szCs w:val="20"/>
              </w:rPr>
              <w:t xml:space="preserve">, </w:t>
            </w:r>
            <w:hyperlink w:anchor="Par881" w:tooltip="&lt;7&gt; При размещении на земельном участке общеобразовательной организации здания интерната (спального корпуса) площадь земельного участка следует увеличивать не менее чем на 0,2 га." w:history="1">
              <w:r w:rsidRPr="00894097">
                <w:rPr>
                  <w:sz w:val="20"/>
                  <w:szCs w:val="20"/>
                </w:rPr>
                <w:t>&lt;7&gt;</w:t>
              </w:r>
            </w:hyperlink>
          </w:p>
        </w:tc>
        <w:tc>
          <w:tcPr>
            <w:tcW w:w="2273" w:type="pct"/>
            <w:gridSpan w:val="2"/>
            <w:tcBorders>
              <w:right w:val="single" w:sz="4" w:space="0" w:color="auto"/>
            </w:tcBorders>
            <w:shd w:val="clear" w:color="auto" w:fill="auto"/>
            <w:vAlign w:val="center"/>
          </w:tcPr>
          <w:p w:rsidR="00CF5A2F" w:rsidRPr="00C9518E" w:rsidRDefault="00CF5A2F" w:rsidP="005B38D4">
            <w:pPr>
              <w:autoSpaceDE w:val="0"/>
              <w:autoSpaceDN w:val="0"/>
              <w:adjustRightInd w:val="0"/>
              <w:rPr>
                <w:sz w:val="20"/>
                <w:szCs w:val="20"/>
              </w:rPr>
            </w:pPr>
            <w:r w:rsidRPr="00C9518E">
              <w:rPr>
                <w:sz w:val="20"/>
                <w:szCs w:val="20"/>
              </w:rPr>
              <w:t>При вместимости общеобразовательной организации:</w:t>
            </w:r>
          </w:p>
          <w:p w:rsidR="00CF5A2F" w:rsidRPr="00C9518E" w:rsidRDefault="00CF5A2F" w:rsidP="005B38D4">
            <w:pPr>
              <w:autoSpaceDE w:val="0"/>
              <w:autoSpaceDN w:val="0"/>
              <w:adjustRightInd w:val="0"/>
              <w:rPr>
                <w:sz w:val="20"/>
                <w:szCs w:val="20"/>
              </w:rPr>
            </w:pPr>
            <w:r w:rsidRPr="00C9518E">
              <w:rPr>
                <w:sz w:val="20"/>
                <w:szCs w:val="20"/>
              </w:rPr>
              <w:t>до 400 – 55;</w:t>
            </w:r>
          </w:p>
          <w:p w:rsidR="00CF5A2F" w:rsidRPr="00C9518E" w:rsidRDefault="00CF5A2F" w:rsidP="005B38D4">
            <w:pPr>
              <w:autoSpaceDE w:val="0"/>
              <w:autoSpaceDN w:val="0"/>
              <w:adjustRightInd w:val="0"/>
              <w:rPr>
                <w:sz w:val="20"/>
                <w:szCs w:val="20"/>
              </w:rPr>
            </w:pPr>
            <w:r w:rsidRPr="00C9518E">
              <w:rPr>
                <w:sz w:val="20"/>
                <w:szCs w:val="20"/>
              </w:rPr>
              <w:t>от 401 до 500 мест – 65;</w:t>
            </w:r>
          </w:p>
          <w:p w:rsidR="00CF5A2F" w:rsidRPr="00C9518E" w:rsidRDefault="00CF5A2F" w:rsidP="005B38D4">
            <w:pPr>
              <w:autoSpaceDE w:val="0"/>
              <w:autoSpaceDN w:val="0"/>
              <w:adjustRightInd w:val="0"/>
              <w:rPr>
                <w:sz w:val="20"/>
                <w:szCs w:val="20"/>
              </w:rPr>
            </w:pPr>
            <w:r w:rsidRPr="00C9518E">
              <w:rPr>
                <w:sz w:val="20"/>
                <w:szCs w:val="20"/>
              </w:rPr>
              <w:t>от 501 до 600 мест – 55;</w:t>
            </w:r>
          </w:p>
          <w:p w:rsidR="00CF5A2F" w:rsidRPr="00C9518E" w:rsidRDefault="00CF5A2F" w:rsidP="005B38D4">
            <w:pPr>
              <w:autoSpaceDE w:val="0"/>
              <w:autoSpaceDN w:val="0"/>
              <w:adjustRightInd w:val="0"/>
              <w:rPr>
                <w:sz w:val="20"/>
                <w:szCs w:val="20"/>
              </w:rPr>
            </w:pPr>
            <w:r w:rsidRPr="00C9518E">
              <w:rPr>
                <w:sz w:val="20"/>
                <w:szCs w:val="20"/>
              </w:rPr>
              <w:t>от 601 до 800 мест – 45;</w:t>
            </w:r>
          </w:p>
          <w:p w:rsidR="00CF5A2F" w:rsidRPr="00C9518E" w:rsidRDefault="00CF5A2F" w:rsidP="005B38D4">
            <w:pPr>
              <w:autoSpaceDE w:val="0"/>
              <w:autoSpaceDN w:val="0"/>
              <w:adjustRightInd w:val="0"/>
              <w:rPr>
                <w:sz w:val="20"/>
                <w:szCs w:val="20"/>
              </w:rPr>
            </w:pPr>
            <w:r w:rsidRPr="00C9518E">
              <w:rPr>
                <w:sz w:val="20"/>
                <w:szCs w:val="20"/>
              </w:rPr>
              <w:t>от 801 до 1100 мест – 36;</w:t>
            </w:r>
          </w:p>
          <w:p w:rsidR="00CF5A2F" w:rsidRPr="00C9518E" w:rsidRDefault="00CF5A2F" w:rsidP="005B38D4">
            <w:pPr>
              <w:autoSpaceDE w:val="0"/>
              <w:autoSpaceDN w:val="0"/>
              <w:adjustRightInd w:val="0"/>
              <w:rPr>
                <w:sz w:val="20"/>
                <w:szCs w:val="20"/>
              </w:rPr>
            </w:pPr>
            <w:r w:rsidRPr="00C9518E">
              <w:rPr>
                <w:sz w:val="20"/>
                <w:szCs w:val="20"/>
              </w:rPr>
              <w:t>от 1101 до 1500 мест – 23;</w:t>
            </w:r>
          </w:p>
          <w:p w:rsidR="00CF5A2F" w:rsidRPr="00C9518E" w:rsidRDefault="00CF5A2F" w:rsidP="005B38D4">
            <w:pPr>
              <w:pStyle w:val="af7"/>
            </w:pPr>
            <w:r w:rsidRPr="00C9518E">
              <w:t>от 1501 до 2000 мест – 18;</w:t>
            </w:r>
          </w:p>
          <w:p w:rsidR="00CF5A2F" w:rsidRPr="00C9518E" w:rsidRDefault="00CF5A2F" w:rsidP="005B38D4">
            <w:pPr>
              <w:rPr>
                <w:sz w:val="20"/>
                <w:szCs w:val="20"/>
              </w:rPr>
            </w:pPr>
            <w:r w:rsidRPr="00C9518E">
              <w:rPr>
                <w:sz w:val="20"/>
              </w:rPr>
              <w:t>свыше 2000 мест – 16</w:t>
            </w:r>
          </w:p>
        </w:tc>
      </w:tr>
      <w:tr w:rsidR="00CF5A2F" w:rsidRPr="00C9518E" w:rsidTr="005B38D4">
        <w:trPr>
          <w:trHeight w:val="20"/>
        </w:trPr>
        <w:tc>
          <w:tcPr>
            <w:tcW w:w="1137" w:type="pct"/>
            <w:vMerge/>
            <w:shd w:val="clear" w:color="auto" w:fill="auto"/>
            <w:vAlign w:val="center"/>
          </w:tcPr>
          <w:p w:rsidR="00CF5A2F" w:rsidRPr="00C9518E" w:rsidRDefault="00CF5A2F" w:rsidP="005B38D4">
            <w:pPr>
              <w:rPr>
                <w:sz w:val="20"/>
                <w:szCs w:val="20"/>
              </w:rPr>
            </w:pPr>
          </w:p>
        </w:tc>
        <w:tc>
          <w:tcPr>
            <w:tcW w:w="1590" w:type="pct"/>
            <w:shd w:val="clear" w:color="auto" w:fill="auto"/>
          </w:tcPr>
          <w:p w:rsidR="00CF5A2F" w:rsidRPr="00C9518E" w:rsidRDefault="00CF5A2F" w:rsidP="005B38D4">
            <w:pPr>
              <w:rPr>
                <w:sz w:val="20"/>
                <w:szCs w:val="20"/>
              </w:rPr>
            </w:pPr>
            <w:r w:rsidRPr="00C9518E">
              <w:rPr>
                <w:sz w:val="20"/>
                <w:szCs w:val="20"/>
              </w:rPr>
              <w:t xml:space="preserve">Территориальная доступность, мин </w:t>
            </w:r>
            <w:hyperlink w:anchor="Par882" w:tooltip="&lt;8&gt; Транспортному обслуживанию подлежат учащиеся сельских общеобразовательных организаций, проживающие на расстоянии свыше 1 км от учреждения. Для учащихся, проживающих на расстоянии свыше предельно допустимого транспортного обслуживания, необходимо предусматр" w:history="1">
              <w:r w:rsidR="00D96587" w:rsidRPr="00D96587">
                <w:rPr>
                  <w:sz w:val="20"/>
                  <w:szCs w:val="20"/>
                </w:rPr>
                <w:t>&lt;8&gt;</w:t>
              </w:r>
            </w:hyperlink>
          </w:p>
        </w:tc>
        <w:tc>
          <w:tcPr>
            <w:tcW w:w="2273" w:type="pct"/>
            <w:gridSpan w:val="2"/>
            <w:tcBorders>
              <w:right w:val="single" w:sz="4" w:space="0" w:color="auto"/>
            </w:tcBorders>
            <w:shd w:val="clear" w:color="auto" w:fill="auto"/>
            <w:vAlign w:val="center"/>
          </w:tcPr>
          <w:p w:rsidR="00DD7225" w:rsidRDefault="00DD7225" w:rsidP="00DD7225">
            <w:pPr>
              <w:rPr>
                <w:sz w:val="20"/>
                <w:szCs w:val="20"/>
              </w:rPr>
            </w:pPr>
            <w:r>
              <w:rPr>
                <w:sz w:val="20"/>
                <w:szCs w:val="20"/>
              </w:rPr>
              <w:t>Для населенных пунктов с численностью населения до 3000  человек</w:t>
            </w:r>
          </w:p>
          <w:p w:rsidR="00DD7225" w:rsidRDefault="00DD7225" w:rsidP="00DD7225">
            <w:pPr>
              <w:rPr>
                <w:sz w:val="20"/>
                <w:szCs w:val="20"/>
              </w:rPr>
            </w:pPr>
            <w:r>
              <w:rPr>
                <w:sz w:val="20"/>
                <w:szCs w:val="20"/>
              </w:rPr>
              <w:t>транспортная доступность – 30.</w:t>
            </w:r>
          </w:p>
          <w:p w:rsidR="00DD7225" w:rsidRDefault="00DD7225" w:rsidP="00DD7225">
            <w:pPr>
              <w:rPr>
                <w:sz w:val="20"/>
                <w:szCs w:val="20"/>
              </w:rPr>
            </w:pPr>
            <w:r>
              <w:rPr>
                <w:sz w:val="20"/>
                <w:szCs w:val="20"/>
              </w:rPr>
              <w:t>Для населенных пунктов с численностью населения от 3000  человек в зависимости от вида жилой застройки:</w:t>
            </w:r>
          </w:p>
          <w:p w:rsidR="00DD7225" w:rsidRDefault="00DD7225" w:rsidP="00DD7225">
            <w:pPr>
              <w:rPr>
                <w:sz w:val="20"/>
                <w:szCs w:val="20"/>
              </w:rPr>
            </w:pPr>
            <w:r>
              <w:rPr>
                <w:sz w:val="20"/>
                <w:szCs w:val="20"/>
              </w:rPr>
              <w:t xml:space="preserve">- </w:t>
            </w:r>
            <w:r w:rsidRPr="00C9518E">
              <w:rPr>
                <w:sz w:val="20"/>
                <w:szCs w:val="20"/>
              </w:rPr>
              <w:t>для многоквартирной жилой застрой</w:t>
            </w:r>
            <w:r>
              <w:rPr>
                <w:sz w:val="20"/>
                <w:szCs w:val="20"/>
              </w:rPr>
              <w:t>ки</w:t>
            </w:r>
            <w:r w:rsidR="005F129C">
              <w:rPr>
                <w:sz w:val="20"/>
                <w:szCs w:val="20"/>
              </w:rPr>
              <w:t xml:space="preserve"> </w:t>
            </w:r>
            <w:r>
              <w:rPr>
                <w:sz w:val="20"/>
                <w:szCs w:val="20"/>
              </w:rPr>
              <w:t>п</w:t>
            </w:r>
            <w:r w:rsidRPr="00C9518E">
              <w:rPr>
                <w:sz w:val="20"/>
                <w:szCs w:val="20"/>
              </w:rPr>
              <w:t>ешеходная доступность – 1</w:t>
            </w:r>
            <w:r>
              <w:rPr>
                <w:sz w:val="20"/>
                <w:szCs w:val="20"/>
              </w:rPr>
              <w:t>5,</w:t>
            </w:r>
          </w:p>
          <w:p w:rsidR="00CF5A2F" w:rsidRPr="00C9518E" w:rsidRDefault="00DD7225" w:rsidP="00DD7225">
            <w:pPr>
              <w:autoSpaceDE w:val="0"/>
              <w:autoSpaceDN w:val="0"/>
              <w:adjustRightInd w:val="0"/>
              <w:rPr>
                <w:sz w:val="20"/>
                <w:szCs w:val="20"/>
              </w:rPr>
            </w:pPr>
            <w:r w:rsidRPr="00C9518E">
              <w:rPr>
                <w:sz w:val="20"/>
                <w:szCs w:val="20"/>
              </w:rPr>
              <w:t>для инди</w:t>
            </w:r>
            <w:r>
              <w:rPr>
                <w:sz w:val="20"/>
                <w:szCs w:val="20"/>
              </w:rPr>
              <w:t>видуальной жилой застройки транспортная доступность– 10.</w:t>
            </w:r>
          </w:p>
        </w:tc>
      </w:tr>
      <w:tr w:rsidR="004A35D0" w:rsidRPr="00C9518E" w:rsidTr="004A35D0">
        <w:trPr>
          <w:trHeight w:val="20"/>
        </w:trPr>
        <w:tc>
          <w:tcPr>
            <w:tcW w:w="1137" w:type="pct"/>
            <w:vMerge w:val="restart"/>
            <w:shd w:val="clear" w:color="auto" w:fill="auto"/>
          </w:tcPr>
          <w:p w:rsidR="004A35D0" w:rsidRPr="00C9518E" w:rsidRDefault="004A35D0" w:rsidP="005B38D4">
            <w:pPr>
              <w:rPr>
                <w:sz w:val="20"/>
                <w:szCs w:val="20"/>
              </w:rPr>
            </w:pPr>
            <w:r w:rsidRPr="00C9518E">
              <w:rPr>
                <w:sz w:val="20"/>
                <w:szCs w:val="20"/>
              </w:rPr>
              <w:t xml:space="preserve">Организации дополнительного образования </w:t>
            </w:r>
          </w:p>
        </w:tc>
        <w:tc>
          <w:tcPr>
            <w:tcW w:w="1590" w:type="pct"/>
            <w:vMerge w:val="restart"/>
            <w:shd w:val="clear" w:color="auto" w:fill="auto"/>
            <w:vAlign w:val="center"/>
          </w:tcPr>
          <w:p w:rsidR="004A35D0" w:rsidRPr="004A35D0" w:rsidRDefault="004A35D0" w:rsidP="005B38D4">
            <w:pPr>
              <w:rPr>
                <w:b/>
                <w:sz w:val="20"/>
                <w:szCs w:val="20"/>
              </w:rPr>
            </w:pPr>
            <w:r w:rsidRPr="004A35D0">
              <w:rPr>
                <w:sz w:val="20"/>
                <w:szCs w:val="20"/>
              </w:rPr>
              <w:t xml:space="preserve">Уровень обеспеченности, мест на программах дополнительного образования в расчете на 100 детей в возрасте от 5 до 18 лет </w:t>
            </w:r>
            <w:hyperlink w:anchor="Par875" w:tooltip="&lt;1&gt; Значение расчетного показателя включает в себя число мест в организациях всех форм собственности." w:history="1">
              <w:r w:rsidRPr="004A35D0">
                <w:rPr>
                  <w:sz w:val="20"/>
                  <w:szCs w:val="20"/>
                </w:rPr>
                <w:t>&lt;1&gt;</w:t>
              </w:r>
            </w:hyperlink>
            <w:r w:rsidRPr="004A35D0">
              <w:rPr>
                <w:sz w:val="20"/>
                <w:szCs w:val="20"/>
              </w:rPr>
              <w:t xml:space="preserve">, </w:t>
            </w:r>
            <w:hyperlink w:anchor="Par883" w:tooltip="&lt;9&gt; Дифференциацию организаций дополнительного образования по направлениям дополнительных образовательных программ необходимо определять исходя из количества детей, фактически охваченных определенным направлением, а также с учетом целевых показателей и индикат" w:history="1">
              <w:r w:rsidRPr="004A35D0">
                <w:rPr>
                  <w:sz w:val="20"/>
                  <w:szCs w:val="20"/>
                </w:rPr>
                <w:t>&lt;9&gt;</w:t>
              </w:r>
            </w:hyperlink>
            <w:r w:rsidRPr="004A35D0">
              <w:rPr>
                <w:sz w:val="20"/>
                <w:szCs w:val="20"/>
              </w:rPr>
              <w:t xml:space="preserve">, </w:t>
            </w:r>
            <w:hyperlink w:anchor="Par884" w:tooltip="&lt;10&gt; При определении единовременной вместимости здания организации дополнительного образования необходимо учитывать особенности образовательного процесса - сменность режима обучения, продолжительность занятий, количество занятий в неделю, возможность посещения" w:history="1">
              <w:r w:rsidRPr="004A35D0">
                <w:rPr>
                  <w:sz w:val="20"/>
                  <w:szCs w:val="20"/>
                </w:rPr>
                <w:t>&lt;10&gt;</w:t>
              </w:r>
            </w:hyperlink>
            <w:r w:rsidRPr="004A35D0">
              <w:rPr>
                <w:sz w:val="20"/>
                <w:szCs w:val="20"/>
              </w:rPr>
              <w:t xml:space="preserve">, </w:t>
            </w:r>
            <w:hyperlink w:anchor="Par887" w:tooltip="&lt;13&gt; К расчетным показателям минимально допустимого уровня обеспеченности необходимо применять поправочные коэффициенты, отражающие дополнительную нагрузку в пользовании объектами населением муниципального образования. Поправочные коэффициенты представлены в П" w:history="1">
              <w:r w:rsidRPr="004A35D0">
                <w:rPr>
                  <w:sz w:val="20"/>
                  <w:szCs w:val="20"/>
                </w:rPr>
                <w:t>&lt;13&gt;</w:t>
              </w:r>
            </w:hyperlink>
          </w:p>
        </w:tc>
        <w:tc>
          <w:tcPr>
            <w:tcW w:w="2273" w:type="pct"/>
            <w:gridSpan w:val="2"/>
            <w:tcBorders>
              <w:right w:val="single" w:sz="4" w:space="0" w:color="auto"/>
            </w:tcBorders>
            <w:shd w:val="clear" w:color="auto" w:fill="auto"/>
          </w:tcPr>
          <w:p w:rsidR="004A35D0" w:rsidRPr="004A35D0" w:rsidRDefault="004A35D0" w:rsidP="005B38D4">
            <w:pPr>
              <w:rPr>
                <w:b/>
                <w:sz w:val="20"/>
                <w:szCs w:val="20"/>
              </w:rPr>
            </w:pPr>
            <w:r w:rsidRPr="00C9518E">
              <w:rPr>
                <w:sz w:val="20"/>
                <w:szCs w:val="20"/>
              </w:rPr>
              <w:t>80</w:t>
            </w:r>
            <w:r>
              <w:rPr>
                <w:sz w:val="20"/>
                <w:szCs w:val="20"/>
              </w:rPr>
              <w:t xml:space="preserve">, </w:t>
            </w:r>
            <w:r w:rsidRPr="004A35D0">
              <w:rPr>
                <w:sz w:val="20"/>
                <w:szCs w:val="20"/>
              </w:rPr>
              <w:t>из них реализуемых на базе общеобразовательных организаций, дошкольных образовательных организаций</w:t>
            </w:r>
          </w:p>
          <w:p w:rsidR="004A35D0" w:rsidRPr="00C9518E" w:rsidRDefault="004A35D0" w:rsidP="005B38D4">
            <w:pPr>
              <w:rPr>
                <w:sz w:val="20"/>
                <w:szCs w:val="20"/>
              </w:rPr>
            </w:pPr>
          </w:p>
        </w:tc>
      </w:tr>
      <w:tr w:rsidR="004A35D0" w:rsidRPr="00C9518E" w:rsidTr="004A35D0">
        <w:trPr>
          <w:trHeight w:val="20"/>
        </w:trPr>
        <w:tc>
          <w:tcPr>
            <w:tcW w:w="1137" w:type="pct"/>
            <w:vMerge/>
            <w:shd w:val="clear" w:color="auto" w:fill="auto"/>
            <w:vAlign w:val="center"/>
          </w:tcPr>
          <w:p w:rsidR="004A35D0" w:rsidRPr="00C9518E" w:rsidRDefault="004A35D0" w:rsidP="004A35D0">
            <w:pPr>
              <w:rPr>
                <w:sz w:val="20"/>
                <w:szCs w:val="20"/>
              </w:rPr>
            </w:pPr>
          </w:p>
        </w:tc>
        <w:tc>
          <w:tcPr>
            <w:tcW w:w="1590" w:type="pct"/>
            <w:vMerge/>
            <w:shd w:val="clear" w:color="auto" w:fill="auto"/>
            <w:vAlign w:val="center"/>
          </w:tcPr>
          <w:p w:rsidR="004A35D0" w:rsidRPr="00C9518E" w:rsidRDefault="004A35D0" w:rsidP="004A35D0">
            <w:pPr>
              <w:rPr>
                <w:b/>
                <w:sz w:val="20"/>
                <w:szCs w:val="20"/>
              </w:rPr>
            </w:pPr>
          </w:p>
        </w:tc>
        <w:tc>
          <w:tcPr>
            <w:tcW w:w="1440" w:type="pct"/>
            <w:shd w:val="clear" w:color="auto" w:fill="auto"/>
          </w:tcPr>
          <w:p w:rsidR="004A35D0" w:rsidRPr="004A35D0" w:rsidRDefault="004A35D0" w:rsidP="004A35D0">
            <w:pPr>
              <w:pStyle w:val="ConsPlusNormal"/>
              <w:ind w:firstLine="0"/>
              <w:rPr>
                <w:rFonts w:ascii="Times New Roman" w:hAnsi="Times New Roman" w:cs="Times New Roman"/>
              </w:rPr>
            </w:pPr>
            <w:r w:rsidRPr="004A35D0">
              <w:rPr>
                <w:rFonts w:ascii="Times New Roman" w:hAnsi="Times New Roman" w:cs="Times New Roman"/>
              </w:rPr>
              <w:t>групповые системы расселения (отдельные населенные пункты), в составе которых присутствуют городские населенные пункты</w:t>
            </w:r>
          </w:p>
        </w:tc>
        <w:tc>
          <w:tcPr>
            <w:tcW w:w="833" w:type="pct"/>
            <w:tcBorders>
              <w:right w:val="single" w:sz="4" w:space="0" w:color="auto"/>
            </w:tcBorders>
          </w:tcPr>
          <w:p w:rsidR="004A35D0" w:rsidRPr="004A35D0" w:rsidRDefault="004A35D0" w:rsidP="004A35D0">
            <w:pPr>
              <w:pStyle w:val="ConsPlusNormal"/>
              <w:ind w:firstLine="0"/>
              <w:rPr>
                <w:rFonts w:ascii="Times New Roman" w:hAnsi="Times New Roman" w:cs="Times New Roman"/>
              </w:rPr>
            </w:pPr>
            <w:r w:rsidRPr="004A35D0">
              <w:rPr>
                <w:rFonts w:ascii="Times New Roman" w:hAnsi="Times New Roman" w:cs="Times New Roman"/>
              </w:rPr>
              <w:t>36</w:t>
            </w:r>
          </w:p>
        </w:tc>
      </w:tr>
      <w:tr w:rsidR="004A35D0" w:rsidRPr="00C9518E" w:rsidTr="004A35D0">
        <w:trPr>
          <w:trHeight w:val="20"/>
        </w:trPr>
        <w:tc>
          <w:tcPr>
            <w:tcW w:w="1137" w:type="pct"/>
            <w:vMerge/>
            <w:shd w:val="clear" w:color="auto" w:fill="auto"/>
            <w:vAlign w:val="center"/>
          </w:tcPr>
          <w:p w:rsidR="004A35D0" w:rsidRPr="00C9518E" w:rsidRDefault="004A35D0" w:rsidP="004A35D0">
            <w:pPr>
              <w:rPr>
                <w:sz w:val="20"/>
                <w:szCs w:val="20"/>
              </w:rPr>
            </w:pPr>
          </w:p>
        </w:tc>
        <w:tc>
          <w:tcPr>
            <w:tcW w:w="1590" w:type="pct"/>
            <w:vMerge/>
            <w:shd w:val="clear" w:color="auto" w:fill="auto"/>
            <w:vAlign w:val="center"/>
          </w:tcPr>
          <w:p w:rsidR="004A35D0" w:rsidRPr="00C9518E" w:rsidRDefault="004A35D0" w:rsidP="004A35D0">
            <w:pPr>
              <w:rPr>
                <w:b/>
                <w:sz w:val="20"/>
                <w:szCs w:val="20"/>
              </w:rPr>
            </w:pPr>
          </w:p>
        </w:tc>
        <w:tc>
          <w:tcPr>
            <w:tcW w:w="1440" w:type="pct"/>
            <w:shd w:val="clear" w:color="auto" w:fill="auto"/>
          </w:tcPr>
          <w:p w:rsidR="004A35D0" w:rsidRPr="004A35D0" w:rsidRDefault="004A35D0" w:rsidP="004A35D0">
            <w:pPr>
              <w:pStyle w:val="ConsPlusNormal"/>
              <w:ind w:firstLine="0"/>
              <w:rPr>
                <w:rFonts w:ascii="Times New Roman" w:hAnsi="Times New Roman" w:cs="Times New Roman"/>
              </w:rPr>
            </w:pPr>
            <w:r w:rsidRPr="004A35D0">
              <w:rPr>
                <w:rFonts w:ascii="Times New Roman" w:hAnsi="Times New Roman" w:cs="Times New Roman"/>
              </w:rPr>
              <w:t>групповые системы расселения, в составе которых присутствуют только сельские населенные пункты</w:t>
            </w:r>
          </w:p>
        </w:tc>
        <w:tc>
          <w:tcPr>
            <w:tcW w:w="833" w:type="pct"/>
            <w:tcBorders>
              <w:right w:val="single" w:sz="4" w:space="0" w:color="auto"/>
            </w:tcBorders>
          </w:tcPr>
          <w:p w:rsidR="004A35D0" w:rsidRPr="004A35D0" w:rsidRDefault="004A35D0" w:rsidP="004A35D0">
            <w:pPr>
              <w:pStyle w:val="ConsPlusNormal"/>
              <w:ind w:firstLine="0"/>
              <w:rPr>
                <w:rFonts w:ascii="Times New Roman" w:hAnsi="Times New Roman" w:cs="Times New Roman"/>
              </w:rPr>
            </w:pPr>
            <w:r w:rsidRPr="004A35D0">
              <w:rPr>
                <w:rFonts w:ascii="Times New Roman" w:hAnsi="Times New Roman" w:cs="Times New Roman"/>
              </w:rPr>
              <w:t>70</w:t>
            </w:r>
          </w:p>
        </w:tc>
      </w:tr>
      <w:tr w:rsidR="00CF5A2F" w:rsidRPr="00C9518E" w:rsidTr="005B38D4">
        <w:trPr>
          <w:trHeight w:val="984"/>
        </w:trPr>
        <w:tc>
          <w:tcPr>
            <w:tcW w:w="1137" w:type="pct"/>
            <w:vMerge/>
            <w:shd w:val="clear" w:color="auto" w:fill="auto"/>
            <w:vAlign w:val="center"/>
          </w:tcPr>
          <w:p w:rsidR="00CF5A2F" w:rsidRPr="00C9518E" w:rsidRDefault="00CF5A2F" w:rsidP="005B38D4">
            <w:pPr>
              <w:rPr>
                <w:sz w:val="20"/>
                <w:szCs w:val="20"/>
              </w:rPr>
            </w:pPr>
          </w:p>
        </w:tc>
        <w:tc>
          <w:tcPr>
            <w:tcW w:w="1590" w:type="pct"/>
            <w:shd w:val="clear" w:color="auto" w:fill="auto"/>
          </w:tcPr>
          <w:p w:rsidR="00CF5A2F" w:rsidRPr="00C9518E" w:rsidRDefault="00CF5A2F" w:rsidP="005B38D4">
            <w:pPr>
              <w:rPr>
                <w:sz w:val="20"/>
                <w:szCs w:val="20"/>
              </w:rPr>
            </w:pPr>
            <w:r w:rsidRPr="00C9518E">
              <w:rPr>
                <w:sz w:val="20"/>
                <w:szCs w:val="20"/>
              </w:rPr>
              <w:t xml:space="preserve">Размер земельного участка, </w:t>
            </w:r>
          </w:p>
          <w:p w:rsidR="00CF5A2F" w:rsidRPr="00C9518E" w:rsidRDefault="00CF5A2F" w:rsidP="005B38D4">
            <w:pPr>
              <w:rPr>
                <w:sz w:val="20"/>
                <w:szCs w:val="20"/>
              </w:rPr>
            </w:pPr>
            <w:r w:rsidRPr="00C9518E">
              <w:rPr>
                <w:sz w:val="20"/>
                <w:szCs w:val="20"/>
              </w:rPr>
              <w:t xml:space="preserve">кв. м на 1 место </w:t>
            </w:r>
            <w:hyperlink w:anchor="Par885" w:tooltip="&lt;11&gt; Размер земельного участка организаций дополнительного образования необходимо определять из расчета единовременной вместимости здания." w:history="1">
              <w:r w:rsidR="00803A22" w:rsidRPr="00803A22">
                <w:rPr>
                  <w:sz w:val="20"/>
                  <w:szCs w:val="20"/>
                </w:rPr>
                <w:t>&lt;11&gt;</w:t>
              </w:r>
            </w:hyperlink>
          </w:p>
        </w:tc>
        <w:tc>
          <w:tcPr>
            <w:tcW w:w="2273" w:type="pct"/>
            <w:gridSpan w:val="2"/>
            <w:tcBorders>
              <w:right w:val="single" w:sz="4" w:space="0" w:color="auto"/>
            </w:tcBorders>
            <w:shd w:val="clear" w:color="auto" w:fill="auto"/>
          </w:tcPr>
          <w:p w:rsidR="00CF5A2F" w:rsidRPr="00C9518E" w:rsidRDefault="00CF5A2F" w:rsidP="005B38D4">
            <w:pPr>
              <w:rPr>
                <w:sz w:val="20"/>
                <w:szCs w:val="20"/>
              </w:rPr>
            </w:pPr>
            <w:r w:rsidRPr="00C9518E">
              <w:rPr>
                <w:sz w:val="20"/>
                <w:szCs w:val="20"/>
              </w:rPr>
              <w:t>Для встроенных объектов – 7,5.</w:t>
            </w:r>
          </w:p>
          <w:p w:rsidR="00CF5A2F" w:rsidRPr="00C9518E" w:rsidRDefault="00CF5A2F" w:rsidP="005B38D4">
            <w:pPr>
              <w:rPr>
                <w:sz w:val="20"/>
                <w:szCs w:val="20"/>
              </w:rPr>
            </w:pPr>
            <w:r w:rsidRPr="00C9518E">
              <w:rPr>
                <w:sz w:val="20"/>
                <w:szCs w:val="20"/>
              </w:rPr>
              <w:t>Для отдельно стоящих объектов:</w:t>
            </w:r>
          </w:p>
          <w:p w:rsidR="00CF5A2F" w:rsidRPr="00C9518E" w:rsidRDefault="00CF5A2F" w:rsidP="005B38D4">
            <w:pPr>
              <w:rPr>
                <w:sz w:val="20"/>
                <w:szCs w:val="20"/>
              </w:rPr>
            </w:pPr>
            <w:r w:rsidRPr="00C9518E">
              <w:rPr>
                <w:sz w:val="20"/>
                <w:szCs w:val="20"/>
              </w:rPr>
              <w:t>вместимостью до 500 мест – 15;</w:t>
            </w:r>
          </w:p>
          <w:p w:rsidR="00CF5A2F" w:rsidRPr="00C9518E" w:rsidRDefault="00CF5A2F" w:rsidP="005B38D4">
            <w:pPr>
              <w:rPr>
                <w:rFonts w:eastAsiaTheme="minorHAnsi"/>
                <w:sz w:val="20"/>
                <w:szCs w:val="20"/>
              </w:rPr>
            </w:pPr>
            <w:r w:rsidRPr="00C9518E">
              <w:rPr>
                <w:sz w:val="20"/>
                <w:szCs w:val="20"/>
              </w:rPr>
              <w:t>вместимостью более 500 мест – 12</w:t>
            </w:r>
          </w:p>
        </w:tc>
      </w:tr>
      <w:tr w:rsidR="00CF5A2F" w:rsidRPr="00C9518E" w:rsidTr="005B38D4">
        <w:trPr>
          <w:trHeight w:val="293"/>
        </w:trPr>
        <w:tc>
          <w:tcPr>
            <w:tcW w:w="1137" w:type="pct"/>
            <w:vMerge/>
            <w:shd w:val="clear" w:color="auto" w:fill="auto"/>
            <w:vAlign w:val="center"/>
          </w:tcPr>
          <w:p w:rsidR="00CF5A2F" w:rsidRPr="00C9518E" w:rsidRDefault="00CF5A2F" w:rsidP="005B38D4">
            <w:pPr>
              <w:rPr>
                <w:sz w:val="20"/>
                <w:szCs w:val="20"/>
              </w:rPr>
            </w:pPr>
          </w:p>
        </w:tc>
        <w:tc>
          <w:tcPr>
            <w:tcW w:w="1590" w:type="pct"/>
            <w:shd w:val="clear" w:color="auto" w:fill="auto"/>
          </w:tcPr>
          <w:p w:rsidR="00CF5A2F" w:rsidRPr="00C9518E" w:rsidRDefault="00CF5A2F" w:rsidP="005B38D4">
            <w:pPr>
              <w:autoSpaceDE w:val="0"/>
              <w:autoSpaceDN w:val="0"/>
              <w:adjustRightInd w:val="0"/>
              <w:rPr>
                <w:sz w:val="20"/>
                <w:szCs w:val="20"/>
              </w:rPr>
            </w:pPr>
            <w:r w:rsidRPr="00C9518E">
              <w:rPr>
                <w:sz w:val="20"/>
                <w:szCs w:val="20"/>
              </w:rPr>
              <w:t xml:space="preserve">Территориальная доступность, мин </w:t>
            </w:r>
          </w:p>
        </w:tc>
        <w:tc>
          <w:tcPr>
            <w:tcW w:w="2273" w:type="pct"/>
            <w:gridSpan w:val="2"/>
            <w:tcBorders>
              <w:right w:val="single" w:sz="4" w:space="0" w:color="auto"/>
            </w:tcBorders>
            <w:shd w:val="clear" w:color="auto" w:fill="auto"/>
          </w:tcPr>
          <w:p w:rsidR="002A1F93" w:rsidRPr="002A1F93" w:rsidRDefault="002A1F93" w:rsidP="002A1F93">
            <w:pPr>
              <w:pStyle w:val="ConsPlusNormal"/>
              <w:ind w:hanging="9"/>
              <w:rPr>
                <w:rFonts w:ascii="Times New Roman" w:hAnsi="Times New Roman" w:cs="Times New Roman"/>
              </w:rPr>
            </w:pPr>
            <w:r w:rsidRPr="002A1F93">
              <w:rPr>
                <w:rFonts w:ascii="Times New Roman" w:hAnsi="Times New Roman" w:cs="Times New Roman"/>
              </w:rPr>
              <w:t>Для населенных пунктов с численностью населения до 3000  человек</w:t>
            </w:r>
          </w:p>
          <w:p w:rsidR="002A1F93" w:rsidRPr="002A1F93" w:rsidRDefault="002A1F93" w:rsidP="002A1F93">
            <w:pPr>
              <w:pStyle w:val="ConsPlusNormal"/>
              <w:ind w:hanging="9"/>
              <w:rPr>
                <w:rFonts w:ascii="Times New Roman" w:hAnsi="Times New Roman" w:cs="Times New Roman"/>
              </w:rPr>
            </w:pPr>
            <w:r w:rsidRPr="002A1F93">
              <w:rPr>
                <w:rFonts w:ascii="Times New Roman" w:hAnsi="Times New Roman" w:cs="Times New Roman"/>
              </w:rPr>
              <w:t>транспортная доступность – 30.</w:t>
            </w:r>
          </w:p>
          <w:p w:rsidR="002A1F93" w:rsidRPr="002A1F93" w:rsidRDefault="002A1F93" w:rsidP="002A1F93">
            <w:pPr>
              <w:pStyle w:val="ConsPlusNormal"/>
              <w:ind w:hanging="9"/>
              <w:rPr>
                <w:rFonts w:ascii="Times New Roman" w:hAnsi="Times New Roman" w:cs="Times New Roman"/>
              </w:rPr>
            </w:pPr>
            <w:r w:rsidRPr="002A1F93">
              <w:rPr>
                <w:rFonts w:ascii="Times New Roman" w:hAnsi="Times New Roman" w:cs="Times New Roman"/>
              </w:rPr>
              <w:t xml:space="preserve">Для населенных пунктов с численностью населения </w:t>
            </w:r>
            <w:r>
              <w:rPr>
                <w:rFonts w:ascii="Times New Roman" w:hAnsi="Times New Roman" w:cs="Times New Roman"/>
              </w:rPr>
              <w:t>более</w:t>
            </w:r>
            <w:r w:rsidRPr="002A1F93">
              <w:rPr>
                <w:rFonts w:ascii="Times New Roman" w:hAnsi="Times New Roman" w:cs="Times New Roman"/>
              </w:rPr>
              <w:t xml:space="preserve"> 3000  человек в зависимости от вида жилой застройки:</w:t>
            </w:r>
          </w:p>
          <w:p w:rsidR="002A1F93" w:rsidRPr="002A1F93" w:rsidRDefault="002A1F93" w:rsidP="002A1F93">
            <w:pPr>
              <w:pStyle w:val="ConsPlusNormal"/>
              <w:ind w:hanging="9"/>
              <w:rPr>
                <w:rFonts w:ascii="Times New Roman" w:hAnsi="Times New Roman" w:cs="Times New Roman"/>
              </w:rPr>
            </w:pPr>
            <w:r w:rsidRPr="002A1F93">
              <w:rPr>
                <w:rFonts w:ascii="Times New Roman" w:hAnsi="Times New Roman" w:cs="Times New Roman"/>
              </w:rPr>
              <w:t xml:space="preserve">- для многоквартирной жилой застройки пешеходная доступность – </w:t>
            </w:r>
            <w:r>
              <w:rPr>
                <w:rFonts w:ascii="Times New Roman" w:hAnsi="Times New Roman" w:cs="Times New Roman"/>
              </w:rPr>
              <w:t>15</w:t>
            </w:r>
            <w:r w:rsidRPr="002A1F93">
              <w:rPr>
                <w:rFonts w:ascii="Times New Roman" w:hAnsi="Times New Roman" w:cs="Times New Roman"/>
              </w:rPr>
              <w:t>,</w:t>
            </w:r>
          </w:p>
          <w:p w:rsidR="00CF5A2F" w:rsidRPr="00C9518E" w:rsidRDefault="002A1F93" w:rsidP="002A1F93">
            <w:pPr>
              <w:pStyle w:val="ConsPlusNormal"/>
              <w:ind w:hanging="9"/>
              <w:rPr>
                <w:rFonts w:ascii="Times New Roman" w:hAnsi="Times New Roman" w:cs="Times New Roman"/>
              </w:rPr>
            </w:pPr>
            <w:r w:rsidRPr="002A1F93">
              <w:rPr>
                <w:rFonts w:ascii="Times New Roman" w:hAnsi="Times New Roman" w:cs="Times New Roman"/>
              </w:rPr>
              <w:t>для индивидуальной жилой застройки транспортная доступность– 10.</w:t>
            </w:r>
          </w:p>
        </w:tc>
      </w:tr>
      <w:tr w:rsidR="00CF5A2F" w:rsidRPr="00C9518E" w:rsidTr="005B38D4">
        <w:trPr>
          <w:trHeight w:val="20"/>
        </w:trPr>
        <w:tc>
          <w:tcPr>
            <w:tcW w:w="5000" w:type="pct"/>
            <w:gridSpan w:val="4"/>
            <w:tcBorders>
              <w:right w:val="single" w:sz="4" w:space="0" w:color="auto"/>
            </w:tcBorders>
            <w:shd w:val="clear" w:color="auto" w:fill="auto"/>
          </w:tcPr>
          <w:p w:rsidR="00ED7E3A" w:rsidRDefault="00ED7E3A" w:rsidP="00ED7E3A">
            <w:pPr>
              <w:pStyle w:val="ConsPlusNormal"/>
              <w:ind w:firstLine="319"/>
              <w:jc w:val="both"/>
              <w:rPr>
                <w:rFonts w:ascii="Times New Roman" w:hAnsi="Times New Roman" w:cs="Times New Roman"/>
              </w:rPr>
            </w:pPr>
            <w:r>
              <w:rPr>
                <w:rFonts w:ascii="Times New Roman" w:hAnsi="Times New Roman" w:cs="Times New Roman"/>
              </w:rPr>
              <w:t>Примечания:</w:t>
            </w:r>
          </w:p>
          <w:p w:rsidR="00ED7E3A" w:rsidRPr="00ED7E3A" w:rsidRDefault="00ED7E3A" w:rsidP="00ED7E3A">
            <w:pPr>
              <w:pStyle w:val="ConsPlusNormal"/>
              <w:ind w:firstLine="319"/>
              <w:jc w:val="both"/>
              <w:rPr>
                <w:rFonts w:ascii="Times New Roman" w:hAnsi="Times New Roman" w:cs="Times New Roman"/>
              </w:rPr>
            </w:pPr>
            <w:r w:rsidRPr="00ED7E3A">
              <w:rPr>
                <w:rFonts w:ascii="Times New Roman" w:hAnsi="Times New Roman" w:cs="Times New Roman"/>
              </w:rPr>
              <w:t>&lt;1&gt; Значение расчетного показателя включает в себя число мест в организациях всех форм собственности.</w:t>
            </w:r>
          </w:p>
          <w:p w:rsidR="00ED7E3A" w:rsidRPr="00ED7E3A" w:rsidRDefault="00ED7E3A" w:rsidP="00ED7E3A">
            <w:pPr>
              <w:pStyle w:val="ConsPlusNormal"/>
              <w:ind w:firstLine="319"/>
              <w:jc w:val="both"/>
              <w:rPr>
                <w:rFonts w:ascii="Times New Roman" w:hAnsi="Times New Roman" w:cs="Times New Roman"/>
              </w:rPr>
            </w:pPr>
            <w:bookmarkStart w:id="117" w:name="Par876"/>
            <w:bookmarkEnd w:id="117"/>
            <w:r w:rsidRPr="00ED7E3A">
              <w:rPr>
                <w:rFonts w:ascii="Times New Roman" w:hAnsi="Times New Roman" w:cs="Times New Roman"/>
              </w:rPr>
              <w:t xml:space="preserve">&lt;2&gt; При численности населения групп населенных пунктов (отдельных населенных пунктов) до 2000 человек размещение дошкольных образовательных и общеобразовательных организаций необходимо </w:t>
            </w:r>
            <w:r w:rsidRPr="00ED7E3A">
              <w:rPr>
                <w:rFonts w:ascii="Times New Roman" w:hAnsi="Times New Roman" w:cs="Times New Roman"/>
              </w:rPr>
              <w:lastRenderedPageBreak/>
              <w:t>осуществлять в составе образовательных и/или многофункциональных комплексов.</w:t>
            </w:r>
          </w:p>
          <w:p w:rsidR="00ED7E3A" w:rsidRPr="00ED7E3A" w:rsidRDefault="00ED7E3A" w:rsidP="00ED7E3A">
            <w:pPr>
              <w:pStyle w:val="ConsPlusNormal"/>
              <w:ind w:firstLine="319"/>
              <w:jc w:val="both"/>
              <w:rPr>
                <w:rFonts w:ascii="Times New Roman" w:hAnsi="Times New Roman" w:cs="Times New Roman"/>
              </w:rPr>
            </w:pPr>
            <w:bookmarkStart w:id="118" w:name="Par877"/>
            <w:bookmarkEnd w:id="118"/>
            <w:r w:rsidRPr="00ED7E3A">
              <w:rPr>
                <w:rFonts w:ascii="Times New Roman" w:hAnsi="Times New Roman" w:cs="Times New Roman"/>
              </w:rPr>
              <w:t>&lt;3&gt; Размер земельного участка дошкольной образовательной организации может быть уменьшен не более чем на 30% при условии соблюдения технических, пожарных, санитарных требований к организации территории и зданию дошкольной образовательной организации, соответствия требованиям к организации процесса функционирования дошкольной образовательной организации.</w:t>
            </w:r>
          </w:p>
          <w:p w:rsidR="00ED7E3A" w:rsidRPr="00ED7E3A" w:rsidRDefault="00ED7E3A" w:rsidP="00ED7E3A">
            <w:pPr>
              <w:pStyle w:val="ConsPlusNormal"/>
              <w:ind w:firstLine="319"/>
              <w:jc w:val="both"/>
              <w:rPr>
                <w:rFonts w:ascii="Times New Roman" w:hAnsi="Times New Roman" w:cs="Times New Roman"/>
              </w:rPr>
            </w:pPr>
            <w:bookmarkStart w:id="119" w:name="Par878"/>
            <w:bookmarkEnd w:id="119"/>
            <w:r w:rsidRPr="00ED7E3A">
              <w:rPr>
                <w:rFonts w:ascii="Times New Roman" w:hAnsi="Times New Roman" w:cs="Times New Roman"/>
              </w:rPr>
              <w:t>&lt;4&gt; Вместимость планируемых к размещению общеобразовательных организаций необходимо определять с учетом их односменного режима работы.</w:t>
            </w:r>
          </w:p>
          <w:p w:rsidR="00ED7E3A" w:rsidRPr="00ED7E3A" w:rsidRDefault="00ED7E3A" w:rsidP="00ED7E3A">
            <w:pPr>
              <w:pStyle w:val="ConsPlusNormal"/>
              <w:ind w:firstLine="319"/>
              <w:jc w:val="both"/>
              <w:rPr>
                <w:rFonts w:ascii="Times New Roman" w:hAnsi="Times New Roman" w:cs="Times New Roman"/>
              </w:rPr>
            </w:pPr>
            <w:bookmarkStart w:id="120" w:name="Par879"/>
            <w:bookmarkEnd w:id="120"/>
            <w:r w:rsidRPr="00ED7E3A">
              <w:rPr>
                <w:rFonts w:ascii="Times New Roman" w:hAnsi="Times New Roman" w:cs="Times New Roman"/>
              </w:rPr>
              <w:t>&lt;5&gt; Размеры земельных участков общеобразовательных организаций могут быть уменьшены не более чем на 40% при условии соблюдения технических, пожарных, санитарных требований к организации территории и зданию общеобразовательной организации, соответствия требованиям к организации процесса функционирования общеобразовательной организации.</w:t>
            </w:r>
          </w:p>
          <w:p w:rsidR="00ED7E3A" w:rsidRPr="00ED7E3A" w:rsidRDefault="00ED7E3A" w:rsidP="00ED7E3A">
            <w:pPr>
              <w:pStyle w:val="ConsPlusNormal"/>
              <w:ind w:firstLine="319"/>
              <w:jc w:val="both"/>
              <w:rPr>
                <w:rFonts w:ascii="Times New Roman" w:hAnsi="Times New Roman" w:cs="Times New Roman"/>
              </w:rPr>
            </w:pPr>
            <w:bookmarkStart w:id="121" w:name="Par880"/>
            <w:bookmarkEnd w:id="121"/>
            <w:r w:rsidRPr="00ED7E3A">
              <w:rPr>
                <w:rFonts w:ascii="Times New Roman" w:hAnsi="Times New Roman" w:cs="Times New Roman"/>
              </w:rPr>
              <w:t>&lt;6&gt; Размещение спортивного ядра общеобразовательной организации может быть предусмотрено за границами земельного участка общеобразовательной организации, в пределах 350 м от земельного участка общеобразовательной организации.</w:t>
            </w:r>
          </w:p>
          <w:p w:rsidR="00ED7E3A" w:rsidRPr="00ED7E3A" w:rsidRDefault="00ED7E3A" w:rsidP="00ED7E3A">
            <w:pPr>
              <w:pStyle w:val="ConsPlusNormal"/>
              <w:ind w:firstLine="319"/>
              <w:jc w:val="both"/>
              <w:rPr>
                <w:rFonts w:ascii="Times New Roman" w:hAnsi="Times New Roman" w:cs="Times New Roman"/>
              </w:rPr>
            </w:pPr>
            <w:bookmarkStart w:id="122" w:name="Par881"/>
            <w:bookmarkEnd w:id="122"/>
            <w:r w:rsidRPr="00ED7E3A">
              <w:rPr>
                <w:rFonts w:ascii="Times New Roman" w:hAnsi="Times New Roman" w:cs="Times New Roman"/>
              </w:rPr>
              <w:t>&lt;7&gt; При размещении на земельном участке общеобразовательной организации здания интерната (спального корпуса) площадь земельного участка следует увеличивать не менее чем на 0,2 га.</w:t>
            </w:r>
          </w:p>
          <w:p w:rsidR="00ED7E3A" w:rsidRPr="00ED7E3A" w:rsidRDefault="00ED7E3A" w:rsidP="00ED7E3A">
            <w:pPr>
              <w:pStyle w:val="ConsPlusNormal"/>
              <w:ind w:firstLine="319"/>
              <w:jc w:val="both"/>
              <w:rPr>
                <w:rFonts w:ascii="Times New Roman" w:hAnsi="Times New Roman" w:cs="Times New Roman"/>
              </w:rPr>
            </w:pPr>
            <w:bookmarkStart w:id="123" w:name="Par882"/>
            <w:bookmarkEnd w:id="123"/>
            <w:r w:rsidRPr="00ED7E3A">
              <w:rPr>
                <w:rFonts w:ascii="Times New Roman" w:hAnsi="Times New Roman" w:cs="Times New Roman"/>
              </w:rPr>
              <w:t>&lt;8&gt; Транспортному обслуживанию подлежат учащиеся сельских общеобразовательных организаций, проживающие на расстоянии свыше 1 км от учреждения. Для учащихся, проживающих на расстоянии свыше предельно допустимого транспортного обслуживания, необходимо предусматривать пришкольный интернат из расчета 10% мест общей вместимости организации.</w:t>
            </w:r>
          </w:p>
          <w:p w:rsidR="00ED7E3A" w:rsidRPr="00ED7E3A" w:rsidRDefault="00ED7E3A" w:rsidP="00ED7E3A">
            <w:pPr>
              <w:pStyle w:val="ConsPlusNormal"/>
              <w:ind w:firstLine="319"/>
              <w:jc w:val="both"/>
              <w:rPr>
                <w:rFonts w:ascii="Times New Roman" w:hAnsi="Times New Roman" w:cs="Times New Roman"/>
              </w:rPr>
            </w:pPr>
            <w:bookmarkStart w:id="124" w:name="Par883"/>
            <w:bookmarkEnd w:id="124"/>
            <w:r w:rsidRPr="00ED7E3A">
              <w:rPr>
                <w:rFonts w:ascii="Times New Roman" w:hAnsi="Times New Roman" w:cs="Times New Roman"/>
              </w:rPr>
              <w:t>&lt;9&gt; Дифференциацию организаций дополнительного образования по направлениям дополнительных образовательных программ необходимо определять исходя из количества детей, фактически охваченных определенным направлением, а также с учетом целевых показателей и индикаторов документов стратегического планирования в области образования, культуры и искусства, физической культуры и спорта, предпочтения населения относительного градостроительного развития территории.</w:t>
            </w:r>
          </w:p>
          <w:p w:rsidR="00ED7E3A" w:rsidRPr="00ED7E3A" w:rsidRDefault="00ED7E3A" w:rsidP="00ED7E3A">
            <w:pPr>
              <w:pStyle w:val="ConsPlusNormal"/>
              <w:ind w:firstLine="319"/>
              <w:jc w:val="both"/>
              <w:rPr>
                <w:rFonts w:ascii="Times New Roman" w:hAnsi="Times New Roman" w:cs="Times New Roman"/>
              </w:rPr>
            </w:pPr>
            <w:bookmarkStart w:id="125" w:name="Par884"/>
            <w:bookmarkEnd w:id="125"/>
            <w:r w:rsidRPr="00ED7E3A">
              <w:rPr>
                <w:rFonts w:ascii="Times New Roman" w:hAnsi="Times New Roman" w:cs="Times New Roman"/>
              </w:rPr>
              <w:t>&lt;10&gt; При определении единовременной вместимости здания организации дополнительного образования необходимо учитывать особенности образовательного процесса - сменность режима обучения, продолжительность занятий, количество занятий в неделю, возможность посещения в период обучения одним ребенком двух и более организаций. Таким образом, при переводе потребного числа мест на программах дополнительного образования в показатель мощности организаций дополнительного образования необходимо использовать коэффициент сменности.</w:t>
            </w:r>
          </w:p>
          <w:p w:rsidR="00ED7E3A" w:rsidRPr="00ED7E3A" w:rsidRDefault="00ED7E3A" w:rsidP="00ED7E3A">
            <w:pPr>
              <w:pStyle w:val="ConsPlusNormal"/>
              <w:ind w:firstLine="319"/>
              <w:jc w:val="both"/>
              <w:rPr>
                <w:rFonts w:ascii="Times New Roman" w:hAnsi="Times New Roman" w:cs="Times New Roman"/>
              </w:rPr>
            </w:pPr>
            <w:bookmarkStart w:id="126" w:name="Par885"/>
            <w:bookmarkEnd w:id="126"/>
            <w:r w:rsidRPr="00ED7E3A">
              <w:rPr>
                <w:rFonts w:ascii="Times New Roman" w:hAnsi="Times New Roman" w:cs="Times New Roman"/>
              </w:rPr>
              <w:t>&lt;11&gt; Размер земельного участка организаций дополнительного образования необходимо определять из расчета единовременной вместимости здания.</w:t>
            </w:r>
          </w:p>
          <w:p w:rsidR="00ED7E3A" w:rsidRPr="00ED7E3A" w:rsidRDefault="00ED7E3A" w:rsidP="00ED7E3A">
            <w:pPr>
              <w:pStyle w:val="ConsPlusNormal"/>
              <w:ind w:firstLine="319"/>
              <w:jc w:val="both"/>
              <w:rPr>
                <w:rFonts w:ascii="Times New Roman" w:hAnsi="Times New Roman" w:cs="Times New Roman"/>
              </w:rPr>
            </w:pPr>
            <w:bookmarkStart w:id="127" w:name="Par886"/>
            <w:bookmarkEnd w:id="127"/>
            <w:r w:rsidRPr="00ED7E3A">
              <w:rPr>
                <w:rFonts w:ascii="Times New Roman" w:hAnsi="Times New Roman" w:cs="Times New Roman"/>
              </w:rPr>
              <w:t>&lt;12&gt;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w:t>
            </w:r>
          </w:p>
          <w:p w:rsidR="00ED7E3A" w:rsidRPr="0039684B" w:rsidRDefault="00ED7E3A" w:rsidP="00ED7E3A">
            <w:pPr>
              <w:pStyle w:val="ConsPlusNormal"/>
              <w:ind w:firstLine="319"/>
              <w:jc w:val="both"/>
              <w:rPr>
                <w:rFonts w:ascii="Times New Roman" w:hAnsi="Times New Roman" w:cs="Times New Roman"/>
              </w:rPr>
            </w:pPr>
            <w:bookmarkStart w:id="128" w:name="Par887"/>
            <w:bookmarkEnd w:id="128"/>
            <w:r w:rsidRPr="00ED7E3A">
              <w:rPr>
                <w:rFonts w:ascii="Times New Roman" w:hAnsi="Times New Roman" w:cs="Times New Roman"/>
              </w:rPr>
              <w:t xml:space="preserve">&lt;13&gt; К расчетным показателям минимально допустимого уровня обеспеченности необходимо применять поправочные коэффициенты, отражающие дополнительную нагрузку в пользовании объектами населением муниципального образования. Поправочные коэффициенты представлены в </w:t>
            </w:r>
            <w:hyperlink w:anchor="Par3331" w:tooltip="Поправочные коэффициенты" w:history="1">
              <w:r w:rsidRPr="0039684B">
                <w:rPr>
                  <w:rFonts w:ascii="Times New Roman" w:hAnsi="Times New Roman" w:cs="Times New Roman"/>
                </w:rPr>
                <w:t xml:space="preserve">Приложении </w:t>
              </w:r>
              <w:r w:rsidR="00374F0A">
                <w:rPr>
                  <w:rFonts w:ascii="Times New Roman" w:hAnsi="Times New Roman" w:cs="Times New Roman"/>
                </w:rPr>
                <w:t>В</w:t>
              </w:r>
            </w:hyperlink>
            <w:r w:rsidRPr="0039684B">
              <w:rPr>
                <w:rFonts w:ascii="Times New Roman" w:hAnsi="Times New Roman" w:cs="Times New Roman"/>
              </w:rPr>
              <w:t>.</w:t>
            </w:r>
          </w:p>
          <w:p w:rsidR="00CF5A2F" w:rsidRPr="00ED7E3A" w:rsidRDefault="00ED7E3A" w:rsidP="00964DDD">
            <w:pPr>
              <w:autoSpaceDE w:val="0"/>
              <w:autoSpaceDN w:val="0"/>
              <w:adjustRightInd w:val="0"/>
              <w:ind w:firstLine="319"/>
              <w:jc w:val="both"/>
              <w:rPr>
                <w:sz w:val="20"/>
                <w:szCs w:val="20"/>
              </w:rPr>
            </w:pPr>
            <w:bookmarkStart w:id="129" w:name="Par888"/>
            <w:bookmarkEnd w:id="129"/>
            <w:r w:rsidRPr="00ED7E3A">
              <w:rPr>
                <w:sz w:val="20"/>
                <w:szCs w:val="20"/>
              </w:rPr>
              <w:t xml:space="preserve">&lt;14&gt; Дифференциация групповых систем расселения по численности населения приведена в </w:t>
            </w:r>
            <w:hyperlink w:anchor="Par3013" w:tooltip="Система расселения Омской области" w:history="1">
              <w:r w:rsidRPr="0039684B">
                <w:rPr>
                  <w:sz w:val="20"/>
                  <w:szCs w:val="20"/>
                </w:rPr>
                <w:t xml:space="preserve">Приложении </w:t>
              </w:r>
              <w:r w:rsidR="0039684B" w:rsidRPr="0039684B">
                <w:rPr>
                  <w:sz w:val="20"/>
                  <w:szCs w:val="20"/>
                </w:rPr>
                <w:t>Б</w:t>
              </w:r>
            </w:hyperlink>
            <w:r w:rsidRPr="0039684B">
              <w:rPr>
                <w:sz w:val="20"/>
                <w:szCs w:val="20"/>
              </w:rPr>
              <w:t>.</w:t>
            </w:r>
          </w:p>
        </w:tc>
      </w:tr>
    </w:tbl>
    <w:p w:rsidR="00CB4013" w:rsidRPr="008663D5" w:rsidRDefault="00F47A31" w:rsidP="00354050">
      <w:pPr>
        <w:pStyle w:val="21"/>
        <w:spacing w:before="240"/>
        <w:ind w:firstLine="709"/>
        <w:jc w:val="both"/>
        <w:rPr>
          <w:sz w:val="24"/>
          <w:szCs w:val="24"/>
        </w:rPr>
      </w:pPr>
      <w:bookmarkStart w:id="130" w:name="_Toc89013488"/>
      <w:bookmarkStart w:id="131" w:name="_Toc89632402"/>
      <w:bookmarkStart w:id="132" w:name="_Toc109934393"/>
      <w:r w:rsidRPr="008663D5">
        <w:rPr>
          <w:sz w:val="24"/>
          <w:szCs w:val="24"/>
        </w:rPr>
        <w:lastRenderedPageBreak/>
        <w:t>1</w:t>
      </w:r>
      <w:r w:rsidR="00CB4013" w:rsidRPr="008663D5">
        <w:rPr>
          <w:sz w:val="24"/>
          <w:szCs w:val="24"/>
        </w:rPr>
        <w:t>.</w:t>
      </w:r>
      <w:r w:rsidR="0005798E" w:rsidRPr="008663D5">
        <w:rPr>
          <w:sz w:val="24"/>
          <w:szCs w:val="24"/>
        </w:rPr>
        <w:t>3</w:t>
      </w:r>
      <w:r w:rsidR="00CB4013" w:rsidRPr="008663D5">
        <w:rPr>
          <w:sz w:val="24"/>
          <w:szCs w:val="24"/>
        </w:rPr>
        <w:t>.</w:t>
      </w:r>
      <w:r w:rsidR="00AE37DE" w:rsidRPr="008663D5">
        <w:rPr>
          <w:sz w:val="24"/>
          <w:szCs w:val="24"/>
        </w:rPr>
        <w:t>4</w:t>
      </w:r>
      <w:r w:rsidR="00CB4013" w:rsidRPr="008663D5">
        <w:rPr>
          <w:sz w:val="24"/>
          <w:szCs w:val="24"/>
        </w:rPr>
        <w:t xml:space="preserve"> В области физической культуры и массового спорта</w:t>
      </w:r>
      <w:bookmarkEnd w:id="104"/>
      <w:bookmarkEnd w:id="105"/>
      <w:bookmarkEnd w:id="106"/>
      <w:bookmarkEnd w:id="107"/>
      <w:bookmarkEnd w:id="130"/>
      <w:bookmarkEnd w:id="131"/>
      <w:bookmarkEnd w:id="132"/>
    </w:p>
    <w:bookmarkEnd w:id="108"/>
    <w:bookmarkEnd w:id="109"/>
    <w:bookmarkEnd w:id="110"/>
    <w:bookmarkEnd w:id="111"/>
    <w:bookmarkEnd w:id="112"/>
    <w:bookmarkEnd w:id="113"/>
    <w:bookmarkEnd w:id="114"/>
    <w:bookmarkEnd w:id="115"/>
    <w:bookmarkEnd w:id="116"/>
    <w:p w:rsidR="00CB4013" w:rsidRPr="00010D18" w:rsidRDefault="00CB4013" w:rsidP="00BB4014">
      <w:pPr>
        <w:pStyle w:val="af1"/>
        <w:tabs>
          <w:tab w:val="left" w:pos="7655"/>
        </w:tabs>
        <w:spacing w:before="0" w:after="0"/>
        <w:jc w:val="both"/>
        <w:rPr>
          <w:sz w:val="24"/>
          <w:szCs w:val="24"/>
        </w:rPr>
      </w:pPr>
      <w:r w:rsidRPr="00354050">
        <w:rPr>
          <w:sz w:val="24"/>
          <w:szCs w:val="24"/>
        </w:rPr>
        <w:t xml:space="preserve">Таблица </w:t>
      </w:r>
      <w:r w:rsidR="00354050">
        <w:rPr>
          <w:sz w:val="24"/>
          <w:szCs w:val="24"/>
        </w:rPr>
        <w:t>4</w:t>
      </w:r>
      <w:r w:rsidRPr="00354050">
        <w:rPr>
          <w:sz w:val="24"/>
          <w:szCs w:val="24"/>
        </w:rPr>
        <w:t xml:space="preserve"> –</w:t>
      </w:r>
      <w:r w:rsidR="00010D18">
        <w:rPr>
          <w:sz w:val="24"/>
          <w:szCs w:val="24"/>
        </w:rPr>
        <w:t xml:space="preserve"> </w:t>
      </w:r>
      <w:r w:rsidR="00010D18" w:rsidRPr="00010D18">
        <w:rPr>
          <w:sz w:val="24"/>
          <w:szCs w:val="24"/>
        </w:rPr>
        <w:t>Предельные значения расчетных показателей, устанавливаемые для объектов местного значения муниципального района в области физической культуры и массового спорта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gridCol w:w="1701"/>
        <w:gridCol w:w="1701"/>
      </w:tblGrid>
      <w:tr w:rsidR="00354050" w:rsidRPr="00C9518E" w:rsidTr="004B64CE">
        <w:trPr>
          <w:trHeight w:val="920"/>
          <w:tblHeader/>
        </w:trPr>
        <w:tc>
          <w:tcPr>
            <w:tcW w:w="1591" w:type="pct"/>
            <w:shd w:val="clear" w:color="auto" w:fill="auto"/>
            <w:vAlign w:val="center"/>
          </w:tcPr>
          <w:p w:rsidR="00354050" w:rsidRPr="00C9518E" w:rsidRDefault="00354050" w:rsidP="005B38D4">
            <w:pPr>
              <w:jc w:val="center"/>
              <w:rPr>
                <w:b/>
                <w:sz w:val="20"/>
                <w:szCs w:val="20"/>
              </w:rPr>
            </w:pPr>
            <w:r w:rsidRPr="00C9518E">
              <w:rPr>
                <w:b/>
                <w:sz w:val="20"/>
                <w:szCs w:val="20"/>
              </w:rPr>
              <w:t>Наименование</w:t>
            </w:r>
          </w:p>
          <w:p w:rsidR="00354050" w:rsidRPr="00C9518E" w:rsidRDefault="00354050" w:rsidP="005B38D4">
            <w:pPr>
              <w:jc w:val="center"/>
              <w:rPr>
                <w:b/>
                <w:sz w:val="20"/>
                <w:szCs w:val="20"/>
              </w:rPr>
            </w:pPr>
            <w:r w:rsidRPr="00C9518E">
              <w:rPr>
                <w:b/>
                <w:sz w:val="20"/>
                <w:szCs w:val="20"/>
              </w:rPr>
              <w:t>вида объекта</w:t>
            </w:r>
          </w:p>
        </w:tc>
        <w:tc>
          <w:tcPr>
            <w:tcW w:w="1591" w:type="pct"/>
            <w:shd w:val="clear" w:color="auto" w:fill="auto"/>
            <w:vAlign w:val="center"/>
          </w:tcPr>
          <w:p w:rsidR="00354050" w:rsidRPr="00C9518E" w:rsidRDefault="00354050" w:rsidP="005B38D4">
            <w:pPr>
              <w:jc w:val="center"/>
              <w:rPr>
                <w:b/>
                <w:sz w:val="20"/>
                <w:szCs w:val="20"/>
              </w:rPr>
            </w:pPr>
            <w:r w:rsidRPr="00C9518E">
              <w:rPr>
                <w:b/>
                <w:sz w:val="20"/>
                <w:szCs w:val="20"/>
              </w:rPr>
              <w:t>Наименование нормируемого расчетного показателя,</w:t>
            </w:r>
          </w:p>
          <w:p w:rsidR="00354050" w:rsidRPr="00C9518E" w:rsidRDefault="00354050" w:rsidP="005B38D4">
            <w:pPr>
              <w:jc w:val="center"/>
              <w:rPr>
                <w:b/>
                <w:sz w:val="20"/>
                <w:szCs w:val="20"/>
              </w:rPr>
            </w:pPr>
            <w:r w:rsidRPr="00C9518E">
              <w:rPr>
                <w:b/>
                <w:sz w:val="20"/>
                <w:szCs w:val="20"/>
              </w:rPr>
              <w:t>единица измерения</w:t>
            </w:r>
          </w:p>
        </w:tc>
        <w:tc>
          <w:tcPr>
            <w:tcW w:w="1818" w:type="pct"/>
            <w:gridSpan w:val="2"/>
            <w:tcBorders>
              <w:right w:val="single" w:sz="4" w:space="0" w:color="auto"/>
            </w:tcBorders>
            <w:shd w:val="clear" w:color="auto" w:fill="auto"/>
            <w:vAlign w:val="center"/>
          </w:tcPr>
          <w:p w:rsidR="00354050" w:rsidRPr="00C9518E" w:rsidRDefault="00354050" w:rsidP="005B38D4">
            <w:pPr>
              <w:jc w:val="center"/>
              <w:rPr>
                <w:b/>
                <w:sz w:val="20"/>
                <w:szCs w:val="20"/>
              </w:rPr>
            </w:pPr>
            <w:r w:rsidRPr="00C9518E">
              <w:rPr>
                <w:b/>
                <w:sz w:val="20"/>
                <w:szCs w:val="20"/>
              </w:rPr>
              <w:t>Значение расчетного показателя</w:t>
            </w:r>
          </w:p>
          <w:p w:rsidR="00354050" w:rsidRPr="00C9518E" w:rsidRDefault="00354050" w:rsidP="005B38D4">
            <w:pPr>
              <w:ind w:left="-113" w:right="-113"/>
              <w:jc w:val="center"/>
              <w:rPr>
                <w:b/>
                <w:sz w:val="20"/>
                <w:szCs w:val="20"/>
              </w:rPr>
            </w:pPr>
          </w:p>
        </w:tc>
      </w:tr>
      <w:tr w:rsidR="00105B18" w:rsidRPr="00C9518E" w:rsidTr="00105B18">
        <w:trPr>
          <w:trHeight w:val="20"/>
        </w:trPr>
        <w:tc>
          <w:tcPr>
            <w:tcW w:w="1591" w:type="pct"/>
            <w:shd w:val="clear" w:color="auto" w:fill="auto"/>
          </w:tcPr>
          <w:p w:rsidR="00105B18" w:rsidRPr="00C9518E" w:rsidRDefault="00105B18" w:rsidP="005B38D4">
            <w:pPr>
              <w:rPr>
                <w:sz w:val="20"/>
                <w:szCs w:val="20"/>
              </w:rPr>
            </w:pPr>
            <w:r w:rsidRPr="00C9518E">
              <w:rPr>
                <w:sz w:val="20"/>
                <w:szCs w:val="20"/>
              </w:rPr>
              <w:t xml:space="preserve">Спортивные сооружения </w:t>
            </w:r>
            <w:hyperlink w:anchor="Par1021" w:tooltip="&lt;1&gt; К спортивным сооружениям относятся объекты всех видов и форм собственности, используемые для проведения физкультурных и (или) спортивных мероприятий для населения в возрасте 3 - 79 лет. При оценке уровня обеспеченности населения объектами местного значения" w:history="1">
              <w:r w:rsidRPr="00105B18">
                <w:rPr>
                  <w:sz w:val="20"/>
                  <w:szCs w:val="20"/>
                </w:rPr>
                <w:t>&lt;1&gt;</w:t>
              </w:r>
            </w:hyperlink>
            <w:r w:rsidRPr="00105B18">
              <w:rPr>
                <w:sz w:val="20"/>
                <w:szCs w:val="20"/>
              </w:rPr>
              <w:t xml:space="preserve">, </w:t>
            </w:r>
            <w:hyperlink w:anchor="Par1023" w:tooltip="&lt;3&gt; Нормативное значение расчетного показателя минимально допустимого уровня обеспеченности установлено как усредненное количество объектов в целом на групповую систему расселения." w:history="1">
              <w:r w:rsidRPr="00105B18">
                <w:rPr>
                  <w:sz w:val="20"/>
                  <w:szCs w:val="20"/>
                </w:rPr>
                <w:t>&lt;3&gt;</w:t>
              </w:r>
            </w:hyperlink>
          </w:p>
        </w:tc>
        <w:tc>
          <w:tcPr>
            <w:tcW w:w="1591" w:type="pct"/>
            <w:shd w:val="clear" w:color="auto" w:fill="auto"/>
          </w:tcPr>
          <w:p w:rsidR="00105B18" w:rsidRPr="00C9518E" w:rsidRDefault="00105B18" w:rsidP="005B38D4">
            <w:pPr>
              <w:rPr>
                <w:sz w:val="20"/>
                <w:szCs w:val="20"/>
              </w:rPr>
            </w:pPr>
            <w:r w:rsidRPr="00C9518E">
              <w:rPr>
                <w:sz w:val="20"/>
                <w:szCs w:val="20"/>
              </w:rPr>
              <w:t xml:space="preserve">Уровень обеспеченности, </w:t>
            </w:r>
          </w:p>
          <w:p w:rsidR="00105B18" w:rsidRPr="00C9518E" w:rsidRDefault="00105B18" w:rsidP="005B38D4">
            <w:pPr>
              <w:rPr>
                <w:b/>
                <w:sz w:val="20"/>
                <w:szCs w:val="20"/>
              </w:rPr>
            </w:pPr>
            <w:r w:rsidRPr="00C9518E">
              <w:rPr>
                <w:sz w:val="20"/>
                <w:szCs w:val="20"/>
              </w:rPr>
              <w:t>единовременная пропускная способность на 1 тыс. человек в возрасте от 3-79 лет</w:t>
            </w:r>
          </w:p>
        </w:tc>
        <w:tc>
          <w:tcPr>
            <w:tcW w:w="1818" w:type="pct"/>
            <w:gridSpan w:val="2"/>
            <w:tcBorders>
              <w:right w:val="single" w:sz="4" w:space="0" w:color="auto"/>
            </w:tcBorders>
            <w:shd w:val="clear" w:color="auto" w:fill="auto"/>
          </w:tcPr>
          <w:p w:rsidR="00105B18" w:rsidRPr="00105B18" w:rsidRDefault="00105B18" w:rsidP="005B38D4">
            <w:pPr>
              <w:rPr>
                <w:sz w:val="20"/>
                <w:szCs w:val="20"/>
              </w:rPr>
            </w:pPr>
            <w:r>
              <w:rPr>
                <w:sz w:val="20"/>
                <w:szCs w:val="20"/>
              </w:rPr>
              <w:t>122</w:t>
            </w:r>
          </w:p>
        </w:tc>
      </w:tr>
      <w:tr w:rsidR="001E21C4" w:rsidRPr="00C9518E" w:rsidTr="005B38D4">
        <w:trPr>
          <w:trHeight w:val="20"/>
        </w:trPr>
        <w:tc>
          <w:tcPr>
            <w:tcW w:w="1591" w:type="pct"/>
            <w:tcBorders>
              <w:right w:val="single" w:sz="4" w:space="0" w:color="auto"/>
            </w:tcBorders>
            <w:shd w:val="clear" w:color="auto" w:fill="auto"/>
          </w:tcPr>
          <w:p w:rsidR="001E21C4" w:rsidRPr="00C9518E" w:rsidRDefault="001E21C4" w:rsidP="005B38D4">
            <w:pPr>
              <w:rPr>
                <w:b/>
                <w:sz w:val="20"/>
                <w:szCs w:val="20"/>
              </w:rPr>
            </w:pPr>
            <w:r w:rsidRPr="00C9518E">
              <w:rPr>
                <w:sz w:val="20"/>
                <w:szCs w:val="20"/>
              </w:rPr>
              <w:t>в том числе:</w:t>
            </w:r>
          </w:p>
        </w:tc>
        <w:tc>
          <w:tcPr>
            <w:tcW w:w="3409" w:type="pct"/>
            <w:gridSpan w:val="3"/>
            <w:tcBorders>
              <w:right w:val="single" w:sz="4" w:space="0" w:color="auto"/>
            </w:tcBorders>
            <w:shd w:val="clear" w:color="auto" w:fill="auto"/>
          </w:tcPr>
          <w:p w:rsidR="001E21C4" w:rsidRPr="00C9518E" w:rsidRDefault="001E21C4" w:rsidP="005B38D4">
            <w:pPr>
              <w:rPr>
                <w:b/>
                <w:sz w:val="20"/>
                <w:szCs w:val="20"/>
              </w:rPr>
            </w:pPr>
          </w:p>
        </w:tc>
      </w:tr>
      <w:tr w:rsidR="00BF28DE" w:rsidRPr="00C9518E" w:rsidTr="00BF28DE">
        <w:trPr>
          <w:trHeight w:val="20"/>
        </w:trPr>
        <w:tc>
          <w:tcPr>
            <w:tcW w:w="1591" w:type="pct"/>
            <w:vMerge w:val="restart"/>
            <w:shd w:val="clear" w:color="auto" w:fill="auto"/>
          </w:tcPr>
          <w:p w:rsidR="00BF28DE" w:rsidRPr="00C9518E" w:rsidRDefault="00BF28DE" w:rsidP="00BF28DE">
            <w:pPr>
              <w:rPr>
                <w:sz w:val="20"/>
                <w:szCs w:val="20"/>
              </w:rPr>
            </w:pPr>
            <w:r w:rsidRPr="00C9518E">
              <w:rPr>
                <w:sz w:val="20"/>
                <w:szCs w:val="20"/>
              </w:rPr>
              <w:t xml:space="preserve">физкультурно-спортивные залы </w:t>
            </w:r>
          </w:p>
        </w:tc>
        <w:tc>
          <w:tcPr>
            <w:tcW w:w="1591" w:type="pct"/>
            <w:vMerge w:val="restar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Уровень обеспеченности,</w:t>
            </w:r>
          </w:p>
          <w:p w:rsidR="00BF28DE" w:rsidRPr="00C9518E" w:rsidRDefault="00BF28DE" w:rsidP="00BF28DE">
            <w:pPr>
              <w:rPr>
                <w:b/>
                <w:sz w:val="20"/>
                <w:szCs w:val="20"/>
              </w:rPr>
            </w:pPr>
            <w:r w:rsidRPr="00BF28DE">
              <w:rPr>
                <w:sz w:val="20"/>
                <w:szCs w:val="20"/>
              </w:rPr>
              <w:t xml:space="preserve">количество объектов (объект) x единовременная пропускная </w:t>
            </w:r>
            <w:r w:rsidRPr="00BF28DE">
              <w:rPr>
                <w:sz w:val="20"/>
                <w:szCs w:val="20"/>
              </w:rPr>
              <w:lastRenderedPageBreak/>
              <w:t>способность (человек)</w:t>
            </w:r>
          </w:p>
        </w:tc>
        <w:tc>
          <w:tcPr>
            <w:tcW w:w="1818" w:type="pct"/>
            <w:gridSpan w:val="2"/>
            <w:tcBorders>
              <w:right w:val="single" w:sz="4" w:space="0" w:color="auto"/>
            </w:tcBorders>
            <w:shd w:val="clear" w:color="auto" w:fill="auto"/>
          </w:tcPr>
          <w:p w:rsidR="00BF28DE" w:rsidRPr="00BF28DE" w:rsidRDefault="00BF28DE" w:rsidP="005B38D4">
            <w:pPr>
              <w:rPr>
                <w:sz w:val="20"/>
                <w:szCs w:val="20"/>
              </w:rPr>
            </w:pPr>
            <w:r w:rsidRPr="00BF28DE">
              <w:rPr>
                <w:sz w:val="20"/>
                <w:szCs w:val="20"/>
              </w:rPr>
              <w:lastRenderedPageBreak/>
              <w:t xml:space="preserve">Для групповых систем расселения (отдельных населенных пунктов) в зависимости от численности </w:t>
            </w:r>
            <w:r w:rsidRPr="00BF28DE">
              <w:rPr>
                <w:sz w:val="20"/>
                <w:szCs w:val="20"/>
              </w:rPr>
              <w:lastRenderedPageBreak/>
              <w:t xml:space="preserve">населения, человек </w:t>
            </w:r>
            <w:hyperlink w:anchor="Par1030" w:tooltip="&lt;10&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 w:history="1">
              <w:r w:rsidRPr="00BF28DE">
                <w:rPr>
                  <w:sz w:val="20"/>
                  <w:szCs w:val="20"/>
                </w:rPr>
                <w:t>&lt;10&gt;</w:t>
              </w:r>
            </w:hyperlink>
            <w:r w:rsidRPr="00BF28DE">
              <w:rPr>
                <w:sz w:val="20"/>
                <w:szCs w:val="20"/>
              </w:rPr>
              <w:t xml:space="preserve">, </w:t>
            </w:r>
            <w:hyperlink w:anchor="Par1031" w:tooltip="&lt;11&gt; Дифференциация групповых систем расселения в муниципальных районах Омской области по численности населения приведена в Приложении 1." w:history="1">
              <w:r w:rsidRPr="00BF28DE">
                <w:rPr>
                  <w:sz w:val="20"/>
                  <w:szCs w:val="20"/>
                </w:rPr>
                <w:t>&lt;11&gt;</w:t>
              </w:r>
            </w:hyperlink>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до 500</w:t>
            </w:r>
          </w:p>
        </w:tc>
        <w:tc>
          <w:tcPr>
            <w:tcW w:w="909" w:type="pct"/>
            <w:tcBorders>
              <w:right w:val="single" w:sz="4" w:space="0" w:color="auto"/>
            </w:tcBorders>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 xml:space="preserve">500 - 1000 </w:t>
            </w:r>
            <w:hyperlink w:anchor="Par1022" w:tooltip="&lt;2&gt; Объекты спортивной инфраструктуры необходимо размещать при образовательных организациях." w:history="1">
              <w:r w:rsidRPr="00BF28DE">
                <w:rPr>
                  <w:rFonts w:ascii="Times New Roman" w:hAnsi="Times New Roman" w:cs="Times New Roman"/>
                </w:rPr>
                <w:t>&lt;2&gt;</w:t>
              </w:r>
            </w:hyperlink>
          </w:p>
        </w:tc>
        <w:tc>
          <w:tcPr>
            <w:tcW w:w="909" w:type="pct"/>
            <w:tcBorders>
              <w:right w:val="single" w:sz="4" w:space="0" w:color="auto"/>
            </w:tcBorders>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1 x 30</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 xml:space="preserve">1000 - 2000 </w:t>
            </w:r>
            <w:hyperlink w:anchor="Par1022" w:tooltip="&lt;2&gt; Объекты спортивной инфраструктуры необходимо размещать при образовательных организациях." w:history="1">
              <w:r w:rsidRPr="00BF28DE">
                <w:rPr>
                  <w:rFonts w:ascii="Times New Roman" w:hAnsi="Times New Roman" w:cs="Times New Roman"/>
                </w:rPr>
                <w:t>&lt;2&gt;</w:t>
              </w:r>
            </w:hyperlink>
          </w:p>
        </w:tc>
        <w:tc>
          <w:tcPr>
            <w:tcW w:w="909" w:type="pct"/>
            <w:tcBorders>
              <w:right w:val="single" w:sz="4" w:space="0" w:color="auto"/>
            </w:tcBorders>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2 x 30</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2000 - 5000</w:t>
            </w:r>
          </w:p>
        </w:tc>
        <w:tc>
          <w:tcPr>
            <w:tcW w:w="909" w:type="pct"/>
            <w:tcBorders>
              <w:right w:val="single" w:sz="4" w:space="0" w:color="auto"/>
            </w:tcBorders>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3 x 30</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5000 - 10000</w:t>
            </w:r>
          </w:p>
        </w:tc>
        <w:tc>
          <w:tcPr>
            <w:tcW w:w="909" w:type="pct"/>
            <w:tcBorders>
              <w:right w:val="single" w:sz="4" w:space="0" w:color="auto"/>
            </w:tcBorders>
            <w:shd w:val="clear" w:color="auto" w:fill="auto"/>
          </w:tcPr>
          <w:p w:rsidR="00BF28DE" w:rsidRPr="00BF28DE" w:rsidRDefault="00BF28DE" w:rsidP="00BF28DE">
            <w:pPr>
              <w:pStyle w:val="ConsPlusNormal"/>
              <w:ind w:firstLine="0"/>
              <w:rPr>
                <w:rFonts w:ascii="Times New Roman" w:hAnsi="Times New Roman" w:cs="Times New Roman"/>
              </w:rPr>
            </w:pPr>
            <w:r w:rsidRPr="00BF28DE">
              <w:rPr>
                <w:rFonts w:ascii="Times New Roman" w:hAnsi="Times New Roman" w:cs="Times New Roman"/>
              </w:rPr>
              <w:t>4 x 30</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rPr>
                <w:sz w:val="20"/>
                <w:szCs w:val="20"/>
              </w:rPr>
            </w:pPr>
            <w:r w:rsidRPr="00BF28DE">
              <w:rPr>
                <w:sz w:val="20"/>
                <w:szCs w:val="20"/>
              </w:rPr>
              <w:t>10000 - 20000</w:t>
            </w:r>
          </w:p>
        </w:tc>
        <w:tc>
          <w:tcPr>
            <w:tcW w:w="909" w:type="pct"/>
            <w:tcBorders>
              <w:right w:val="single" w:sz="4" w:space="0" w:color="auto"/>
            </w:tcBorders>
            <w:shd w:val="clear" w:color="auto" w:fill="auto"/>
          </w:tcPr>
          <w:p w:rsidR="00BF28DE" w:rsidRPr="00BF28DE" w:rsidRDefault="00BF28DE" w:rsidP="00BF28DE">
            <w:pPr>
              <w:rPr>
                <w:sz w:val="20"/>
                <w:szCs w:val="20"/>
              </w:rPr>
            </w:pPr>
            <w:r w:rsidRPr="00BF28DE">
              <w:rPr>
                <w:sz w:val="20"/>
                <w:szCs w:val="20"/>
              </w:rPr>
              <w:t>5 x 30</w:t>
            </w:r>
          </w:p>
        </w:tc>
      </w:tr>
      <w:tr w:rsidR="00BF28DE" w:rsidRPr="00C9518E" w:rsidTr="00BF28DE">
        <w:trPr>
          <w:trHeight w:val="20"/>
        </w:trPr>
        <w:tc>
          <w:tcPr>
            <w:tcW w:w="1591" w:type="pct"/>
            <w:vMerge/>
            <w:shd w:val="clear" w:color="auto" w:fill="auto"/>
          </w:tcPr>
          <w:p w:rsidR="00BF28DE" w:rsidRPr="00C9518E" w:rsidRDefault="00BF28DE" w:rsidP="00BF28DE">
            <w:pPr>
              <w:rPr>
                <w:sz w:val="20"/>
                <w:szCs w:val="20"/>
              </w:rPr>
            </w:pPr>
          </w:p>
        </w:tc>
        <w:tc>
          <w:tcPr>
            <w:tcW w:w="1591" w:type="pct"/>
            <w:vMerge/>
            <w:shd w:val="clear" w:color="auto" w:fill="auto"/>
          </w:tcPr>
          <w:p w:rsidR="00BF28DE" w:rsidRPr="00BF28DE" w:rsidRDefault="00BF28DE" w:rsidP="00BF28DE">
            <w:pPr>
              <w:pStyle w:val="ConsPlusNormal"/>
              <w:ind w:firstLine="0"/>
              <w:rPr>
                <w:rFonts w:ascii="Times New Roman" w:hAnsi="Times New Roman" w:cs="Times New Roman"/>
              </w:rPr>
            </w:pPr>
          </w:p>
        </w:tc>
        <w:tc>
          <w:tcPr>
            <w:tcW w:w="909" w:type="pct"/>
            <w:shd w:val="clear" w:color="auto" w:fill="auto"/>
          </w:tcPr>
          <w:p w:rsidR="00BF28DE" w:rsidRPr="00BF28DE" w:rsidRDefault="00BF28DE" w:rsidP="00BF28DE">
            <w:pPr>
              <w:rPr>
                <w:sz w:val="20"/>
                <w:szCs w:val="20"/>
              </w:rPr>
            </w:pPr>
            <w:r w:rsidRPr="00BF28DE">
              <w:rPr>
                <w:sz w:val="20"/>
                <w:szCs w:val="20"/>
              </w:rPr>
              <w:t>20000 и более</w:t>
            </w:r>
          </w:p>
        </w:tc>
        <w:tc>
          <w:tcPr>
            <w:tcW w:w="909" w:type="pct"/>
            <w:tcBorders>
              <w:right w:val="single" w:sz="4" w:space="0" w:color="auto"/>
            </w:tcBorders>
            <w:shd w:val="clear" w:color="auto" w:fill="auto"/>
          </w:tcPr>
          <w:p w:rsidR="00BF28DE" w:rsidRPr="00BF28DE" w:rsidRDefault="00BF28DE" w:rsidP="00BF28DE">
            <w:pPr>
              <w:rPr>
                <w:sz w:val="20"/>
                <w:szCs w:val="20"/>
              </w:rPr>
            </w:pPr>
            <w:r w:rsidRPr="00BF28DE">
              <w:rPr>
                <w:sz w:val="20"/>
                <w:szCs w:val="20"/>
              </w:rPr>
              <w:t>6 x 30</w:t>
            </w:r>
          </w:p>
        </w:tc>
      </w:tr>
      <w:tr w:rsidR="001E21C4" w:rsidRPr="00C9518E" w:rsidTr="005B38D4">
        <w:trPr>
          <w:trHeight w:val="20"/>
        </w:trPr>
        <w:tc>
          <w:tcPr>
            <w:tcW w:w="1591" w:type="pct"/>
            <w:vMerge/>
            <w:shd w:val="clear" w:color="auto" w:fill="auto"/>
          </w:tcPr>
          <w:p w:rsidR="001E21C4" w:rsidRPr="00C9518E" w:rsidRDefault="001E21C4" w:rsidP="005B38D4">
            <w:pPr>
              <w:rPr>
                <w:sz w:val="20"/>
                <w:szCs w:val="20"/>
              </w:rPr>
            </w:pPr>
          </w:p>
        </w:tc>
        <w:tc>
          <w:tcPr>
            <w:tcW w:w="1591" w:type="pct"/>
            <w:shd w:val="clear" w:color="auto" w:fill="auto"/>
          </w:tcPr>
          <w:p w:rsidR="001E21C4" w:rsidRPr="00C9518E" w:rsidRDefault="001E21C4" w:rsidP="000D0EBF">
            <w:pPr>
              <w:rPr>
                <w:sz w:val="20"/>
                <w:szCs w:val="20"/>
              </w:rPr>
            </w:pPr>
            <w:r w:rsidRPr="00C9518E">
              <w:rPr>
                <w:sz w:val="20"/>
                <w:szCs w:val="20"/>
              </w:rPr>
              <w:t>Т</w:t>
            </w:r>
            <w:r w:rsidR="000D0EBF">
              <w:rPr>
                <w:sz w:val="20"/>
                <w:szCs w:val="20"/>
              </w:rPr>
              <w:t>ранспортная</w:t>
            </w:r>
            <w:r w:rsidRPr="00C9518E">
              <w:rPr>
                <w:sz w:val="20"/>
                <w:szCs w:val="20"/>
              </w:rPr>
              <w:t xml:space="preserve"> доступность, мин</w:t>
            </w:r>
          </w:p>
        </w:tc>
        <w:tc>
          <w:tcPr>
            <w:tcW w:w="1818" w:type="pct"/>
            <w:gridSpan w:val="2"/>
            <w:tcBorders>
              <w:right w:val="single" w:sz="4" w:space="0" w:color="auto"/>
            </w:tcBorders>
            <w:shd w:val="clear" w:color="auto" w:fill="auto"/>
          </w:tcPr>
          <w:p w:rsidR="001E21C4" w:rsidRPr="00C9518E" w:rsidRDefault="00D26846" w:rsidP="000D0EBF">
            <w:pPr>
              <w:rPr>
                <w:sz w:val="20"/>
                <w:szCs w:val="20"/>
              </w:rPr>
            </w:pPr>
            <w:r>
              <w:rPr>
                <w:sz w:val="20"/>
                <w:szCs w:val="20"/>
              </w:rPr>
              <w:t>30</w:t>
            </w:r>
          </w:p>
        </w:tc>
      </w:tr>
      <w:tr w:rsidR="00B965B7" w:rsidRPr="00C9518E" w:rsidTr="005B38D4">
        <w:trPr>
          <w:trHeight w:val="20"/>
        </w:trPr>
        <w:tc>
          <w:tcPr>
            <w:tcW w:w="1591" w:type="pct"/>
            <w:vMerge w:val="restart"/>
            <w:shd w:val="clear" w:color="auto" w:fill="auto"/>
          </w:tcPr>
          <w:p w:rsidR="00B965B7" w:rsidRPr="00BF28DE" w:rsidRDefault="00B965B7" w:rsidP="00BF28DE">
            <w:pPr>
              <w:pStyle w:val="ConsPlusNormal"/>
              <w:ind w:firstLine="0"/>
              <w:rPr>
                <w:rFonts w:ascii="Times New Roman" w:hAnsi="Times New Roman" w:cs="Times New Roman"/>
              </w:rPr>
            </w:pPr>
            <w:r w:rsidRPr="00BF28DE">
              <w:rPr>
                <w:rFonts w:ascii="Times New Roman" w:hAnsi="Times New Roman" w:cs="Times New Roman"/>
              </w:rPr>
              <w:t xml:space="preserve">плоскостные спортивные сооружения </w:t>
            </w:r>
            <w:hyperlink w:anchor="Par1027" w:tooltip="&lt;7&gt; В группе населенных пунктов до 500 человек рекомендуются к размещению универсальные игровые спортивные площадки (25 x 15 м), малые площадки с возможностью выполнения нормативов комплекса ГТО и (или) для занятий воздушной силовой атлетикой (воркаут) - 8 x 5" w:history="1">
              <w:r w:rsidRPr="00BF28DE">
                <w:rPr>
                  <w:rFonts w:ascii="Times New Roman" w:hAnsi="Times New Roman" w:cs="Times New Roman"/>
                </w:rPr>
                <w:t>&lt;7&gt;</w:t>
              </w:r>
            </w:hyperlink>
            <w:r w:rsidRPr="00BF28DE">
              <w:rPr>
                <w:rFonts w:ascii="Times New Roman" w:hAnsi="Times New Roman" w:cs="Times New Roman"/>
              </w:rPr>
              <w:t xml:space="preserve">, </w:t>
            </w:r>
            <w:hyperlink w:anchor="Par1028" w:tooltip="&lt;8&gt; В группе населенных пунктов от 500 человек рекомендуются к размещению универсальные игровые спортивные площадки (25 x 15 м), малые площадки с возможностью выполнения нормативов комплекса ГТО и (или) для занятий воздушной силовой атлетикой (воркаут) - 8 x 5" w:history="1">
              <w:r w:rsidRPr="00BF28DE">
                <w:rPr>
                  <w:rFonts w:ascii="Times New Roman" w:hAnsi="Times New Roman" w:cs="Times New Roman"/>
                </w:rPr>
                <w:t>&lt;8&gt;</w:t>
              </w:r>
            </w:hyperlink>
          </w:p>
        </w:tc>
        <w:tc>
          <w:tcPr>
            <w:tcW w:w="1591" w:type="pct"/>
            <w:vMerge w:val="restart"/>
            <w:shd w:val="clear" w:color="auto" w:fill="auto"/>
          </w:tcPr>
          <w:p w:rsidR="00B965B7" w:rsidRPr="00BF28DE" w:rsidRDefault="00B965B7" w:rsidP="00BF28DE">
            <w:pPr>
              <w:pStyle w:val="ConsPlusNormal"/>
              <w:ind w:firstLine="0"/>
              <w:rPr>
                <w:rFonts w:ascii="Times New Roman" w:hAnsi="Times New Roman" w:cs="Times New Roman"/>
              </w:rPr>
            </w:pPr>
            <w:r w:rsidRPr="00BF28DE">
              <w:rPr>
                <w:rFonts w:ascii="Times New Roman" w:hAnsi="Times New Roman" w:cs="Times New Roman"/>
              </w:rPr>
              <w:t>Уровень обеспеченности,</w:t>
            </w:r>
          </w:p>
          <w:p w:rsidR="00B965B7" w:rsidRPr="00BF28DE" w:rsidRDefault="00B965B7" w:rsidP="00BF28DE">
            <w:pPr>
              <w:pStyle w:val="ConsPlusNormal"/>
              <w:ind w:firstLine="0"/>
              <w:rPr>
                <w:rFonts w:ascii="Times New Roman" w:hAnsi="Times New Roman" w:cs="Times New Roman"/>
              </w:rPr>
            </w:pPr>
            <w:r w:rsidRPr="00BF28DE">
              <w:rPr>
                <w:rFonts w:ascii="Times New Roman" w:hAnsi="Times New Roman" w:cs="Times New Roman"/>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B965B7" w:rsidRPr="00BF28DE" w:rsidRDefault="00B965B7" w:rsidP="00BF28DE">
            <w:pPr>
              <w:rPr>
                <w:sz w:val="20"/>
                <w:szCs w:val="20"/>
              </w:rPr>
            </w:pPr>
            <w:r w:rsidRPr="00BF28DE">
              <w:rPr>
                <w:sz w:val="20"/>
                <w:szCs w:val="20"/>
              </w:rPr>
              <w:t xml:space="preserve">Для групповых систем расселения (отдельных населенных пунктов) в зависимости от численности населения, человек </w:t>
            </w:r>
            <w:hyperlink w:anchor="Par1030" w:tooltip="&lt;10&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 w:history="1">
              <w:r w:rsidRPr="00BF28DE">
                <w:rPr>
                  <w:sz w:val="20"/>
                  <w:szCs w:val="20"/>
                </w:rPr>
                <w:t>&lt;10&gt;</w:t>
              </w:r>
            </w:hyperlink>
            <w:r w:rsidRPr="00BF28DE">
              <w:rPr>
                <w:sz w:val="20"/>
                <w:szCs w:val="20"/>
              </w:rPr>
              <w:t xml:space="preserve">, </w:t>
            </w:r>
            <w:hyperlink w:anchor="Par1031" w:tooltip="&lt;11&gt; Дифференциация групповых систем расселения в муниципальных районах Омской области по численности населения приведена в Приложении 1." w:history="1">
              <w:r w:rsidRPr="00BF28DE">
                <w:rPr>
                  <w:sz w:val="20"/>
                  <w:szCs w:val="20"/>
                </w:rPr>
                <w:t>&lt;11&gt;</w:t>
              </w:r>
            </w:hyperlink>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b/>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до 500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(2 - 3)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500 - 1000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(3 - 4)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1000 - 2000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(3 - 6)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2000 - 5000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(3 - 6)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5000 - 10000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(6 - 12)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10000 - 20000</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(12 - 15) x 30</w:t>
            </w:r>
          </w:p>
        </w:tc>
      </w:tr>
      <w:tr w:rsidR="00B965B7" w:rsidRPr="00C9518E" w:rsidTr="00B965B7">
        <w:trPr>
          <w:trHeight w:val="20"/>
        </w:trPr>
        <w:tc>
          <w:tcPr>
            <w:tcW w:w="1591" w:type="pct"/>
            <w:vMerge/>
            <w:shd w:val="clear" w:color="auto" w:fill="auto"/>
          </w:tcPr>
          <w:p w:rsidR="00B965B7" w:rsidRPr="00C9518E" w:rsidRDefault="00B965B7" w:rsidP="00B965B7">
            <w:pPr>
              <w:rPr>
                <w:sz w:val="20"/>
                <w:szCs w:val="20"/>
              </w:rPr>
            </w:pPr>
          </w:p>
        </w:tc>
        <w:tc>
          <w:tcPr>
            <w:tcW w:w="1591" w:type="pct"/>
            <w:vMerge/>
            <w:shd w:val="clear" w:color="auto" w:fill="auto"/>
          </w:tcPr>
          <w:p w:rsidR="00B965B7" w:rsidRPr="00C9518E" w:rsidRDefault="00B965B7" w:rsidP="00B965B7">
            <w:pPr>
              <w:rPr>
                <w:sz w:val="20"/>
                <w:szCs w:val="20"/>
              </w:rPr>
            </w:pPr>
          </w:p>
        </w:tc>
        <w:tc>
          <w:tcPr>
            <w:tcW w:w="909" w:type="pct"/>
            <w:shd w:val="clear" w:color="auto" w:fill="auto"/>
          </w:tcPr>
          <w:p w:rsidR="00B965B7" w:rsidRPr="00B965B7" w:rsidRDefault="00B965B7" w:rsidP="00B965B7">
            <w:pPr>
              <w:rPr>
                <w:sz w:val="20"/>
                <w:szCs w:val="20"/>
              </w:rPr>
            </w:pPr>
            <w:r w:rsidRPr="00B965B7">
              <w:rPr>
                <w:sz w:val="20"/>
                <w:szCs w:val="20"/>
              </w:rPr>
              <w:t>20000 и более</w:t>
            </w:r>
          </w:p>
        </w:tc>
        <w:tc>
          <w:tcPr>
            <w:tcW w:w="909" w:type="pct"/>
            <w:tcBorders>
              <w:right w:val="single" w:sz="4" w:space="0" w:color="auto"/>
            </w:tcBorders>
            <w:shd w:val="clear" w:color="auto" w:fill="auto"/>
          </w:tcPr>
          <w:p w:rsidR="00B965B7" w:rsidRPr="00B965B7" w:rsidRDefault="00B965B7" w:rsidP="00B965B7">
            <w:pPr>
              <w:rPr>
                <w:sz w:val="20"/>
                <w:szCs w:val="20"/>
              </w:rPr>
            </w:pPr>
            <w:r w:rsidRPr="00B965B7">
              <w:rPr>
                <w:sz w:val="20"/>
                <w:szCs w:val="20"/>
              </w:rPr>
              <w:t>(15 - 20) x 30</w:t>
            </w:r>
          </w:p>
        </w:tc>
      </w:tr>
      <w:tr w:rsidR="00B965B7" w:rsidRPr="00C9518E" w:rsidTr="005B38D4">
        <w:trPr>
          <w:trHeight w:val="20"/>
        </w:trPr>
        <w:tc>
          <w:tcPr>
            <w:tcW w:w="1591" w:type="pct"/>
            <w:vMerge/>
            <w:shd w:val="clear" w:color="auto" w:fill="auto"/>
          </w:tcPr>
          <w:p w:rsidR="00B965B7" w:rsidRPr="00C9518E" w:rsidRDefault="00B965B7" w:rsidP="005B38D4">
            <w:pPr>
              <w:rPr>
                <w:sz w:val="20"/>
                <w:szCs w:val="20"/>
              </w:rPr>
            </w:pPr>
          </w:p>
        </w:tc>
        <w:tc>
          <w:tcPr>
            <w:tcW w:w="1591" w:type="pct"/>
            <w:shd w:val="clear" w:color="auto" w:fill="auto"/>
          </w:tcPr>
          <w:p w:rsidR="00B965B7" w:rsidRPr="00C9518E" w:rsidRDefault="00B965B7" w:rsidP="005B38D4">
            <w:pPr>
              <w:rPr>
                <w:sz w:val="20"/>
                <w:szCs w:val="20"/>
              </w:rPr>
            </w:pPr>
            <w:r w:rsidRPr="00C9518E">
              <w:rPr>
                <w:sz w:val="20"/>
                <w:szCs w:val="20"/>
              </w:rPr>
              <w:t>Транспортная доступность, мин</w:t>
            </w:r>
          </w:p>
        </w:tc>
        <w:tc>
          <w:tcPr>
            <w:tcW w:w="1818" w:type="pct"/>
            <w:gridSpan w:val="2"/>
            <w:tcBorders>
              <w:right w:val="single" w:sz="4" w:space="0" w:color="auto"/>
            </w:tcBorders>
            <w:shd w:val="clear" w:color="auto" w:fill="auto"/>
          </w:tcPr>
          <w:p w:rsidR="00B965B7" w:rsidRPr="00C9518E" w:rsidRDefault="00B965B7" w:rsidP="005B38D4">
            <w:pPr>
              <w:rPr>
                <w:sz w:val="20"/>
                <w:szCs w:val="20"/>
              </w:rPr>
            </w:pPr>
            <w:r>
              <w:rPr>
                <w:sz w:val="20"/>
                <w:szCs w:val="20"/>
              </w:rPr>
              <w:t>3</w:t>
            </w:r>
            <w:r w:rsidRPr="00C9518E">
              <w:rPr>
                <w:sz w:val="20"/>
                <w:szCs w:val="20"/>
              </w:rPr>
              <w:t>0</w:t>
            </w:r>
          </w:p>
        </w:tc>
      </w:tr>
      <w:tr w:rsidR="001C32A7" w:rsidRPr="00C9518E" w:rsidTr="005B38D4">
        <w:trPr>
          <w:trHeight w:val="20"/>
        </w:trPr>
        <w:tc>
          <w:tcPr>
            <w:tcW w:w="1591" w:type="pct"/>
            <w:vMerge w:val="restart"/>
            <w:shd w:val="clear" w:color="auto" w:fill="auto"/>
          </w:tcPr>
          <w:p w:rsidR="001C32A7" w:rsidRPr="001C32A7" w:rsidRDefault="001C32A7" w:rsidP="005B38D4">
            <w:pPr>
              <w:rPr>
                <w:sz w:val="20"/>
                <w:szCs w:val="20"/>
              </w:rPr>
            </w:pPr>
            <w:r w:rsidRPr="001C32A7">
              <w:rPr>
                <w:sz w:val="20"/>
                <w:szCs w:val="20"/>
              </w:rPr>
              <w:t xml:space="preserve">стадионы с трибунами </w:t>
            </w:r>
            <w:hyperlink w:anchor="Par1024" w:tooltip="&lt;4&gt; Спортивные сооружения рекомендуется размещать в центре районной системы расселения." w:history="1">
              <w:r w:rsidRPr="001C32A7">
                <w:rPr>
                  <w:sz w:val="20"/>
                  <w:szCs w:val="20"/>
                </w:rPr>
                <w:t>&lt;4&gt;</w:t>
              </w:r>
            </w:hyperlink>
            <w:r w:rsidRPr="001C32A7">
              <w:rPr>
                <w:sz w:val="20"/>
                <w:szCs w:val="20"/>
              </w:rPr>
              <w:t xml:space="preserve">, </w:t>
            </w:r>
            <w:hyperlink w:anchor="Par1029" w:tooltip="&lt;9&gt; Муниципальное образование самостоятельно определяет количество мест на трибунах в зависимости от потребности." w:history="1">
              <w:r w:rsidRPr="001C32A7">
                <w:rPr>
                  <w:sz w:val="20"/>
                  <w:szCs w:val="20"/>
                </w:rPr>
                <w:t>&lt;9&gt;</w:t>
              </w:r>
            </w:hyperlink>
          </w:p>
        </w:tc>
        <w:tc>
          <w:tcPr>
            <w:tcW w:w="1591" w:type="pct"/>
            <w:vMerge w:val="restart"/>
            <w:shd w:val="clear" w:color="auto" w:fill="auto"/>
          </w:tcPr>
          <w:p w:rsidR="001C32A7" w:rsidRPr="001C32A7" w:rsidRDefault="001C32A7" w:rsidP="001C32A7">
            <w:pPr>
              <w:rPr>
                <w:sz w:val="20"/>
                <w:szCs w:val="20"/>
              </w:rPr>
            </w:pPr>
            <w:r w:rsidRPr="001C32A7">
              <w:rPr>
                <w:sz w:val="20"/>
                <w:szCs w:val="20"/>
              </w:rPr>
              <w:t>Уровень обеспеченности,</w:t>
            </w:r>
          </w:p>
          <w:p w:rsidR="001C32A7" w:rsidRPr="00C9518E" w:rsidRDefault="001C32A7" w:rsidP="001C32A7">
            <w:pPr>
              <w:rPr>
                <w:sz w:val="20"/>
                <w:szCs w:val="20"/>
              </w:rPr>
            </w:pPr>
            <w:r w:rsidRPr="001C32A7">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1C32A7" w:rsidRPr="00C9518E" w:rsidRDefault="001C32A7" w:rsidP="005B38D4">
            <w:pPr>
              <w:rPr>
                <w:sz w:val="20"/>
                <w:szCs w:val="20"/>
              </w:rPr>
            </w:pPr>
            <w:r w:rsidRPr="001C32A7">
              <w:rPr>
                <w:sz w:val="20"/>
                <w:szCs w:val="20"/>
              </w:rPr>
              <w:t>Для групповых систем расселения (отдельных населенных пунктов) в зависимости от численности населения, человек &lt;10&gt;, &lt;11&gt;</w:t>
            </w:r>
          </w:p>
        </w:tc>
      </w:tr>
      <w:tr w:rsidR="001C32A7" w:rsidRPr="00C9518E" w:rsidTr="001C32A7">
        <w:trPr>
          <w:trHeight w:val="20"/>
        </w:trPr>
        <w:tc>
          <w:tcPr>
            <w:tcW w:w="1591" w:type="pct"/>
            <w:vMerge/>
            <w:shd w:val="clear" w:color="auto" w:fill="auto"/>
          </w:tcPr>
          <w:p w:rsidR="001C32A7" w:rsidRPr="00C9518E" w:rsidRDefault="001C32A7" w:rsidP="001C32A7">
            <w:pPr>
              <w:rPr>
                <w:sz w:val="20"/>
                <w:szCs w:val="20"/>
              </w:rPr>
            </w:pPr>
          </w:p>
        </w:tc>
        <w:tc>
          <w:tcPr>
            <w:tcW w:w="1591" w:type="pct"/>
            <w:vMerge/>
            <w:shd w:val="clear" w:color="auto" w:fill="auto"/>
          </w:tcPr>
          <w:p w:rsidR="001C32A7" w:rsidRPr="00C9518E" w:rsidRDefault="001C32A7" w:rsidP="001C32A7">
            <w:pPr>
              <w:spacing w:before="20"/>
              <w:rPr>
                <w:sz w:val="20"/>
                <w:szCs w:val="20"/>
              </w:rPr>
            </w:pPr>
          </w:p>
        </w:tc>
        <w:tc>
          <w:tcPr>
            <w:tcW w:w="909" w:type="pct"/>
            <w:shd w:val="clear" w:color="auto" w:fill="auto"/>
          </w:tcPr>
          <w:p w:rsidR="001C32A7" w:rsidRPr="001C32A7" w:rsidRDefault="001C32A7" w:rsidP="001C32A7">
            <w:pPr>
              <w:rPr>
                <w:sz w:val="20"/>
                <w:szCs w:val="20"/>
              </w:rPr>
            </w:pPr>
            <w:r w:rsidRPr="001C32A7">
              <w:rPr>
                <w:sz w:val="20"/>
                <w:szCs w:val="20"/>
              </w:rPr>
              <w:t>5000 - 10000</w:t>
            </w:r>
          </w:p>
        </w:tc>
        <w:tc>
          <w:tcPr>
            <w:tcW w:w="909" w:type="pct"/>
            <w:tcBorders>
              <w:right w:val="single" w:sz="4" w:space="0" w:color="auto"/>
            </w:tcBorders>
            <w:shd w:val="clear" w:color="auto" w:fill="auto"/>
          </w:tcPr>
          <w:p w:rsidR="001C32A7" w:rsidRPr="001C32A7" w:rsidRDefault="001C32A7" w:rsidP="001C32A7">
            <w:pPr>
              <w:rPr>
                <w:sz w:val="20"/>
                <w:szCs w:val="20"/>
              </w:rPr>
            </w:pPr>
            <w:r w:rsidRPr="001C32A7">
              <w:rPr>
                <w:sz w:val="20"/>
                <w:szCs w:val="20"/>
              </w:rPr>
              <w:t>1 x 60</w:t>
            </w:r>
          </w:p>
        </w:tc>
      </w:tr>
      <w:tr w:rsidR="001C32A7" w:rsidRPr="00C9518E" w:rsidTr="001C32A7">
        <w:trPr>
          <w:trHeight w:val="20"/>
        </w:trPr>
        <w:tc>
          <w:tcPr>
            <w:tcW w:w="1591" w:type="pct"/>
            <w:vMerge/>
            <w:shd w:val="clear" w:color="auto" w:fill="auto"/>
          </w:tcPr>
          <w:p w:rsidR="001C32A7" w:rsidRPr="00C9518E" w:rsidRDefault="001C32A7" w:rsidP="001C32A7">
            <w:pPr>
              <w:rPr>
                <w:sz w:val="20"/>
                <w:szCs w:val="20"/>
              </w:rPr>
            </w:pPr>
          </w:p>
        </w:tc>
        <w:tc>
          <w:tcPr>
            <w:tcW w:w="1591" w:type="pct"/>
            <w:vMerge/>
            <w:shd w:val="clear" w:color="auto" w:fill="auto"/>
          </w:tcPr>
          <w:p w:rsidR="001C32A7" w:rsidRPr="00C9518E" w:rsidRDefault="001C32A7" w:rsidP="001C32A7">
            <w:pPr>
              <w:spacing w:before="20"/>
              <w:rPr>
                <w:sz w:val="20"/>
                <w:szCs w:val="20"/>
              </w:rPr>
            </w:pPr>
          </w:p>
        </w:tc>
        <w:tc>
          <w:tcPr>
            <w:tcW w:w="909" w:type="pct"/>
            <w:shd w:val="clear" w:color="auto" w:fill="auto"/>
          </w:tcPr>
          <w:p w:rsidR="001C32A7" w:rsidRPr="001C32A7" w:rsidRDefault="001C32A7" w:rsidP="001C32A7">
            <w:pPr>
              <w:rPr>
                <w:sz w:val="20"/>
                <w:szCs w:val="20"/>
              </w:rPr>
            </w:pPr>
            <w:r w:rsidRPr="001C32A7">
              <w:rPr>
                <w:sz w:val="20"/>
                <w:szCs w:val="20"/>
              </w:rPr>
              <w:t>10000 - 20000</w:t>
            </w:r>
          </w:p>
        </w:tc>
        <w:tc>
          <w:tcPr>
            <w:tcW w:w="909" w:type="pct"/>
            <w:tcBorders>
              <w:right w:val="single" w:sz="4" w:space="0" w:color="auto"/>
            </w:tcBorders>
            <w:shd w:val="clear" w:color="auto" w:fill="auto"/>
          </w:tcPr>
          <w:p w:rsidR="001C32A7" w:rsidRPr="001C32A7" w:rsidRDefault="001C32A7" w:rsidP="001C32A7">
            <w:pPr>
              <w:rPr>
                <w:sz w:val="20"/>
                <w:szCs w:val="20"/>
              </w:rPr>
            </w:pPr>
            <w:r w:rsidRPr="001C32A7">
              <w:rPr>
                <w:sz w:val="20"/>
                <w:szCs w:val="20"/>
              </w:rPr>
              <w:t>1 x 60</w:t>
            </w:r>
          </w:p>
        </w:tc>
      </w:tr>
      <w:tr w:rsidR="001C32A7" w:rsidRPr="00C9518E" w:rsidTr="001C32A7">
        <w:trPr>
          <w:trHeight w:val="20"/>
        </w:trPr>
        <w:tc>
          <w:tcPr>
            <w:tcW w:w="1591" w:type="pct"/>
            <w:vMerge/>
            <w:shd w:val="clear" w:color="auto" w:fill="auto"/>
          </w:tcPr>
          <w:p w:rsidR="001C32A7" w:rsidRPr="00C9518E" w:rsidRDefault="001C32A7" w:rsidP="001C32A7">
            <w:pPr>
              <w:rPr>
                <w:sz w:val="20"/>
                <w:szCs w:val="20"/>
              </w:rPr>
            </w:pPr>
          </w:p>
        </w:tc>
        <w:tc>
          <w:tcPr>
            <w:tcW w:w="1591" w:type="pct"/>
            <w:vMerge/>
            <w:shd w:val="clear" w:color="auto" w:fill="auto"/>
          </w:tcPr>
          <w:p w:rsidR="001C32A7" w:rsidRPr="00C9518E" w:rsidRDefault="001C32A7" w:rsidP="001C32A7">
            <w:pPr>
              <w:spacing w:before="20"/>
              <w:rPr>
                <w:sz w:val="20"/>
                <w:szCs w:val="20"/>
              </w:rPr>
            </w:pPr>
          </w:p>
        </w:tc>
        <w:tc>
          <w:tcPr>
            <w:tcW w:w="909" w:type="pct"/>
            <w:shd w:val="clear" w:color="auto" w:fill="auto"/>
          </w:tcPr>
          <w:p w:rsidR="001C32A7" w:rsidRPr="001C32A7" w:rsidRDefault="001C32A7" w:rsidP="001C32A7">
            <w:pPr>
              <w:rPr>
                <w:sz w:val="20"/>
                <w:szCs w:val="20"/>
              </w:rPr>
            </w:pPr>
            <w:r w:rsidRPr="001C32A7">
              <w:rPr>
                <w:sz w:val="20"/>
                <w:szCs w:val="20"/>
              </w:rPr>
              <w:t>20000 и более</w:t>
            </w:r>
          </w:p>
        </w:tc>
        <w:tc>
          <w:tcPr>
            <w:tcW w:w="909" w:type="pct"/>
            <w:tcBorders>
              <w:right w:val="single" w:sz="4" w:space="0" w:color="auto"/>
            </w:tcBorders>
            <w:shd w:val="clear" w:color="auto" w:fill="auto"/>
          </w:tcPr>
          <w:p w:rsidR="001C32A7" w:rsidRPr="001C32A7" w:rsidRDefault="001C32A7" w:rsidP="001C32A7">
            <w:pPr>
              <w:rPr>
                <w:sz w:val="20"/>
                <w:szCs w:val="20"/>
              </w:rPr>
            </w:pPr>
            <w:r w:rsidRPr="001C32A7">
              <w:rPr>
                <w:sz w:val="20"/>
                <w:szCs w:val="20"/>
              </w:rPr>
              <w:t>1 x 60</w:t>
            </w:r>
          </w:p>
        </w:tc>
      </w:tr>
      <w:tr w:rsidR="001C32A7" w:rsidRPr="00C9518E" w:rsidTr="000D0EBF">
        <w:trPr>
          <w:trHeight w:val="20"/>
        </w:trPr>
        <w:tc>
          <w:tcPr>
            <w:tcW w:w="1591" w:type="pct"/>
            <w:vMerge/>
            <w:shd w:val="clear" w:color="auto" w:fill="auto"/>
          </w:tcPr>
          <w:p w:rsidR="001C32A7" w:rsidRPr="00C9518E" w:rsidRDefault="001C32A7" w:rsidP="005B38D4">
            <w:pPr>
              <w:rPr>
                <w:sz w:val="20"/>
                <w:szCs w:val="20"/>
              </w:rPr>
            </w:pPr>
          </w:p>
        </w:tc>
        <w:tc>
          <w:tcPr>
            <w:tcW w:w="1591" w:type="pct"/>
            <w:shd w:val="clear" w:color="auto" w:fill="auto"/>
          </w:tcPr>
          <w:p w:rsidR="001C32A7" w:rsidRPr="00C9518E" w:rsidRDefault="001C32A7" w:rsidP="005B38D4">
            <w:pPr>
              <w:spacing w:before="20"/>
              <w:rPr>
                <w:sz w:val="20"/>
                <w:szCs w:val="20"/>
              </w:rPr>
            </w:pPr>
            <w:r>
              <w:rPr>
                <w:sz w:val="20"/>
                <w:szCs w:val="20"/>
              </w:rPr>
              <w:t>Транспортная доступность, мин</w:t>
            </w:r>
          </w:p>
        </w:tc>
        <w:tc>
          <w:tcPr>
            <w:tcW w:w="1818" w:type="pct"/>
            <w:gridSpan w:val="2"/>
            <w:tcBorders>
              <w:right w:val="single" w:sz="4" w:space="0" w:color="auto"/>
            </w:tcBorders>
            <w:shd w:val="clear" w:color="auto" w:fill="auto"/>
          </w:tcPr>
          <w:p w:rsidR="001C32A7" w:rsidRPr="00C9518E" w:rsidRDefault="001C32A7" w:rsidP="005B38D4">
            <w:pPr>
              <w:pStyle w:val="aff2"/>
              <w:spacing w:line="240" w:lineRule="auto"/>
              <w:ind w:left="0" w:firstLine="0"/>
              <w:rPr>
                <w:sz w:val="20"/>
                <w:szCs w:val="20"/>
              </w:rPr>
            </w:pPr>
            <w:r>
              <w:rPr>
                <w:sz w:val="20"/>
                <w:szCs w:val="20"/>
              </w:rPr>
              <w:t>60</w:t>
            </w:r>
          </w:p>
        </w:tc>
      </w:tr>
      <w:tr w:rsidR="003B5CE6" w:rsidRPr="00C9518E" w:rsidTr="003B5CE6">
        <w:trPr>
          <w:trHeight w:val="20"/>
        </w:trPr>
        <w:tc>
          <w:tcPr>
            <w:tcW w:w="1591" w:type="pct"/>
            <w:vMerge w:val="restart"/>
            <w:shd w:val="clear" w:color="auto" w:fill="auto"/>
          </w:tcPr>
          <w:p w:rsidR="003B5CE6" w:rsidRPr="003B5CE6" w:rsidRDefault="003B5CE6" w:rsidP="005B38D4">
            <w:pPr>
              <w:rPr>
                <w:sz w:val="20"/>
                <w:szCs w:val="20"/>
              </w:rPr>
            </w:pPr>
            <w:r w:rsidRPr="003B5CE6">
              <w:rPr>
                <w:sz w:val="20"/>
                <w:szCs w:val="20"/>
              </w:rPr>
              <w:t xml:space="preserve">манежи легкоатлетические, футбольные </w:t>
            </w:r>
            <w:hyperlink w:anchor="Par1024" w:tooltip="&lt;4&gt; Спортивные сооружения рекомендуется размещать в центре районной системы расселения." w:history="1">
              <w:r w:rsidRPr="003B5CE6">
                <w:rPr>
                  <w:color w:val="0000FF"/>
                  <w:sz w:val="20"/>
                  <w:szCs w:val="20"/>
                </w:rPr>
                <w:t>&lt;4&gt;</w:t>
              </w:r>
            </w:hyperlink>
          </w:p>
        </w:tc>
        <w:tc>
          <w:tcPr>
            <w:tcW w:w="1591" w:type="pct"/>
            <w:vMerge w:val="restart"/>
            <w:shd w:val="clear" w:color="auto" w:fill="auto"/>
          </w:tcPr>
          <w:p w:rsidR="003B5CE6" w:rsidRPr="003B5CE6" w:rsidRDefault="003B5CE6" w:rsidP="003B5CE6">
            <w:pPr>
              <w:spacing w:before="20"/>
              <w:rPr>
                <w:sz w:val="20"/>
                <w:szCs w:val="20"/>
              </w:rPr>
            </w:pPr>
            <w:r w:rsidRPr="003B5CE6">
              <w:rPr>
                <w:sz w:val="20"/>
                <w:szCs w:val="20"/>
              </w:rPr>
              <w:t>Уровень обеспеченности,</w:t>
            </w:r>
          </w:p>
          <w:p w:rsidR="003B5CE6" w:rsidRPr="00C9518E" w:rsidRDefault="003B5CE6" w:rsidP="003B5CE6">
            <w:pPr>
              <w:spacing w:before="20"/>
              <w:rPr>
                <w:sz w:val="20"/>
                <w:szCs w:val="20"/>
              </w:rPr>
            </w:pPr>
            <w:r w:rsidRPr="003B5CE6">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3B5CE6" w:rsidRPr="00C9518E" w:rsidRDefault="003B5CE6" w:rsidP="005B38D4">
            <w:pPr>
              <w:pStyle w:val="aff2"/>
              <w:spacing w:line="240" w:lineRule="auto"/>
              <w:ind w:left="0" w:firstLine="0"/>
              <w:rPr>
                <w:sz w:val="20"/>
                <w:szCs w:val="20"/>
              </w:rPr>
            </w:pPr>
            <w:r w:rsidRPr="003B5CE6">
              <w:rPr>
                <w:sz w:val="20"/>
                <w:szCs w:val="20"/>
              </w:rPr>
              <w:t>Для групповых систем расселения (отдельных населенных пунктов) в зависимости от численности населения, человек &lt;10&gt;, &lt;11&gt;</w:t>
            </w:r>
          </w:p>
        </w:tc>
      </w:tr>
      <w:tr w:rsidR="003B5CE6" w:rsidRPr="00C9518E" w:rsidTr="003B5CE6">
        <w:trPr>
          <w:trHeight w:val="20"/>
        </w:trPr>
        <w:tc>
          <w:tcPr>
            <w:tcW w:w="1591" w:type="pct"/>
            <w:vMerge/>
            <w:shd w:val="clear" w:color="auto" w:fill="auto"/>
          </w:tcPr>
          <w:p w:rsidR="003B5CE6" w:rsidRPr="003B5CE6" w:rsidRDefault="003B5CE6" w:rsidP="003B5CE6">
            <w:pPr>
              <w:rPr>
                <w:sz w:val="20"/>
                <w:szCs w:val="20"/>
              </w:rPr>
            </w:pPr>
          </w:p>
        </w:tc>
        <w:tc>
          <w:tcPr>
            <w:tcW w:w="1591" w:type="pct"/>
            <w:vMerge/>
            <w:shd w:val="clear" w:color="auto" w:fill="auto"/>
          </w:tcPr>
          <w:p w:rsidR="003B5CE6" w:rsidRPr="003B5CE6" w:rsidRDefault="003B5CE6" w:rsidP="003B5CE6">
            <w:pPr>
              <w:spacing w:before="20"/>
              <w:rPr>
                <w:sz w:val="20"/>
                <w:szCs w:val="20"/>
              </w:rPr>
            </w:pPr>
          </w:p>
        </w:tc>
        <w:tc>
          <w:tcPr>
            <w:tcW w:w="909" w:type="pct"/>
            <w:shd w:val="clear" w:color="auto" w:fill="auto"/>
          </w:tcPr>
          <w:p w:rsidR="003B5CE6" w:rsidRPr="003B5CE6" w:rsidRDefault="003B5CE6" w:rsidP="003B5CE6">
            <w:pPr>
              <w:rPr>
                <w:sz w:val="20"/>
                <w:szCs w:val="20"/>
              </w:rPr>
            </w:pPr>
            <w:r w:rsidRPr="003B5CE6">
              <w:rPr>
                <w:sz w:val="20"/>
                <w:szCs w:val="20"/>
              </w:rPr>
              <w:t>5000 - 10000</w:t>
            </w:r>
          </w:p>
        </w:tc>
        <w:tc>
          <w:tcPr>
            <w:tcW w:w="909" w:type="pct"/>
            <w:tcBorders>
              <w:right w:val="single" w:sz="4" w:space="0" w:color="auto"/>
            </w:tcBorders>
            <w:shd w:val="clear" w:color="auto" w:fill="auto"/>
          </w:tcPr>
          <w:p w:rsidR="003B5CE6" w:rsidRPr="003B5CE6" w:rsidRDefault="003B5CE6" w:rsidP="003B5CE6">
            <w:pPr>
              <w:rPr>
                <w:sz w:val="20"/>
                <w:szCs w:val="20"/>
              </w:rPr>
            </w:pPr>
            <w:r w:rsidRPr="003B5CE6">
              <w:rPr>
                <w:sz w:val="20"/>
                <w:szCs w:val="20"/>
              </w:rPr>
              <w:t>1 x 30</w:t>
            </w:r>
          </w:p>
        </w:tc>
      </w:tr>
      <w:tr w:rsidR="003B5CE6" w:rsidRPr="00C9518E" w:rsidTr="003B5CE6">
        <w:trPr>
          <w:trHeight w:val="20"/>
        </w:trPr>
        <w:tc>
          <w:tcPr>
            <w:tcW w:w="1591" w:type="pct"/>
            <w:vMerge/>
            <w:shd w:val="clear" w:color="auto" w:fill="auto"/>
          </w:tcPr>
          <w:p w:rsidR="003B5CE6" w:rsidRPr="003B5CE6" w:rsidRDefault="003B5CE6" w:rsidP="003B5CE6">
            <w:pPr>
              <w:rPr>
                <w:sz w:val="20"/>
                <w:szCs w:val="20"/>
              </w:rPr>
            </w:pPr>
          </w:p>
        </w:tc>
        <w:tc>
          <w:tcPr>
            <w:tcW w:w="1591" w:type="pct"/>
            <w:vMerge/>
            <w:shd w:val="clear" w:color="auto" w:fill="auto"/>
          </w:tcPr>
          <w:p w:rsidR="003B5CE6" w:rsidRPr="003B5CE6" w:rsidRDefault="003B5CE6" w:rsidP="003B5CE6">
            <w:pPr>
              <w:spacing w:before="20"/>
              <w:rPr>
                <w:sz w:val="20"/>
                <w:szCs w:val="20"/>
              </w:rPr>
            </w:pPr>
          </w:p>
        </w:tc>
        <w:tc>
          <w:tcPr>
            <w:tcW w:w="909" w:type="pct"/>
            <w:shd w:val="clear" w:color="auto" w:fill="auto"/>
          </w:tcPr>
          <w:p w:rsidR="003B5CE6" w:rsidRPr="003B5CE6" w:rsidRDefault="003B5CE6" w:rsidP="003B5CE6">
            <w:pPr>
              <w:rPr>
                <w:sz w:val="20"/>
                <w:szCs w:val="20"/>
              </w:rPr>
            </w:pPr>
            <w:r w:rsidRPr="003B5CE6">
              <w:rPr>
                <w:sz w:val="20"/>
                <w:szCs w:val="20"/>
              </w:rPr>
              <w:t>10000 - 20000</w:t>
            </w:r>
          </w:p>
        </w:tc>
        <w:tc>
          <w:tcPr>
            <w:tcW w:w="909" w:type="pct"/>
            <w:tcBorders>
              <w:right w:val="single" w:sz="4" w:space="0" w:color="auto"/>
            </w:tcBorders>
            <w:shd w:val="clear" w:color="auto" w:fill="auto"/>
          </w:tcPr>
          <w:p w:rsidR="003B5CE6" w:rsidRPr="003B5CE6" w:rsidRDefault="003B5CE6" w:rsidP="003B5CE6">
            <w:pPr>
              <w:rPr>
                <w:sz w:val="20"/>
                <w:szCs w:val="20"/>
              </w:rPr>
            </w:pPr>
            <w:r w:rsidRPr="003B5CE6">
              <w:rPr>
                <w:sz w:val="20"/>
                <w:szCs w:val="20"/>
              </w:rPr>
              <w:t>1 x 30</w:t>
            </w:r>
          </w:p>
        </w:tc>
      </w:tr>
      <w:tr w:rsidR="003B5CE6" w:rsidRPr="00C9518E" w:rsidTr="003B5CE6">
        <w:trPr>
          <w:trHeight w:val="20"/>
        </w:trPr>
        <w:tc>
          <w:tcPr>
            <w:tcW w:w="1591" w:type="pct"/>
            <w:vMerge/>
            <w:shd w:val="clear" w:color="auto" w:fill="auto"/>
          </w:tcPr>
          <w:p w:rsidR="003B5CE6" w:rsidRPr="003B5CE6" w:rsidRDefault="003B5CE6" w:rsidP="003B5CE6">
            <w:pPr>
              <w:rPr>
                <w:sz w:val="20"/>
                <w:szCs w:val="20"/>
              </w:rPr>
            </w:pPr>
          </w:p>
        </w:tc>
        <w:tc>
          <w:tcPr>
            <w:tcW w:w="1591" w:type="pct"/>
            <w:vMerge/>
            <w:shd w:val="clear" w:color="auto" w:fill="auto"/>
          </w:tcPr>
          <w:p w:rsidR="003B5CE6" w:rsidRPr="003B5CE6" w:rsidRDefault="003B5CE6" w:rsidP="003B5CE6">
            <w:pPr>
              <w:spacing w:before="20"/>
              <w:rPr>
                <w:sz w:val="20"/>
                <w:szCs w:val="20"/>
              </w:rPr>
            </w:pPr>
          </w:p>
        </w:tc>
        <w:tc>
          <w:tcPr>
            <w:tcW w:w="909" w:type="pct"/>
            <w:shd w:val="clear" w:color="auto" w:fill="auto"/>
          </w:tcPr>
          <w:p w:rsidR="003B5CE6" w:rsidRPr="003B5CE6" w:rsidRDefault="003B5CE6" w:rsidP="003B5CE6">
            <w:pPr>
              <w:rPr>
                <w:sz w:val="20"/>
                <w:szCs w:val="20"/>
              </w:rPr>
            </w:pPr>
            <w:r w:rsidRPr="003B5CE6">
              <w:rPr>
                <w:sz w:val="20"/>
                <w:szCs w:val="20"/>
              </w:rPr>
              <w:t>20000 и более</w:t>
            </w:r>
          </w:p>
        </w:tc>
        <w:tc>
          <w:tcPr>
            <w:tcW w:w="909" w:type="pct"/>
            <w:tcBorders>
              <w:right w:val="single" w:sz="4" w:space="0" w:color="auto"/>
            </w:tcBorders>
            <w:shd w:val="clear" w:color="auto" w:fill="auto"/>
          </w:tcPr>
          <w:p w:rsidR="003B5CE6" w:rsidRPr="003B5CE6" w:rsidRDefault="003B5CE6" w:rsidP="003B5CE6">
            <w:pPr>
              <w:rPr>
                <w:sz w:val="20"/>
                <w:szCs w:val="20"/>
              </w:rPr>
            </w:pPr>
            <w:r w:rsidRPr="003B5CE6">
              <w:rPr>
                <w:sz w:val="20"/>
                <w:szCs w:val="20"/>
              </w:rPr>
              <w:t>1 x 30</w:t>
            </w:r>
          </w:p>
        </w:tc>
      </w:tr>
      <w:tr w:rsidR="00007D9C" w:rsidRPr="00C9518E" w:rsidTr="00007D9C">
        <w:trPr>
          <w:trHeight w:val="20"/>
        </w:trPr>
        <w:tc>
          <w:tcPr>
            <w:tcW w:w="1591" w:type="pct"/>
            <w:vMerge w:val="restart"/>
            <w:shd w:val="clear" w:color="auto" w:fill="auto"/>
          </w:tcPr>
          <w:p w:rsidR="00007D9C" w:rsidRPr="00C9518E" w:rsidRDefault="00007D9C" w:rsidP="005B38D4">
            <w:pPr>
              <w:rPr>
                <w:sz w:val="20"/>
                <w:szCs w:val="20"/>
              </w:rPr>
            </w:pPr>
            <w:r w:rsidRPr="00870640">
              <w:rPr>
                <w:sz w:val="20"/>
                <w:szCs w:val="20"/>
              </w:rPr>
              <w:t>плавательные бассейны &lt;4&gt;, &lt;6&gt;</w:t>
            </w:r>
          </w:p>
        </w:tc>
        <w:tc>
          <w:tcPr>
            <w:tcW w:w="1591" w:type="pct"/>
            <w:vMerge w:val="restart"/>
            <w:shd w:val="clear" w:color="auto" w:fill="auto"/>
          </w:tcPr>
          <w:p w:rsidR="00007D9C" w:rsidRPr="00007D9C" w:rsidRDefault="00007D9C" w:rsidP="00007D9C">
            <w:pPr>
              <w:spacing w:before="20"/>
              <w:rPr>
                <w:sz w:val="20"/>
                <w:szCs w:val="20"/>
              </w:rPr>
            </w:pPr>
            <w:r w:rsidRPr="00007D9C">
              <w:rPr>
                <w:sz w:val="20"/>
                <w:szCs w:val="20"/>
              </w:rPr>
              <w:t>Уровень обеспеченности,</w:t>
            </w:r>
          </w:p>
          <w:p w:rsidR="00007D9C" w:rsidRPr="00C9518E" w:rsidRDefault="00007D9C" w:rsidP="00007D9C">
            <w:pPr>
              <w:spacing w:before="20"/>
              <w:rPr>
                <w:sz w:val="20"/>
                <w:szCs w:val="20"/>
              </w:rPr>
            </w:pPr>
            <w:r w:rsidRPr="00007D9C">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007D9C" w:rsidRPr="00C9518E" w:rsidRDefault="00007D9C" w:rsidP="005B38D4">
            <w:pPr>
              <w:pStyle w:val="aff2"/>
              <w:spacing w:line="240" w:lineRule="auto"/>
              <w:ind w:left="0" w:firstLine="0"/>
              <w:rPr>
                <w:sz w:val="20"/>
                <w:szCs w:val="20"/>
              </w:rPr>
            </w:pPr>
            <w:r w:rsidRPr="00007D9C">
              <w:rPr>
                <w:sz w:val="20"/>
                <w:szCs w:val="20"/>
              </w:rPr>
              <w:t>Для групповых систем расселения (отдельных населенных пунктов) в зависимости от численности населения, человек &lt;10&gt;, &lt;11&gt;</w:t>
            </w:r>
          </w:p>
        </w:tc>
      </w:tr>
      <w:tr w:rsidR="00007D9C" w:rsidRPr="00C9518E" w:rsidTr="00007D9C">
        <w:trPr>
          <w:trHeight w:val="20"/>
        </w:trPr>
        <w:tc>
          <w:tcPr>
            <w:tcW w:w="1591" w:type="pct"/>
            <w:vMerge/>
            <w:shd w:val="clear" w:color="auto" w:fill="auto"/>
          </w:tcPr>
          <w:p w:rsidR="00007D9C" w:rsidRPr="00870640" w:rsidRDefault="00007D9C" w:rsidP="00007D9C">
            <w:pPr>
              <w:rPr>
                <w:sz w:val="20"/>
                <w:szCs w:val="20"/>
              </w:rPr>
            </w:pPr>
          </w:p>
        </w:tc>
        <w:tc>
          <w:tcPr>
            <w:tcW w:w="1591" w:type="pct"/>
            <w:vMerge/>
            <w:shd w:val="clear" w:color="auto" w:fill="auto"/>
          </w:tcPr>
          <w:p w:rsidR="00007D9C" w:rsidRPr="00007D9C" w:rsidRDefault="00007D9C" w:rsidP="00007D9C">
            <w:pPr>
              <w:spacing w:before="20"/>
              <w:rPr>
                <w:sz w:val="20"/>
                <w:szCs w:val="20"/>
              </w:rPr>
            </w:pPr>
          </w:p>
        </w:tc>
        <w:tc>
          <w:tcPr>
            <w:tcW w:w="909" w:type="pct"/>
            <w:shd w:val="clear" w:color="auto" w:fill="auto"/>
          </w:tcPr>
          <w:p w:rsidR="00007D9C" w:rsidRPr="00007D9C" w:rsidRDefault="00007D9C" w:rsidP="00007D9C">
            <w:pPr>
              <w:rPr>
                <w:sz w:val="20"/>
                <w:szCs w:val="20"/>
              </w:rPr>
            </w:pPr>
            <w:r w:rsidRPr="00007D9C">
              <w:rPr>
                <w:sz w:val="20"/>
                <w:szCs w:val="20"/>
              </w:rPr>
              <w:t>5000 - 10000</w:t>
            </w:r>
          </w:p>
        </w:tc>
        <w:tc>
          <w:tcPr>
            <w:tcW w:w="909" w:type="pct"/>
            <w:tcBorders>
              <w:right w:val="single" w:sz="4" w:space="0" w:color="auto"/>
            </w:tcBorders>
            <w:shd w:val="clear" w:color="auto" w:fill="auto"/>
          </w:tcPr>
          <w:p w:rsidR="00007D9C" w:rsidRPr="00007D9C" w:rsidRDefault="00007D9C" w:rsidP="00007D9C">
            <w:pPr>
              <w:rPr>
                <w:sz w:val="20"/>
                <w:szCs w:val="20"/>
              </w:rPr>
            </w:pPr>
            <w:r w:rsidRPr="00007D9C">
              <w:rPr>
                <w:sz w:val="20"/>
                <w:szCs w:val="20"/>
              </w:rPr>
              <w:t>1 x 32</w:t>
            </w:r>
          </w:p>
        </w:tc>
      </w:tr>
      <w:tr w:rsidR="00007D9C" w:rsidRPr="00C9518E" w:rsidTr="00007D9C">
        <w:trPr>
          <w:trHeight w:val="20"/>
        </w:trPr>
        <w:tc>
          <w:tcPr>
            <w:tcW w:w="1591" w:type="pct"/>
            <w:vMerge/>
            <w:shd w:val="clear" w:color="auto" w:fill="auto"/>
          </w:tcPr>
          <w:p w:rsidR="00007D9C" w:rsidRPr="00870640" w:rsidRDefault="00007D9C" w:rsidP="00007D9C">
            <w:pPr>
              <w:rPr>
                <w:sz w:val="20"/>
                <w:szCs w:val="20"/>
              </w:rPr>
            </w:pPr>
          </w:p>
        </w:tc>
        <w:tc>
          <w:tcPr>
            <w:tcW w:w="1591" w:type="pct"/>
            <w:vMerge/>
            <w:shd w:val="clear" w:color="auto" w:fill="auto"/>
          </w:tcPr>
          <w:p w:rsidR="00007D9C" w:rsidRPr="00007D9C" w:rsidRDefault="00007D9C" w:rsidP="00007D9C">
            <w:pPr>
              <w:spacing w:before="20"/>
              <w:rPr>
                <w:sz w:val="20"/>
                <w:szCs w:val="20"/>
              </w:rPr>
            </w:pPr>
          </w:p>
        </w:tc>
        <w:tc>
          <w:tcPr>
            <w:tcW w:w="909" w:type="pct"/>
            <w:shd w:val="clear" w:color="auto" w:fill="auto"/>
          </w:tcPr>
          <w:p w:rsidR="00007D9C" w:rsidRPr="00007D9C" w:rsidRDefault="00007D9C" w:rsidP="00007D9C">
            <w:pPr>
              <w:rPr>
                <w:sz w:val="20"/>
                <w:szCs w:val="20"/>
              </w:rPr>
            </w:pPr>
            <w:r w:rsidRPr="00007D9C">
              <w:rPr>
                <w:sz w:val="20"/>
                <w:szCs w:val="20"/>
              </w:rPr>
              <w:t>10000 - 20000</w:t>
            </w:r>
          </w:p>
        </w:tc>
        <w:tc>
          <w:tcPr>
            <w:tcW w:w="909" w:type="pct"/>
            <w:tcBorders>
              <w:right w:val="single" w:sz="4" w:space="0" w:color="auto"/>
            </w:tcBorders>
            <w:shd w:val="clear" w:color="auto" w:fill="auto"/>
          </w:tcPr>
          <w:p w:rsidR="00007D9C" w:rsidRPr="00007D9C" w:rsidRDefault="00007D9C" w:rsidP="00007D9C">
            <w:pPr>
              <w:rPr>
                <w:sz w:val="20"/>
                <w:szCs w:val="20"/>
              </w:rPr>
            </w:pPr>
            <w:r w:rsidRPr="00007D9C">
              <w:rPr>
                <w:sz w:val="20"/>
                <w:szCs w:val="20"/>
              </w:rPr>
              <w:t>1 x 32</w:t>
            </w:r>
          </w:p>
        </w:tc>
      </w:tr>
      <w:tr w:rsidR="00007D9C" w:rsidRPr="00C9518E" w:rsidTr="00007D9C">
        <w:trPr>
          <w:trHeight w:val="20"/>
        </w:trPr>
        <w:tc>
          <w:tcPr>
            <w:tcW w:w="1591" w:type="pct"/>
            <w:vMerge/>
            <w:shd w:val="clear" w:color="auto" w:fill="auto"/>
          </w:tcPr>
          <w:p w:rsidR="00007D9C" w:rsidRPr="00870640" w:rsidRDefault="00007D9C" w:rsidP="00007D9C">
            <w:pPr>
              <w:rPr>
                <w:sz w:val="20"/>
                <w:szCs w:val="20"/>
              </w:rPr>
            </w:pPr>
          </w:p>
        </w:tc>
        <w:tc>
          <w:tcPr>
            <w:tcW w:w="1591" w:type="pct"/>
            <w:vMerge/>
            <w:shd w:val="clear" w:color="auto" w:fill="auto"/>
          </w:tcPr>
          <w:p w:rsidR="00007D9C" w:rsidRPr="00007D9C" w:rsidRDefault="00007D9C" w:rsidP="00007D9C">
            <w:pPr>
              <w:spacing w:before="20"/>
              <w:rPr>
                <w:sz w:val="20"/>
                <w:szCs w:val="20"/>
              </w:rPr>
            </w:pPr>
          </w:p>
        </w:tc>
        <w:tc>
          <w:tcPr>
            <w:tcW w:w="909" w:type="pct"/>
            <w:shd w:val="clear" w:color="auto" w:fill="auto"/>
          </w:tcPr>
          <w:p w:rsidR="00007D9C" w:rsidRPr="00007D9C" w:rsidRDefault="00007D9C" w:rsidP="00007D9C">
            <w:pPr>
              <w:rPr>
                <w:sz w:val="20"/>
                <w:szCs w:val="20"/>
              </w:rPr>
            </w:pPr>
            <w:r w:rsidRPr="00007D9C">
              <w:rPr>
                <w:sz w:val="20"/>
                <w:szCs w:val="20"/>
              </w:rPr>
              <w:t>20000 и более</w:t>
            </w:r>
          </w:p>
        </w:tc>
        <w:tc>
          <w:tcPr>
            <w:tcW w:w="909" w:type="pct"/>
            <w:tcBorders>
              <w:right w:val="single" w:sz="4" w:space="0" w:color="auto"/>
            </w:tcBorders>
            <w:shd w:val="clear" w:color="auto" w:fill="auto"/>
          </w:tcPr>
          <w:p w:rsidR="00007D9C" w:rsidRPr="00007D9C" w:rsidRDefault="00007D9C" w:rsidP="00007D9C">
            <w:pPr>
              <w:rPr>
                <w:sz w:val="20"/>
                <w:szCs w:val="20"/>
              </w:rPr>
            </w:pPr>
            <w:r w:rsidRPr="00007D9C">
              <w:rPr>
                <w:sz w:val="20"/>
                <w:szCs w:val="20"/>
              </w:rPr>
              <w:t>1 x 32</w:t>
            </w:r>
          </w:p>
        </w:tc>
      </w:tr>
      <w:tr w:rsidR="00CE7327" w:rsidRPr="00C9518E" w:rsidTr="00CE7327">
        <w:trPr>
          <w:trHeight w:val="20"/>
        </w:trPr>
        <w:tc>
          <w:tcPr>
            <w:tcW w:w="1591" w:type="pct"/>
            <w:vMerge/>
            <w:shd w:val="clear" w:color="auto" w:fill="auto"/>
          </w:tcPr>
          <w:p w:rsidR="00CE7327" w:rsidRPr="00C9518E" w:rsidRDefault="00CE7327" w:rsidP="005B38D4">
            <w:pPr>
              <w:rPr>
                <w:sz w:val="20"/>
                <w:szCs w:val="20"/>
              </w:rPr>
            </w:pPr>
          </w:p>
        </w:tc>
        <w:tc>
          <w:tcPr>
            <w:tcW w:w="1591" w:type="pct"/>
            <w:shd w:val="clear" w:color="auto" w:fill="auto"/>
          </w:tcPr>
          <w:p w:rsidR="00CE7327" w:rsidRPr="00C9518E" w:rsidRDefault="00CE7327" w:rsidP="005B38D4">
            <w:pPr>
              <w:spacing w:before="20"/>
              <w:rPr>
                <w:sz w:val="20"/>
                <w:szCs w:val="20"/>
              </w:rPr>
            </w:pPr>
            <w:r>
              <w:rPr>
                <w:sz w:val="20"/>
                <w:szCs w:val="20"/>
              </w:rPr>
              <w:t>Транспортная доступность, мин</w:t>
            </w:r>
          </w:p>
        </w:tc>
        <w:tc>
          <w:tcPr>
            <w:tcW w:w="1818" w:type="pct"/>
            <w:gridSpan w:val="2"/>
            <w:tcBorders>
              <w:right w:val="single" w:sz="4" w:space="0" w:color="auto"/>
            </w:tcBorders>
            <w:shd w:val="clear" w:color="auto" w:fill="auto"/>
          </w:tcPr>
          <w:p w:rsidR="00CE7327" w:rsidRPr="00C9518E" w:rsidRDefault="00007D9C" w:rsidP="005B38D4">
            <w:pPr>
              <w:pStyle w:val="aff2"/>
              <w:spacing w:line="240" w:lineRule="auto"/>
              <w:ind w:left="0" w:firstLine="0"/>
              <w:rPr>
                <w:sz w:val="20"/>
                <w:szCs w:val="20"/>
              </w:rPr>
            </w:pPr>
            <w:r>
              <w:rPr>
                <w:sz w:val="20"/>
                <w:szCs w:val="20"/>
              </w:rPr>
              <w:t>60</w:t>
            </w:r>
          </w:p>
        </w:tc>
      </w:tr>
      <w:tr w:rsidR="00A919AF" w:rsidRPr="00C9518E" w:rsidTr="00A919AF">
        <w:trPr>
          <w:trHeight w:val="20"/>
        </w:trPr>
        <w:tc>
          <w:tcPr>
            <w:tcW w:w="1591" w:type="pct"/>
            <w:vMerge w:val="restart"/>
            <w:shd w:val="clear" w:color="auto" w:fill="auto"/>
          </w:tcPr>
          <w:p w:rsidR="00A919AF" w:rsidRPr="00C9518E" w:rsidRDefault="00A919AF" w:rsidP="00D26846">
            <w:pPr>
              <w:rPr>
                <w:sz w:val="20"/>
                <w:szCs w:val="20"/>
              </w:rPr>
            </w:pPr>
            <w:r w:rsidRPr="00A919AF">
              <w:rPr>
                <w:sz w:val="20"/>
                <w:szCs w:val="20"/>
              </w:rPr>
              <w:t>крытые спортивные сооружения с искусственным льдом &lt;4&gt;, &lt;5&gt;</w:t>
            </w:r>
          </w:p>
        </w:tc>
        <w:tc>
          <w:tcPr>
            <w:tcW w:w="1591" w:type="pct"/>
            <w:vMerge w:val="restart"/>
            <w:shd w:val="clear" w:color="auto" w:fill="auto"/>
          </w:tcPr>
          <w:p w:rsidR="00A919AF" w:rsidRPr="00A919AF" w:rsidRDefault="00A919AF" w:rsidP="00A919AF">
            <w:pPr>
              <w:spacing w:before="20"/>
              <w:rPr>
                <w:sz w:val="20"/>
                <w:szCs w:val="20"/>
              </w:rPr>
            </w:pPr>
            <w:r w:rsidRPr="00A919AF">
              <w:rPr>
                <w:sz w:val="20"/>
                <w:szCs w:val="20"/>
              </w:rPr>
              <w:t>Уровень обеспеченности,</w:t>
            </w:r>
          </w:p>
          <w:p w:rsidR="00A919AF" w:rsidRPr="00C9518E" w:rsidRDefault="00A919AF" w:rsidP="00A919AF">
            <w:pPr>
              <w:spacing w:before="20"/>
              <w:rPr>
                <w:sz w:val="20"/>
                <w:szCs w:val="20"/>
              </w:rPr>
            </w:pPr>
            <w:r w:rsidRPr="00A919AF">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A919AF" w:rsidRPr="00C9518E" w:rsidRDefault="00A919AF" w:rsidP="00D26846">
            <w:pPr>
              <w:pStyle w:val="aff2"/>
              <w:spacing w:line="240" w:lineRule="auto"/>
              <w:ind w:left="0" w:firstLine="0"/>
              <w:rPr>
                <w:sz w:val="20"/>
                <w:szCs w:val="20"/>
              </w:rPr>
            </w:pPr>
            <w:r w:rsidRPr="00A919AF">
              <w:rPr>
                <w:sz w:val="20"/>
                <w:szCs w:val="20"/>
              </w:rPr>
              <w:t>Для групповых систем расселения (отдельных населенных пунктов) в зависимости от численност</w:t>
            </w:r>
            <w:r>
              <w:rPr>
                <w:sz w:val="20"/>
                <w:szCs w:val="20"/>
              </w:rPr>
              <w:t>и населения, человек &lt;10&gt;, &lt;11&gt;</w:t>
            </w:r>
          </w:p>
        </w:tc>
      </w:tr>
      <w:tr w:rsidR="00A919AF" w:rsidRPr="00C9518E" w:rsidTr="00A919AF">
        <w:trPr>
          <w:trHeight w:val="20"/>
        </w:trPr>
        <w:tc>
          <w:tcPr>
            <w:tcW w:w="1591" w:type="pct"/>
            <w:vMerge/>
            <w:shd w:val="clear" w:color="auto" w:fill="auto"/>
          </w:tcPr>
          <w:p w:rsidR="00A919AF" w:rsidRPr="00A919AF" w:rsidRDefault="00A919AF" w:rsidP="00A919AF">
            <w:pPr>
              <w:rPr>
                <w:sz w:val="20"/>
                <w:szCs w:val="20"/>
              </w:rPr>
            </w:pPr>
          </w:p>
        </w:tc>
        <w:tc>
          <w:tcPr>
            <w:tcW w:w="1591" w:type="pct"/>
            <w:vMerge/>
            <w:shd w:val="clear" w:color="auto" w:fill="auto"/>
          </w:tcPr>
          <w:p w:rsidR="00A919AF" w:rsidRPr="00C9518E" w:rsidRDefault="00A919AF" w:rsidP="00A919AF">
            <w:pPr>
              <w:spacing w:before="20"/>
              <w:rPr>
                <w:sz w:val="20"/>
                <w:szCs w:val="20"/>
              </w:rPr>
            </w:pPr>
          </w:p>
        </w:tc>
        <w:tc>
          <w:tcPr>
            <w:tcW w:w="909" w:type="pct"/>
            <w:shd w:val="clear" w:color="auto" w:fill="auto"/>
          </w:tcPr>
          <w:p w:rsidR="00A919AF" w:rsidRPr="00A919AF" w:rsidRDefault="00A919AF" w:rsidP="00A919AF">
            <w:pPr>
              <w:rPr>
                <w:sz w:val="20"/>
                <w:szCs w:val="20"/>
              </w:rPr>
            </w:pPr>
            <w:r w:rsidRPr="00A919AF">
              <w:rPr>
                <w:sz w:val="20"/>
                <w:szCs w:val="20"/>
              </w:rPr>
              <w:t>5000 - 10000</w:t>
            </w:r>
          </w:p>
        </w:tc>
        <w:tc>
          <w:tcPr>
            <w:tcW w:w="909" w:type="pct"/>
            <w:tcBorders>
              <w:right w:val="single" w:sz="4" w:space="0" w:color="auto"/>
            </w:tcBorders>
            <w:shd w:val="clear" w:color="auto" w:fill="auto"/>
          </w:tcPr>
          <w:p w:rsidR="00A919AF" w:rsidRPr="00A919AF" w:rsidRDefault="00A919AF" w:rsidP="00A919AF">
            <w:pPr>
              <w:rPr>
                <w:sz w:val="20"/>
                <w:szCs w:val="20"/>
              </w:rPr>
            </w:pPr>
            <w:r w:rsidRPr="00A919AF">
              <w:rPr>
                <w:sz w:val="20"/>
                <w:szCs w:val="20"/>
              </w:rPr>
              <w:t>1 x 30</w:t>
            </w:r>
          </w:p>
        </w:tc>
      </w:tr>
      <w:tr w:rsidR="00A919AF" w:rsidRPr="00C9518E" w:rsidTr="00A919AF">
        <w:trPr>
          <w:trHeight w:val="20"/>
        </w:trPr>
        <w:tc>
          <w:tcPr>
            <w:tcW w:w="1591" w:type="pct"/>
            <w:vMerge/>
            <w:shd w:val="clear" w:color="auto" w:fill="auto"/>
          </w:tcPr>
          <w:p w:rsidR="00A919AF" w:rsidRPr="00A919AF" w:rsidRDefault="00A919AF" w:rsidP="00A919AF">
            <w:pPr>
              <w:rPr>
                <w:sz w:val="20"/>
                <w:szCs w:val="20"/>
              </w:rPr>
            </w:pPr>
          </w:p>
        </w:tc>
        <w:tc>
          <w:tcPr>
            <w:tcW w:w="1591" w:type="pct"/>
            <w:vMerge/>
            <w:shd w:val="clear" w:color="auto" w:fill="auto"/>
          </w:tcPr>
          <w:p w:rsidR="00A919AF" w:rsidRPr="00C9518E" w:rsidRDefault="00A919AF" w:rsidP="00A919AF">
            <w:pPr>
              <w:spacing w:before="20"/>
              <w:rPr>
                <w:sz w:val="20"/>
                <w:szCs w:val="20"/>
              </w:rPr>
            </w:pPr>
          </w:p>
        </w:tc>
        <w:tc>
          <w:tcPr>
            <w:tcW w:w="909" w:type="pct"/>
            <w:shd w:val="clear" w:color="auto" w:fill="auto"/>
          </w:tcPr>
          <w:p w:rsidR="00A919AF" w:rsidRPr="00A919AF" w:rsidRDefault="00A919AF" w:rsidP="00A919AF">
            <w:pPr>
              <w:rPr>
                <w:sz w:val="20"/>
                <w:szCs w:val="20"/>
              </w:rPr>
            </w:pPr>
            <w:r w:rsidRPr="00A919AF">
              <w:rPr>
                <w:sz w:val="20"/>
                <w:szCs w:val="20"/>
              </w:rPr>
              <w:t>10000 - 20000</w:t>
            </w:r>
          </w:p>
        </w:tc>
        <w:tc>
          <w:tcPr>
            <w:tcW w:w="909" w:type="pct"/>
            <w:tcBorders>
              <w:right w:val="single" w:sz="4" w:space="0" w:color="auto"/>
            </w:tcBorders>
            <w:shd w:val="clear" w:color="auto" w:fill="auto"/>
          </w:tcPr>
          <w:p w:rsidR="00A919AF" w:rsidRPr="00A919AF" w:rsidRDefault="00A919AF" w:rsidP="00A919AF">
            <w:pPr>
              <w:rPr>
                <w:sz w:val="20"/>
                <w:szCs w:val="20"/>
              </w:rPr>
            </w:pPr>
            <w:r w:rsidRPr="00A919AF">
              <w:rPr>
                <w:sz w:val="20"/>
                <w:szCs w:val="20"/>
              </w:rPr>
              <w:t>1 x 30</w:t>
            </w:r>
          </w:p>
        </w:tc>
      </w:tr>
      <w:tr w:rsidR="00A919AF" w:rsidRPr="00C9518E" w:rsidTr="00A919AF">
        <w:trPr>
          <w:trHeight w:val="20"/>
        </w:trPr>
        <w:tc>
          <w:tcPr>
            <w:tcW w:w="1591" w:type="pct"/>
            <w:vMerge/>
            <w:shd w:val="clear" w:color="auto" w:fill="auto"/>
          </w:tcPr>
          <w:p w:rsidR="00A919AF" w:rsidRPr="00A919AF" w:rsidRDefault="00A919AF" w:rsidP="00A919AF">
            <w:pPr>
              <w:rPr>
                <w:sz w:val="20"/>
                <w:szCs w:val="20"/>
              </w:rPr>
            </w:pPr>
          </w:p>
        </w:tc>
        <w:tc>
          <w:tcPr>
            <w:tcW w:w="1591" w:type="pct"/>
            <w:vMerge/>
            <w:shd w:val="clear" w:color="auto" w:fill="auto"/>
          </w:tcPr>
          <w:p w:rsidR="00A919AF" w:rsidRPr="00C9518E" w:rsidRDefault="00A919AF" w:rsidP="00A919AF">
            <w:pPr>
              <w:spacing w:before="20"/>
              <w:rPr>
                <w:sz w:val="20"/>
                <w:szCs w:val="20"/>
              </w:rPr>
            </w:pPr>
          </w:p>
        </w:tc>
        <w:tc>
          <w:tcPr>
            <w:tcW w:w="909" w:type="pct"/>
            <w:shd w:val="clear" w:color="auto" w:fill="auto"/>
          </w:tcPr>
          <w:p w:rsidR="00A919AF" w:rsidRPr="00A919AF" w:rsidRDefault="00A919AF" w:rsidP="00A919AF">
            <w:pPr>
              <w:rPr>
                <w:sz w:val="20"/>
                <w:szCs w:val="20"/>
              </w:rPr>
            </w:pPr>
            <w:r w:rsidRPr="00A919AF">
              <w:rPr>
                <w:sz w:val="20"/>
                <w:szCs w:val="20"/>
              </w:rPr>
              <w:t>20000 и более</w:t>
            </w:r>
          </w:p>
        </w:tc>
        <w:tc>
          <w:tcPr>
            <w:tcW w:w="909" w:type="pct"/>
            <w:tcBorders>
              <w:right w:val="single" w:sz="4" w:space="0" w:color="auto"/>
            </w:tcBorders>
            <w:shd w:val="clear" w:color="auto" w:fill="auto"/>
          </w:tcPr>
          <w:p w:rsidR="00A919AF" w:rsidRPr="00A919AF" w:rsidRDefault="00A919AF" w:rsidP="00A919AF">
            <w:pPr>
              <w:rPr>
                <w:sz w:val="20"/>
                <w:szCs w:val="20"/>
              </w:rPr>
            </w:pPr>
            <w:r w:rsidRPr="00A919AF">
              <w:rPr>
                <w:sz w:val="20"/>
                <w:szCs w:val="20"/>
              </w:rPr>
              <w:t>1 x 30</w:t>
            </w:r>
          </w:p>
        </w:tc>
      </w:tr>
      <w:tr w:rsidR="00CE7327" w:rsidRPr="00C9518E" w:rsidTr="00CE7327">
        <w:trPr>
          <w:trHeight w:val="20"/>
        </w:trPr>
        <w:tc>
          <w:tcPr>
            <w:tcW w:w="1591" w:type="pct"/>
            <w:vMerge/>
            <w:shd w:val="clear" w:color="auto" w:fill="auto"/>
          </w:tcPr>
          <w:p w:rsidR="00CE7327" w:rsidRPr="00C9518E" w:rsidRDefault="00CE7327" w:rsidP="00CE7327">
            <w:pPr>
              <w:rPr>
                <w:sz w:val="20"/>
                <w:szCs w:val="20"/>
              </w:rPr>
            </w:pPr>
          </w:p>
        </w:tc>
        <w:tc>
          <w:tcPr>
            <w:tcW w:w="1591" w:type="pct"/>
            <w:shd w:val="clear" w:color="auto" w:fill="auto"/>
          </w:tcPr>
          <w:p w:rsidR="00CE7327" w:rsidRPr="00C9518E" w:rsidRDefault="00CE7327" w:rsidP="00CE7327">
            <w:pPr>
              <w:spacing w:before="20"/>
              <w:rPr>
                <w:sz w:val="20"/>
                <w:szCs w:val="20"/>
              </w:rPr>
            </w:pPr>
            <w:r>
              <w:rPr>
                <w:sz w:val="20"/>
                <w:szCs w:val="20"/>
              </w:rPr>
              <w:t>Транспортная доступность, мин</w:t>
            </w:r>
          </w:p>
        </w:tc>
        <w:tc>
          <w:tcPr>
            <w:tcW w:w="1818" w:type="pct"/>
            <w:gridSpan w:val="2"/>
            <w:tcBorders>
              <w:right w:val="single" w:sz="4" w:space="0" w:color="auto"/>
            </w:tcBorders>
            <w:shd w:val="clear" w:color="auto" w:fill="auto"/>
          </w:tcPr>
          <w:p w:rsidR="00CE7327" w:rsidRPr="00C9518E" w:rsidRDefault="00A919AF" w:rsidP="00CE7327">
            <w:pPr>
              <w:pStyle w:val="aff2"/>
              <w:spacing w:line="240" w:lineRule="auto"/>
              <w:ind w:left="0" w:firstLine="0"/>
              <w:rPr>
                <w:sz w:val="20"/>
                <w:szCs w:val="20"/>
              </w:rPr>
            </w:pPr>
            <w:r>
              <w:rPr>
                <w:sz w:val="20"/>
                <w:szCs w:val="20"/>
              </w:rPr>
              <w:t>60</w:t>
            </w:r>
          </w:p>
        </w:tc>
      </w:tr>
      <w:tr w:rsidR="007E6FA9" w:rsidRPr="00C9518E" w:rsidTr="007E6FA9">
        <w:trPr>
          <w:trHeight w:val="20"/>
        </w:trPr>
        <w:tc>
          <w:tcPr>
            <w:tcW w:w="1591" w:type="pct"/>
            <w:vMerge w:val="restart"/>
            <w:shd w:val="clear" w:color="auto" w:fill="auto"/>
          </w:tcPr>
          <w:p w:rsidR="007E6FA9" w:rsidRPr="00C9518E" w:rsidRDefault="007E6FA9" w:rsidP="00CE7327">
            <w:pPr>
              <w:rPr>
                <w:sz w:val="20"/>
                <w:szCs w:val="20"/>
              </w:rPr>
            </w:pPr>
            <w:r w:rsidRPr="007E6FA9">
              <w:rPr>
                <w:sz w:val="20"/>
                <w:szCs w:val="20"/>
              </w:rPr>
              <w:t>лыжные базы</w:t>
            </w:r>
          </w:p>
        </w:tc>
        <w:tc>
          <w:tcPr>
            <w:tcW w:w="1591" w:type="pct"/>
            <w:vMerge w:val="restart"/>
            <w:shd w:val="clear" w:color="auto" w:fill="auto"/>
          </w:tcPr>
          <w:p w:rsidR="007E6FA9" w:rsidRPr="007E6FA9" w:rsidRDefault="007E6FA9" w:rsidP="007E6FA9">
            <w:pPr>
              <w:spacing w:before="20"/>
              <w:rPr>
                <w:sz w:val="20"/>
                <w:szCs w:val="20"/>
              </w:rPr>
            </w:pPr>
            <w:r w:rsidRPr="007E6FA9">
              <w:rPr>
                <w:sz w:val="20"/>
                <w:szCs w:val="20"/>
              </w:rPr>
              <w:t>Уровень обеспеченности,</w:t>
            </w:r>
          </w:p>
          <w:p w:rsidR="007E6FA9" w:rsidRPr="00C9518E" w:rsidRDefault="007E6FA9" w:rsidP="007E6FA9">
            <w:pPr>
              <w:spacing w:before="20"/>
              <w:rPr>
                <w:sz w:val="20"/>
                <w:szCs w:val="20"/>
              </w:rPr>
            </w:pPr>
            <w:r w:rsidRPr="007E6FA9">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7E6FA9" w:rsidRPr="00C9518E" w:rsidRDefault="007E6FA9" w:rsidP="00CE7327">
            <w:pPr>
              <w:pStyle w:val="aff2"/>
              <w:spacing w:line="240" w:lineRule="auto"/>
              <w:ind w:left="0" w:firstLine="0"/>
              <w:rPr>
                <w:sz w:val="20"/>
                <w:szCs w:val="20"/>
              </w:rPr>
            </w:pPr>
            <w:r w:rsidRPr="007E6FA9">
              <w:rPr>
                <w:sz w:val="20"/>
                <w:szCs w:val="20"/>
              </w:rPr>
              <w:t>Для групповых систем расселения (отдельных населенных пунктов) в зависимости от численности населения, человек &lt;10&gt;, &lt;11&gt;</w:t>
            </w:r>
          </w:p>
        </w:tc>
      </w:tr>
      <w:tr w:rsidR="007E6FA9" w:rsidRPr="00C9518E" w:rsidTr="007E6FA9">
        <w:trPr>
          <w:trHeight w:val="20"/>
        </w:trPr>
        <w:tc>
          <w:tcPr>
            <w:tcW w:w="1591" w:type="pct"/>
            <w:vMerge/>
            <w:shd w:val="clear" w:color="auto" w:fill="auto"/>
          </w:tcPr>
          <w:p w:rsidR="007E6FA9" w:rsidRPr="007E6FA9" w:rsidRDefault="007E6FA9" w:rsidP="007E6FA9">
            <w:pPr>
              <w:rPr>
                <w:sz w:val="20"/>
                <w:szCs w:val="20"/>
              </w:rPr>
            </w:pPr>
          </w:p>
        </w:tc>
        <w:tc>
          <w:tcPr>
            <w:tcW w:w="1591" w:type="pct"/>
            <w:vMerge/>
            <w:shd w:val="clear" w:color="auto" w:fill="auto"/>
          </w:tcPr>
          <w:p w:rsidR="007E6FA9" w:rsidRPr="007E6FA9" w:rsidRDefault="007E6FA9" w:rsidP="007E6FA9">
            <w:pPr>
              <w:spacing w:before="20"/>
              <w:rPr>
                <w:sz w:val="20"/>
                <w:szCs w:val="20"/>
              </w:rPr>
            </w:pPr>
          </w:p>
        </w:tc>
        <w:tc>
          <w:tcPr>
            <w:tcW w:w="909" w:type="pct"/>
            <w:shd w:val="clear" w:color="auto" w:fill="auto"/>
          </w:tcPr>
          <w:p w:rsidR="007E6FA9" w:rsidRPr="007E6FA9" w:rsidRDefault="007E6FA9" w:rsidP="007E6FA9">
            <w:pPr>
              <w:rPr>
                <w:sz w:val="20"/>
                <w:szCs w:val="20"/>
              </w:rPr>
            </w:pPr>
            <w:r>
              <w:rPr>
                <w:sz w:val="20"/>
                <w:szCs w:val="20"/>
              </w:rPr>
              <w:t>1000 - 2000 &lt;2&gt;</w:t>
            </w:r>
          </w:p>
        </w:tc>
        <w:tc>
          <w:tcPr>
            <w:tcW w:w="909" w:type="pct"/>
            <w:tcBorders>
              <w:right w:val="single" w:sz="4" w:space="0" w:color="auto"/>
            </w:tcBorders>
            <w:shd w:val="clear" w:color="auto" w:fill="auto"/>
          </w:tcPr>
          <w:p w:rsidR="007E6FA9" w:rsidRPr="007E6FA9" w:rsidRDefault="007E6FA9" w:rsidP="007E6FA9">
            <w:pPr>
              <w:rPr>
                <w:sz w:val="20"/>
                <w:szCs w:val="20"/>
              </w:rPr>
            </w:pPr>
            <w:r w:rsidRPr="007E6FA9">
              <w:rPr>
                <w:sz w:val="20"/>
                <w:szCs w:val="20"/>
              </w:rPr>
              <w:t>1 x 25</w:t>
            </w:r>
          </w:p>
        </w:tc>
      </w:tr>
      <w:tr w:rsidR="007E6FA9" w:rsidRPr="00C9518E" w:rsidTr="007E6FA9">
        <w:trPr>
          <w:trHeight w:val="20"/>
        </w:trPr>
        <w:tc>
          <w:tcPr>
            <w:tcW w:w="1591" w:type="pct"/>
            <w:vMerge/>
            <w:shd w:val="clear" w:color="auto" w:fill="auto"/>
          </w:tcPr>
          <w:p w:rsidR="007E6FA9" w:rsidRPr="007E6FA9" w:rsidRDefault="007E6FA9" w:rsidP="007E6FA9">
            <w:pPr>
              <w:rPr>
                <w:sz w:val="20"/>
                <w:szCs w:val="20"/>
              </w:rPr>
            </w:pPr>
          </w:p>
        </w:tc>
        <w:tc>
          <w:tcPr>
            <w:tcW w:w="1591" w:type="pct"/>
            <w:vMerge/>
            <w:shd w:val="clear" w:color="auto" w:fill="auto"/>
          </w:tcPr>
          <w:p w:rsidR="007E6FA9" w:rsidRPr="007E6FA9" w:rsidRDefault="007E6FA9" w:rsidP="007E6FA9">
            <w:pPr>
              <w:spacing w:before="20"/>
              <w:rPr>
                <w:sz w:val="20"/>
                <w:szCs w:val="20"/>
              </w:rPr>
            </w:pPr>
          </w:p>
        </w:tc>
        <w:tc>
          <w:tcPr>
            <w:tcW w:w="909" w:type="pct"/>
            <w:shd w:val="clear" w:color="auto" w:fill="auto"/>
          </w:tcPr>
          <w:p w:rsidR="007E6FA9" w:rsidRPr="007E6FA9" w:rsidRDefault="007E6FA9" w:rsidP="007E6FA9">
            <w:pPr>
              <w:rPr>
                <w:sz w:val="20"/>
                <w:szCs w:val="20"/>
              </w:rPr>
            </w:pPr>
            <w:r>
              <w:rPr>
                <w:sz w:val="20"/>
                <w:szCs w:val="20"/>
              </w:rPr>
              <w:t>2000 - 5000 &lt;2&gt;</w:t>
            </w:r>
          </w:p>
        </w:tc>
        <w:tc>
          <w:tcPr>
            <w:tcW w:w="909" w:type="pct"/>
            <w:tcBorders>
              <w:right w:val="single" w:sz="4" w:space="0" w:color="auto"/>
            </w:tcBorders>
            <w:shd w:val="clear" w:color="auto" w:fill="auto"/>
          </w:tcPr>
          <w:p w:rsidR="007E6FA9" w:rsidRPr="007E6FA9" w:rsidRDefault="007E6FA9" w:rsidP="007E6FA9">
            <w:pPr>
              <w:rPr>
                <w:sz w:val="20"/>
                <w:szCs w:val="20"/>
              </w:rPr>
            </w:pPr>
            <w:r w:rsidRPr="007E6FA9">
              <w:rPr>
                <w:sz w:val="20"/>
                <w:szCs w:val="20"/>
              </w:rPr>
              <w:t>1 x 25</w:t>
            </w:r>
          </w:p>
        </w:tc>
      </w:tr>
      <w:tr w:rsidR="007E6FA9" w:rsidRPr="00C9518E" w:rsidTr="007E6FA9">
        <w:trPr>
          <w:trHeight w:val="20"/>
        </w:trPr>
        <w:tc>
          <w:tcPr>
            <w:tcW w:w="1591" w:type="pct"/>
            <w:vMerge/>
            <w:shd w:val="clear" w:color="auto" w:fill="auto"/>
          </w:tcPr>
          <w:p w:rsidR="007E6FA9" w:rsidRPr="007E6FA9" w:rsidRDefault="007E6FA9" w:rsidP="007E6FA9">
            <w:pPr>
              <w:rPr>
                <w:sz w:val="20"/>
                <w:szCs w:val="20"/>
              </w:rPr>
            </w:pPr>
          </w:p>
        </w:tc>
        <w:tc>
          <w:tcPr>
            <w:tcW w:w="1591" w:type="pct"/>
            <w:vMerge/>
            <w:shd w:val="clear" w:color="auto" w:fill="auto"/>
          </w:tcPr>
          <w:p w:rsidR="007E6FA9" w:rsidRPr="007E6FA9" w:rsidRDefault="007E6FA9" w:rsidP="007E6FA9">
            <w:pPr>
              <w:spacing w:before="20"/>
              <w:rPr>
                <w:sz w:val="20"/>
                <w:szCs w:val="20"/>
              </w:rPr>
            </w:pPr>
          </w:p>
        </w:tc>
        <w:tc>
          <w:tcPr>
            <w:tcW w:w="909" w:type="pct"/>
            <w:shd w:val="clear" w:color="auto" w:fill="auto"/>
          </w:tcPr>
          <w:p w:rsidR="007E6FA9" w:rsidRPr="007E6FA9" w:rsidRDefault="007E6FA9" w:rsidP="007E6FA9">
            <w:pPr>
              <w:rPr>
                <w:sz w:val="20"/>
                <w:szCs w:val="20"/>
              </w:rPr>
            </w:pPr>
            <w:r w:rsidRPr="007E6FA9">
              <w:rPr>
                <w:sz w:val="20"/>
                <w:szCs w:val="20"/>
              </w:rPr>
              <w:t>5000 - 10000</w:t>
            </w:r>
          </w:p>
        </w:tc>
        <w:tc>
          <w:tcPr>
            <w:tcW w:w="909" w:type="pct"/>
            <w:tcBorders>
              <w:right w:val="single" w:sz="4" w:space="0" w:color="auto"/>
            </w:tcBorders>
            <w:shd w:val="clear" w:color="auto" w:fill="auto"/>
          </w:tcPr>
          <w:p w:rsidR="007E6FA9" w:rsidRPr="007E6FA9" w:rsidRDefault="007E6FA9" w:rsidP="007E6FA9">
            <w:pPr>
              <w:rPr>
                <w:sz w:val="20"/>
                <w:szCs w:val="20"/>
              </w:rPr>
            </w:pPr>
            <w:r w:rsidRPr="007E6FA9">
              <w:rPr>
                <w:sz w:val="20"/>
                <w:szCs w:val="20"/>
              </w:rPr>
              <w:t>2 x 25</w:t>
            </w:r>
          </w:p>
        </w:tc>
      </w:tr>
      <w:tr w:rsidR="007E6FA9" w:rsidRPr="00C9518E" w:rsidTr="007E6FA9">
        <w:trPr>
          <w:trHeight w:val="20"/>
        </w:trPr>
        <w:tc>
          <w:tcPr>
            <w:tcW w:w="1591" w:type="pct"/>
            <w:vMerge/>
            <w:shd w:val="clear" w:color="auto" w:fill="auto"/>
          </w:tcPr>
          <w:p w:rsidR="007E6FA9" w:rsidRPr="007E6FA9" w:rsidRDefault="007E6FA9" w:rsidP="007E6FA9">
            <w:pPr>
              <w:rPr>
                <w:sz w:val="20"/>
                <w:szCs w:val="20"/>
              </w:rPr>
            </w:pPr>
          </w:p>
        </w:tc>
        <w:tc>
          <w:tcPr>
            <w:tcW w:w="1591" w:type="pct"/>
            <w:vMerge/>
            <w:shd w:val="clear" w:color="auto" w:fill="auto"/>
          </w:tcPr>
          <w:p w:rsidR="007E6FA9" w:rsidRPr="007E6FA9" w:rsidRDefault="007E6FA9" w:rsidP="007E6FA9">
            <w:pPr>
              <w:spacing w:before="20"/>
              <w:rPr>
                <w:sz w:val="20"/>
                <w:szCs w:val="20"/>
              </w:rPr>
            </w:pPr>
          </w:p>
        </w:tc>
        <w:tc>
          <w:tcPr>
            <w:tcW w:w="909" w:type="pct"/>
            <w:shd w:val="clear" w:color="auto" w:fill="auto"/>
          </w:tcPr>
          <w:p w:rsidR="007E6FA9" w:rsidRPr="007E6FA9" w:rsidRDefault="007E6FA9" w:rsidP="007E6FA9">
            <w:pPr>
              <w:rPr>
                <w:sz w:val="20"/>
                <w:szCs w:val="20"/>
              </w:rPr>
            </w:pPr>
            <w:r w:rsidRPr="007E6FA9">
              <w:rPr>
                <w:sz w:val="20"/>
                <w:szCs w:val="20"/>
              </w:rPr>
              <w:t>10000 - 20000</w:t>
            </w:r>
          </w:p>
        </w:tc>
        <w:tc>
          <w:tcPr>
            <w:tcW w:w="909" w:type="pct"/>
            <w:tcBorders>
              <w:right w:val="single" w:sz="4" w:space="0" w:color="auto"/>
            </w:tcBorders>
            <w:shd w:val="clear" w:color="auto" w:fill="auto"/>
          </w:tcPr>
          <w:p w:rsidR="007E6FA9" w:rsidRPr="007E6FA9" w:rsidRDefault="007E6FA9" w:rsidP="007E6FA9">
            <w:pPr>
              <w:rPr>
                <w:sz w:val="20"/>
                <w:szCs w:val="20"/>
              </w:rPr>
            </w:pPr>
            <w:r w:rsidRPr="007E6FA9">
              <w:rPr>
                <w:sz w:val="20"/>
                <w:szCs w:val="20"/>
              </w:rPr>
              <w:t>3 x 25</w:t>
            </w:r>
          </w:p>
        </w:tc>
      </w:tr>
      <w:tr w:rsidR="007E6FA9" w:rsidRPr="00C9518E" w:rsidTr="007E6FA9">
        <w:trPr>
          <w:trHeight w:val="20"/>
        </w:trPr>
        <w:tc>
          <w:tcPr>
            <w:tcW w:w="1591" w:type="pct"/>
            <w:vMerge/>
            <w:shd w:val="clear" w:color="auto" w:fill="auto"/>
          </w:tcPr>
          <w:p w:rsidR="007E6FA9" w:rsidRPr="007E6FA9" w:rsidRDefault="007E6FA9" w:rsidP="007E6FA9">
            <w:pPr>
              <w:rPr>
                <w:sz w:val="20"/>
                <w:szCs w:val="20"/>
              </w:rPr>
            </w:pPr>
          </w:p>
        </w:tc>
        <w:tc>
          <w:tcPr>
            <w:tcW w:w="1591" w:type="pct"/>
            <w:vMerge/>
            <w:shd w:val="clear" w:color="auto" w:fill="auto"/>
          </w:tcPr>
          <w:p w:rsidR="007E6FA9" w:rsidRPr="007E6FA9" w:rsidRDefault="007E6FA9" w:rsidP="007E6FA9">
            <w:pPr>
              <w:spacing w:before="20"/>
              <w:rPr>
                <w:sz w:val="20"/>
                <w:szCs w:val="20"/>
              </w:rPr>
            </w:pPr>
          </w:p>
        </w:tc>
        <w:tc>
          <w:tcPr>
            <w:tcW w:w="909" w:type="pct"/>
            <w:shd w:val="clear" w:color="auto" w:fill="auto"/>
          </w:tcPr>
          <w:p w:rsidR="007E6FA9" w:rsidRPr="007E6FA9" w:rsidRDefault="007E6FA9" w:rsidP="007E6FA9">
            <w:pPr>
              <w:rPr>
                <w:sz w:val="20"/>
                <w:szCs w:val="20"/>
              </w:rPr>
            </w:pPr>
            <w:r w:rsidRPr="007E6FA9">
              <w:rPr>
                <w:sz w:val="20"/>
                <w:szCs w:val="20"/>
              </w:rPr>
              <w:t>20000 и более</w:t>
            </w:r>
          </w:p>
        </w:tc>
        <w:tc>
          <w:tcPr>
            <w:tcW w:w="909" w:type="pct"/>
            <w:tcBorders>
              <w:right w:val="single" w:sz="4" w:space="0" w:color="auto"/>
            </w:tcBorders>
            <w:shd w:val="clear" w:color="auto" w:fill="auto"/>
          </w:tcPr>
          <w:p w:rsidR="007E6FA9" w:rsidRPr="007E6FA9" w:rsidRDefault="007E6FA9" w:rsidP="007E6FA9">
            <w:pPr>
              <w:rPr>
                <w:sz w:val="20"/>
                <w:szCs w:val="20"/>
              </w:rPr>
            </w:pPr>
            <w:r w:rsidRPr="007E6FA9">
              <w:rPr>
                <w:sz w:val="20"/>
                <w:szCs w:val="20"/>
              </w:rPr>
              <w:t>4 x 25</w:t>
            </w:r>
          </w:p>
        </w:tc>
      </w:tr>
      <w:tr w:rsidR="007A7748" w:rsidRPr="00C9518E" w:rsidTr="007A7748">
        <w:trPr>
          <w:trHeight w:val="410"/>
        </w:trPr>
        <w:tc>
          <w:tcPr>
            <w:tcW w:w="1591" w:type="pct"/>
            <w:vMerge w:val="restart"/>
            <w:shd w:val="clear" w:color="auto" w:fill="auto"/>
          </w:tcPr>
          <w:p w:rsidR="007A7748" w:rsidRPr="00C9518E" w:rsidRDefault="007A7748" w:rsidP="000D0EBF">
            <w:pPr>
              <w:rPr>
                <w:sz w:val="20"/>
                <w:szCs w:val="20"/>
              </w:rPr>
            </w:pPr>
            <w:r w:rsidRPr="00376F0A">
              <w:rPr>
                <w:sz w:val="20"/>
                <w:szCs w:val="20"/>
              </w:rPr>
              <w:t>сооружения для стрелковых видов спорта &lt;4&gt;</w:t>
            </w:r>
          </w:p>
        </w:tc>
        <w:tc>
          <w:tcPr>
            <w:tcW w:w="1591" w:type="pct"/>
            <w:shd w:val="clear" w:color="auto" w:fill="auto"/>
          </w:tcPr>
          <w:p w:rsidR="007A7748" w:rsidRPr="00376F0A" w:rsidRDefault="007A7748" w:rsidP="00376F0A">
            <w:pPr>
              <w:spacing w:before="20"/>
              <w:rPr>
                <w:sz w:val="20"/>
                <w:szCs w:val="20"/>
              </w:rPr>
            </w:pPr>
            <w:r w:rsidRPr="00376F0A">
              <w:rPr>
                <w:sz w:val="20"/>
                <w:szCs w:val="20"/>
              </w:rPr>
              <w:t>Уровень обеспеченности,</w:t>
            </w:r>
          </w:p>
          <w:p w:rsidR="007A7748" w:rsidRPr="00C9518E" w:rsidRDefault="007A7748" w:rsidP="00376F0A">
            <w:pPr>
              <w:spacing w:before="20"/>
              <w:rPr>
                <w:sz w:val="20"/>
                <w:szCs w:val="20"/>
              </w:rPr>
            </w:pPr>
            <w:r w:rsidRPr="00376F0A">
              <w:rPr>
                <w:sz w:val="20"/>
                <w:szCs w:val="20"/>
              </w:rPr>
              <w:t>количество объектов (объект) x единовременная пропускная способность (человек)</w:t>
            </w:r>
          </w:p>
        </w:tc>
        <w:tc>
          <w:tcPr>
            <w:tcW w:w="1818" w:type="pct"/>
            <w:gridSpan w:val="2"/>
            <w:tcBorders>
              <w:right w:val="single" w:sz="4" w:space="0" w:color="auto"/>
            </w:tcBorders>
            <w:shd w:val="clear" w:color="auto" w:fill="auto"/>
          </w:tcPr>
          <w:p w:rsidR="007A7748" w:rsidRPr="00C9518E" w:rsidRDefault="007A7748" w:rsidP="000D0EBF">
            <w:pPr>
              <w:pStyle w:val="aff2"/>
              <w:spacing w:line="240" w:lineRule="auto"/>
              <w:ind w:left="0" w:firstLine="0"/>
              <w:rPr>
                <w:sz w:val="20"/>
                <w:szCs w:val="20"/>
              </w:rPr>
            </w:pPr>
            <w:r w:rsidRPr="007A7748">
              <w:rPr>
                <w:sz w:val="20"/>
                <w:szCs w:val="20"/>
              </w:rPr>
              <w:t>Для групповых систем расселения (отдельных населенных пунктов) в зависимости от численности населения, человек &lt;10&gt;, &lt;11&gt;</w:t>
            </w:r>
          </w:p>
        </w:tc>
      </w:tr>
      <w:tr w:rsidR="007A7748" w:rsidRPr="00C9518E" w:rsidTr="007A7748">
        <w:trPr>
          <w:trHeight w:val="219"/>
        </w:trPr>
        <w:tc>
          <w:tcPr>
            <w:tcW w:w="1591" w:type="pct"/>
            <w:vMerge/>
            <w:shd w:val="clear" w:color="auto" w:fill="auto"/>
          </w:tcPr>
          <w:p w:rsidR="007A7748" w:rsidRPr="00376F0A" w:rsidRDefault="007A7748" w:rsidP="007A7748">
            <w:pPr>
              <w:rPr>
                <w:sz w:val="20"/>
                <w:szCs w:val="20"/>
              </w:rPr>
            </w:pPr>
          </w:p>
        </w:tc>
        <w:tc>
          <w:tcPr>
            <w:tcW w:w="1591" w:type="pct"/>
            <w:vMerge w:val="restart"/>
            <w:shd w:val="clear" w:color="auto" w:fill="auto"/>
          </w:tcPr>
          <w:p w:rsidR="007A7748" w:rsidRPr="00376F0A" w:rsidRDefault="007A7748" w:rsidP="007A7748">
            <w:pPr>
              <w:spacing w:before="20"/>
              <w:rPr>
                <w:sz w:val="20"/>
                <w:szCs w:val="20"/>
              </w:rPr>
            </w:pPr>
          </w:p>
        </w:tc>
        <w:tc>
          <w:tcPr>
            <w:tcW w:w="909" w:type="pct"/>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 xml:space="preserve">1000 - 2000 </w:t>
            </w:r>
            <w:hyperlink w:anchor="Par1022" w:tooltip="&lt;2&gt; Объекты спортивной инфраструктуры необходимо размещать при образовательных организациях." w:history="1">
              <w:r w:rsidRPr="007A7748">
                <w:rPr>
                  <w:rFonts w:ascii="Times New Roman" w:hAnsi="Times New Roman" w:cs="Times New Roman"/>
                  <w:color w:val="0000FF"/>
                </w:rPr>
                <w:t>&lt;2&gt;</w:t>
              </w:r>
            </w:hyperlink>
          </w:p>
        </w:tc>
        <w:tc>
          <w:tcPr>
            <w:tcW w:w="909" w:type="pct"/>
            <w:tcBorders>
              <w:right w:val="single" w:sz="4" w:space="0" w:color="auto"/>
            </w:tcBorders>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1 x 4</w:t>
            </w:r>
          </w:p>
        </w:tc>
      </w:tr>
      <w:tr w:rsidR="007A7748" w:rsidRPr="00C9518E" w:rsidTr="007A7748">
        <w:trPr>
          <w:trHeight w:val="95"/>
        </w:trPr>
        <w:tc>
          <w:tcPr>
            <w:tcW w:w="1591" w:type="pct"/>
            <w:vMerge/>
            <w:shd w:val="clear" w:color="auto" w:fill="auto"/>
          </w:tcPr>
          <w:p w:rsidR="007A7748" w:rsidRPr="00376F0A" w:rsidRDefault="007A7748" w:rsidP="007A7748">
            <w:pPr>
              <w:rPr>
                <w:sz w:val="20"/>
                <w:szCs w:val="20"/>
              </w:rPr>
            </w:pPr>
          </w:p>
        </w:tc>
        <w:tc>
          <w:tcPr>
            <w:tcW w:w="1591" w:type="pct"/>
            <w:vMerge/>
            <w:shd w:val="clear" w:color="auto" w:fill="auto"/>
          </w:tcPr>
          <w:p w:rsidR="007A7748" w:rsidRPr="00376F0A" w:rsidRDefault="007A7748" w:rsidP="007A7748">
            <w:pPr>
              <w:spacing w:before="20"/>
              <w:rPr>
                <w:sz w:val="20"/>
                <w:szCs w:val="20"/>
              </w:rPr>
            </w:pPr>
          </w:p>
        </w:tc>
        <w:tc>
          <w:tcPr>
            <w:tcW w:w="909" w:type="pct"/>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 xml:space="preserve">2000 - 5000 </w:t>
            </w:r>
            <w:hyperlink w:anchor="Par1022" w:tooltip="&lt;2&gt; Объекты спортивной инфраструктуры необходимо размещать при образовательных организациях." w:history="1">
              <w:r w:rsidRPr="007A7748">
                <w:rPr>
                  <w:rFonts w:ascii="Times New Roman" w:hAnsi="Times New Roman" w:cs="Times New Roman"/>
                  <w:color w:val="0000FF"/>
                </w:rPr>
                <w:t>&lt;2&gt;</w:t>
              </w:r>
            </w:hyperlink>
          </w:p>
        </w:tc>
        <w:tc>
          <w:tcPr>
            <w:tcW w:w="909" w:type="pct"/>
            <w:tcBorders>
              <w:right w:val="single" w:sz="4" w:space="0" w:color="auto"/>
            </w:tcBorders>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1 x 4</w:t>
            </w:r>
          </w:p>
        </w:tc>
      </w:tr>
      <w:tr w:rsidR="007A7748" w:rsidRPr="00C9518E" w:rsidTr="007A7748">
        <w:trPr>
          <w:trHeight w:val="95"/>
        </w:trPr>
        <w:tc>
          <w:tcPr>
            <w:tcW w:w="1591" w:type="pct"/>
            <w:vMerge/>
            <w:shd w:val="clear" w:color="auto" w:fill="auto"/>
          </w:tcPr>
          <w:p w:rsidR="007A7748" w:rsidRPr="00376F0A" w:rsidRDefault="007A7748" w:rsidP="007A7748">
            <w:pPr>
              <w:rPr>
                <w:sz w:val="20"/>
                <w:szCs w:val="20"/>
              </w:rPr>
            </w:pPr>
          </w:p>
        </w:tc>
        <w:tc>
          <w:tcPr>
            <w:tcW w:w="1591" w:type="pct"/>
            <w:vMerge/>
            <w:shd w:val="clear" w:color="auto" w:fill="auto"/>
          </w:tcPr>
          <w:p w:rsidR="007A7748" w:rsidRPr="00376F0A" w:rsidRDefault="007A7748" w:rsidP="007A7748">
            <w:pPr>
              <w:spacing w:before="20"/>
              <w:rPr>
                <w:sz w:val="20"/>
                <w:szCs w:val="20"/>
              </w:rPr>
            </w:pPr>
          </w:p>
        </w:tc>
        <w:tc>
          <w:tcPr>
            <w:tcW w:w="909" w:type="pct"/>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5000 - 10000</w:t>
            </w:r>
          </w:p>
        </w:tc>
        <w:tc>
          <w:tcPr>
            <w:tcW w:w="909" w:type="pct"/>
            <w:tcBorders>
              <w:right w:val="single" w:sz="4" w:space="0" w:color="auto"/>
            </w:tcBorders>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2 x 4</w:t>
            </w:r>
          </w:p>
        </w:tc>
      </w:tr>
      <w:tr w:rsidR="007A7748" w:rsidRPr="00C9518E" w:rsidTr="007A7748">
        <w:trPr>
          <w:trHeight w:val="95"/>
        </w:trPr>
        <w:tc>
          <w:tcPr>
            <w:tcW w:w="1591" w:type="pct"/>
            <w:vMerge/>
            <w:shd w:val="clear" w:color="auto" w:fill="auto"/>
          </w:tcPr>
          <w:p w:rsidR="007A7748" w:rsidRPr="00376F0A" w:rsidRDefault="007A7748" w:rsidP="007A7748">
            <w:pPr>
              <w:rPr>
                <w:sz w:val="20"/>
                <w:szCs w:val="20"/>
              </w:rPr>
            </w:pPr>
          </w:p>
        </w:tc>
        <w:tc>
          <w:tcPr>
            <w:tcW w:w="1591" w:type="pct"/>
            <w:vMerge/>
            <w:shd w:val="clear" w:color="auto" w:fill="auto"/>
          </w:tcPr>
          <w:p w:rsidR="007A7748" w:rsidRPr="00376F0A" w:rsidRDefault="007A7748" w:rsidP="007A7748">
            <w:pPr>
              <w:spacing w:before="20"/>
              <w:rPr>
                <w:sz w:val="20"/>
                <w:szCs w:val="20"/>
              </w:rPr>
            </w:pPr>
          </w:p>
        </w:tc>
        <w:tc>
          <w:tcPr>
            <w:tcW w:w="909" w:type="pct"/>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10000 - 20000</w:t>
            </w:r>
          </w:p>
        </w:tc>
        <w:tc>
          <w:tcPr>
            <w:tcW w:w="909" w:type="pct"/>
            <w:tcBorders>
              <w:right w:val="single" w:sz="4" w:space="0" w:color="auto"/>
            </w:tcBorders>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3 x 4</w:t>
            </w:r>
          </w:p>
        </w:tc>
      </w:tr>
      <w:tr w:rsidR="007A7748" w:rsidRPr="00C9518E" w:rsidTr="007A7748">
        <w:trPr>
          <w:trHeight w:val="95"/>
        </w:trPr>
        <w:tc>
          <w:tcPr>
            <w:tcW w:w="1591" w:type="pct"/>
            <w:vMerge/>
            <w:shd w:val="clear" w:color="auto" w:fill="auto"/>
          </w:tcPr>
          <w:p w:rsidR="007A7748" w:rsidRPr="00376F0A" w:rsidRDefault="007A7748" w:rsidP="007A7748">
            <w:pPr>
              <w:rPr>
                <w:sz w:val="20"/>
                <w:szCs w:val="20"/>
              </w:rPr>
            </w:pPr>
          </w:p>
        </w:tc>
        <w:tc>
          <w:tcPr>
            <w:tcW w:w="1591" w:type="pct"/>
            <w:vMerge/>
            <w:shd w:val="clear" w:color="auto" w:fill="auto"/>
          </w:tcPr>
          <w:p w:rsidR="007A7748" w:rsidRPr="00376F0A" w:rsidRDefault="007A7748" w:rsidP="007A7748">
            <w:pPr>
              <w:spacing w:before="20"/>
              <w:rPr>
                <w:sz w:val="20"/>
                <w:szCs w:val="20"/>
              </w:rPr>
            </w:pPr>
          </w:p>
        </w:tc>
        <w:tc>
          <w:tcPr>
            <w:tcW w:w="909" w:type="pct"/>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20000 и более</w:t>
            </w:r>
          </w:p>
        </w:tc>
        <w:tc>
          <w:tcPr>
            <w:tcW w:w="909" w:type="pct"/>
            <w:tcBorders>
              <w:right w:val="single" w:sz="4" w:space="0" w:color="auto"/>
            </w:tcBorders>
            <w:shd w:val="clear" w:color="auto" w:fill="auto"/>
          </w:tcPr>
          <w:p w:rsidR="007A7748" w:rsidRPr="007A7748" w:rsidRDefault="007A7748" w:rsidP="007A7748">
            <w:pPr>
              <w:pStyle w:val="ConsPlusNormal"/>
              <w:ind w:firstLine="0"/>
              <w:rPr>
                <w:rFonts w:ascii="Times New Roman" w:hAnsi="Times New Roman" w:cs="Times New Roman"/>
              </w:rPr>
            </w:pPr>
            <w:r w:rsidRPr="007A7748">
              <w:rPr>
                <w:rFonts w:ascii="Times New Roman" w:hAnsi="Times New Roman" w:cs="Times New Roman"/>
              </w:rPr>
              <w:t>4 x 4</w:t>
            </w:r>
          </w:p>
        </w:tc>
      </w:tr>
      <w:tr w:rsidR="000D0EBF" w:rsidRPr="00C9518E" w:rsidTr="005B38D4">
        <w:trPr>
          <w:trHeight w:val="20"/>
        </w:trPr>
        <w:tc>
          <w:tcPr>
            <w:tcW w:w="5000" w:type="pct"/>
            <w:gridSpan w:val="4"/>
            <w:tcBorders>
              <w:right w:val="single" w:sz="4" w:space="0" w:color="auto"/>
            </w:tcBorders>
            <w:shd w:val="clear" w:color="auto" w:fill="auto"/>
          </w:tcPr>
          <w:p w:rsidR="007A7748" w:rsidRPr="007A7748" w:rsidRDefault="007A7748" w:rsidP="007A7748">
            <w:pPr>
              <w:rPr>
                <w:sz w:val="20"/>
                <w:szCs w:val="20"/>
              </w:rPr>
            </w:pPr>
            <w:r w:rsidRPr="007A7748">
              <w:rPr>
                <w:sz w:val="20"/>
                <w:szCs w:val="20"/>
              </w:rPr>
              <w:t>Примечания:</w:t>
            </w:r>
          </w:p>
          <w:p w:rsidR="007A7748" w:rsidRPr="007A7748" w:rsidRDefault="007A7748" w:rsidP="007A7748">
            <w:pPr>
              <w:rPr>
                <w:sz w:val="20"/>
                <w:szCs w:val="20"/>
              </w:rPr>
            </w:pPr>
            <w:r w:rsidRPr="007A7748">
              <w:rPr>
                <w:sz w:val="20"/>
                <w:szCs w:val="20"/>
              </w:rPr>
              <w:t>&lt;1&gt; К спортивным сооружениям относятся объекты всех видов и форм собственности, используемые для проведения физкультурных и (или) спортивных мероприятий для населения в возрасте 3 - 79 лет. При оценке уровня обеспеченности населения объектами местного значения муниципального района Омской области в области физической культуры и массового спорта учитываются спортивные сооружения в составе общеобразовательных организаций.</w:t>
            </w:r>
          </w:p>
          <w:p w:rsidR="007A7748" w:rsidRPr="007A7748" w:rsidRDefault="007A7748" w:rsidP="007A7748">
            <w:pPr>
              <w:rPr>
                <w:sz w:val="20"/>
                <w:szCs w:val="20"/>
              </w:rPr>
            </w:pPr>
            <w:r w:rsidRPr="007A7748">
              <w:rPr>
                <w:sz w:val="20"/>
                <w:szCs w:val="20"/>
              </w:rPr>
              <w:t>&lt;2&gt; Объекты спортивной инфраструктуры необходимо размещать при образовательных организациях.</w:t>
            </w:r>
          </w:p>
          <w:p w:rsidR="007A7748" w:rsidRPr="007A7748" w:rsidRDefault="007A7748" w:rsidP="007A7748">
            <w:pPr>
              <w:rPr>
                <w:sz w:val="20"/>
                <w:szCs w:val="20"/>
              </w:rPr>
            </w:pPr>
            <w:r w:rsidRPr="007A7748">
              <w:rPr>
                <w:sz w:val="20"/>
                <w:szCs w:val="20"/>
              </w:rPr>
              <w:t>&lt;3&gt; Нормативное значение расчетного показателя минимально допустимого уровня обеспеченности установлено как усредненное количество объектов в целом на групповую систему расселения.</w:t>
            </w:r>
          </w:p>
          <w:p w:rsidR="007A7748" w:rsidRPr="007A7748" w:rsidRDefault="007A7748" w:rsidP="007A7748">
            <w:pPr>
              <w:rPr>
                <w:sz w:val="20"/>
                <w:szCs w:val="20"/>
              </w:rPr>
            </w:pPr>
            <w:r w:rsidRPr="007A7748">
              <w:rPr>
                <w:sz w:val="20"/>
                <w:szCs w:val="20"/>
              </w:rPr>
              <w:t>&lt;4&gt; Спортивные сооружения рекомендуется размещать в центре районной системы расселения.</w:t>
            </w:r>
          </w:p>
          <w:p w:rsidR="007A7748" w:rsidRPr="007A7748" w:rsidRDefault="007A7748" w:rsidP="007A7748">
            <w:pPr>
              <w:rPr>
                <w:sz w:val="20"/>
                <w:szCs w:val="20"/>
              </w:rPr>
            </w:pPr>
            <w:r w:rsidRPr="007A7748">
              <w:rPr>
                <w:sz w:val="20"/>
                <w:szCs w:val="20"/>
              </w:rPr>
              <w:t>&lt;5&gt; При игре в хоккей единовременная пропускная способность крытого спортивного объекта с искусственным льдом составляет не менее 30 человек, при массовом катании - 80 человек.</w:t>
            </w:r>
          </w:p>
          <w:p w:rsidR="007A7748" w:rsidRPr="007A7748" w:rsidRDefault="007A7748" w:rsidP="007A7748">
            <w:pPr>
              <w:rPr>
                <w:sz w:val="20"/>
                <w:szCs w:val="20"/>
              </w:rPr>
            </w:pPr>
            <w:r w:rsidRPr="007A7748">
              <w:rPr>
                <w:sz w:val="20"/>
                <w:szCs w:val="20"/>
              </w:rPr>
              <w:t>&lt;6&gt; Приведено нормативное значение расчетного показателя минимально допустимого уровня обеспеченности крытыми плавательными бассейнами с ванной не менее 25 м и 6 дорожками (без учета плавательных бассейнов в составе общеобразовательных организаций), из условия размещения не менее 1 объекта на муниципальный район Омской области.</w:t>
            </w:r>
          </w:p>
          <w:p w:rsidR="007A7748" w:rsidRPr="007A7748" w:rsidRDefault="007A7748" w:rsidP="007A7748">
            <w:pPr>
              <w:rPr>
                <w:sz w:val="20"/>
                <w:szCs w:val="20"/>
              </w:rPr>
            </w:pPr>
            <w:r w:rsidRPr="007A7748">
              <w:rPr>
                <w:sz w:val="20"/>
                <w:szCs w:val="20"/>
              </w:rPr>
              <w:t>&lt;7&gt; В группе населенных пунктов до 500 человек рекомендуются к размещению универсальные игровые спортивные площадки (25 x 15 м), малые площадки с возможностью выполнения нормативов комплекса ГТО и (или) для занятий воздушной силовой атлетикой (воркаут) - 8 x 5 м, при условии размещения не менее 1 объекта на населенный пункт с численностью населения от 50 человек.</w:t>
            </w:r>
          </w:p>
          <w:p w:rsidR="007A7748" w:rsidRPr="007A7748" w:rsidRDefault="007A7748" w:rsidP="007A7748">
            <w:pPr>
              <w:rPr>
                <w:sz w:val="20"/>
                <w:szCs w:val="20"/>
              </w:rPr>
            </w:pPr>
            <w:r w:rsidRPr="007A7748">
              <w:rPr>
                <w:sz w:val="20"/>
                <w:szCs w:val="20"/>
              </w:rPr>
              <w:t>&lt;8&gt; В группе населенных пунктов от 500 человек рекомендуются к размещению универсальные игровые спортивные площадки (25 x 15 м), малые площадки с возможностью выполнения нормативов комплекса ГТО и (или) для занятий воздушной силовой атлетикой (воркаут) - 8 x 5 м, физкультурно-оздоровительные комплексы открытого типа (ФОКОТ), при условии размещения не менее 1 объекта на населенный пункт с численностью населения от 50 человек.</w:t>
            </w:r>
          </w:p>
          <w:p w:rsidR="007A7748" w:rsidRPr="007A7748" w:rsidRDefault="007A7748" w:rsidP="007A7748">
            <w:pPr>
              <w:rPr>
                <w:sz w:val="20"/>
                <w:szCs w:val="20"/>
              </w:rPr>
            </w:pPr>
            <w:r w:rsidRPr="007A7748">
              <w:rPr>
                <w:sz w:val="20"/>
                <w:szCs w:val="20"/>
              </w:rPr>
              <w:t>&lt;9&gt; Муниципальное образование самостоятельно определяет количество мест на трибунах в зависимости от потребности.</w:t>
            </w:r>
          </w:p>
          <w:p w:rsidR="007A7748" w:rsidRPr="007A7748" w:rsidRDefault="007A7748" w:rsidP="007A7748">
            <w:pPr>
              <w:rPr>
                <w:sz w:val="20"/>
                <w:szCs w:val="20"/>
              </w:rPr>
            </w:pPr>
            <w:r w:rsidRPr="007A7748">
              <w:rPr>
                <w:sz w:val="20"/>
                <w:szCs w:val="20"/>
              </w:rPr>
              <w:t>&lt;10&gt;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w:t>
            </w:r>
          </w:p>
          <w:p w:rsidR="000D0EBF" w:rsidRPr="00C9518E" w:rsidRDefault="007A7748" w:rsidP="007A7748">
            <w:pPr>
              <w:pStyle w:val="aff2"/>
              <w:numPr>
                <w:ilvl w:val="0"/>
                <w:numId w:val="49"/>
              </w:numPr>
              <w:tabs>
                <w:tab w:val="left" w:pos="318"/>
              </w:tabs>
              <w:autoSpaceDE w:val="0"/>
              <w:autoSpaceDN w:val="0"/>
              <w:adjustRightInd w:val="0"/>
              <w:spacing w:line="240" w:lineRule="auto"/>
              <w:ind w:left="0" w:firstLine="0"/>
              <w:rPr>
                <w:sz w:val="20"/>
                <w:szCs w:val="20"/>
              </w:rPr>
            </w:pPr>
            <w:r w:rsidRPr="007A7748">
              <w:rPr>
                <w:sz w:val="20"/>
                <w:szCs w:val="20"/>
              </w:rPr>
              <w:t xml:space="preserve">&lt;11&gt; Дифференциация групповых систем расселения по численности населения приведена в Приложении </w:t>
            </w:r>
            <w:r>
              <w:rPr>
                <w:sz w:val="20"/>
                <w:szCs w:val="20"/>
              </w:rPr>
              <w:t>Б</w:t>
            </w:r>
            <w:r w:rsidRPr="007A7748">
              <w:rPr>
                <w:sz w:val="20"/>
                <w:szCs w:val="20"/>
              </w:rPr>
              <w:t>.</w:t>
            </w:r>
          </w:p>
        </w:tc>
      </w:tr>
    </w:tbl>
    <w:p w:rsidR="007A1433" w:rsidRPr="008663D5" w:rsidRDefault="00403B08" w:rsidP="00E806E3">
      <w:pPr>
        <w:pStyle w:val="21"/>
        <w:spacing w:before="240"/>
        <w:ind w:firstLine="709"/>
        <w:jc w:val="both"/>
        <w:rPr>
          <w:sz w:val="24"/>
          <w:szCs w:val="24"/>
        </w:rPr>
      </w:pPr>
      <w:bookmarkStart w:id="133" w:name="_Toc6500527"/>
      <w:bookmarkStart w:id="134" w:name="_Toc6567856"/>
      <w:bookmarkStart w:id="135" w:name="_Toc6569461"/>
      <w:bookmarkStart w:id="136" w:name="_Toc6578693"/>
      <w:bookmarkStart w:id="137" w:name="_Toc6667184"/>
      <w:bookmarkStart w:id="138" w:name="_Toc6672897"/>
      <w:bookmarkStart w:id="139" w:name="_Toc10738647"/>
      <w:bookmarkStart w:id="140" w:name="_Toc10740014"/>
      <w:bookmarkStart w:id="141" w:name="_Toc40626744"/>
      <w:bookmarkStart w:id="142" w:name="_Toc86150262"/>
      <w:bookmarkStart w:id="143" w:name="_Toc86150375"/>
      <w:bookmarkStart w:id="144" w:name="_Toc81901133"/>
      <w:bookmarkStart w:id="145" w:name="_Toc88843199"/>
      <w:bookmarkStart w:id="146" w:name="_Toc89013489"/>
      <w:bookmarkStart w:id="147" w:name="_Toc89632403"/>
      <w:bookmarkStart w:id="148" w:name="_Toc109934394"/>
      <w:r w:rsidRPr="008663D5">
        <w:rPr>
          <w:sz w:val="24"/>
          <w:szCs w:val="24"/>
        </w:rPr>
        <w:t>1.</w:t>
      </w:r>
      <w:bookmarkEnd w:id="133"/>
      <w:bookmarkEnd w:id="134"/>
      <w:bookmarkEnd w:id="135"/>
      <w:bookmarkEnd w:id="136"/>
      <w:bookmarkEnd w:id="137"/>
      <w:bookmarkEnd w:id="138"/>
      <w:bookmarkEnd w:id="139"/>
      <w:bookmarkEnd w:id="140"/>
      <w:bookmarkEnd w:id="141"/>
      <w:bookmarkEnd w:id="142"/>
      <w:bookmarkEnd w:id="143"/>
      <w:bookmarkEnd w:id="144"/>
      <w:r w:rsidR="008A076C" w:rsidRPr="008663D5">
        <w:rPr>
          <w:sz w:val="24"/>
          <w:szCs w:val="24"/>
        </w:rPr>
        <w:t>3</w:t>
      </w:r>
      <w:bookmarkStart w:id="149" w:name="_Toc6500529"/>
      <w:bookmarkStart w:id="150" w:name="_Toc6567858"/>
      <w:bookmarkStart w:id="151" w:name="_Toc6569463"/>
      <w:bookmarkStart w:id="152" w:name="_Toc6578695"/>
      <w:bookmarkStart w:id="153" w:name="_Toc6667186"/>
      <w:bookmarkStart w:id="154" w:name="_Toc6672899"/>
      <w:bookmarkStart w:id="155" w:name="_Toc10738649"/>
      <w:bookmarkStart w:id="156" w:name="_Toc10740016"/>
      <w:bookmarkStart w:id="157" w:name="_Toc40626746"/>
      <w:bookmarkStart w:id="158" w:name="_Toc86150264"/>
      <w:bookmarkStart w:id="159" w:name="_Toc86150377"/>
      <w:bookmarkStart w:id="160" w:name="_Toc81901135"/>
      <w:r w:rsidR="007A1433" w:rsidRPr="008663D5">
        <w:rPr>
          <w:sz w:val="24"/>
          <w:szCs w:val="24"/>
        </w:rPr>
        <w:t>.</w:t>
      </w:r>
      <w:r w:rsidR="00F33E40" w:rsidRPr="008663D5">
        <w:rPr>
          <w:sz w:val="24"/>
          <w:szCs w:val="24"/>
        </w:rPr>
        <w:t>5</w:t>
      </w:r>
      <w:r w:rsidR="007A1433" w:rsidRPr="008663D5">
        <w:rPr>
          <w:sz w:val="24"/>
          <w:szCs w:val="24"/>
        </w:rPr>
        <w:t xml:space="preserve"> В области культуры</w:t>
      </w:r>
      <w:bookmarkEnd w:id="149"/>
      <w:bookmarkEnd w:id="150"/>
      <w:bookmarkEnd w:id="151"/>
      <w:bookmarkEnd w:id="152"/>
      <w:bookmarkEnd w:id="153"/>
      <w:bookmarkEnd w:id="154"/>
      <w:bookmarkEnd w:id="155"/>
      <w:bookmarkEnd w:id="156"/>
      <w:bookmarkEnd w:id="157"/>
      <w:r w:rsidR="00B97941" w:rsidRPr="008663D5">
        <w:rPr>
          <w:sz w:val="24"/>
          <w:szCs w:val="24"/>
        </w:rPr>
        <w:t xml:space="preserve"> и искусства</w:t>
      </w:r>
      <w:bookmarkEnd w:id="145"/>
      <w:bookmarkEnd w:id="146"/>
      <w:bookmarkEnd w:id="147"/>
      <w:bookmarkEnd w:id="148"/>
      <w:bookmarkEnd w:id="158"/>
      <w:bookmarkEnd w:id="159"/>
      <w:bookmarkEnd w:id="160"/>
    </w:p>
    <w:p w:rsidR="00B97941" w:rsidRPr="00B85657" w:rsidRDefault="007A1433" w:rsidP="00BB4014">
      <w:pPr>
        <w:autoSpaceDE w:val="0"/>
        <w:autoSpaceDN w:val="0"/>
        <w:adjustRightInd w:val="0"/>
        <w:jc w:val="both"/>
        <w:rPr>
          <w:b/>
        </w:rPr>
      </w:pPr>
      <w:r w:rsidRPr="00471DAE">
        <w:rPr>
          <w:b/>
        </w:rPr>
        <w:t xml:space="preserve">Таблица </w:t>
      </w:r>
      <w:r w:rsidR="00471DAE" w:rsidRPr="00471DAE">
        <w:rPr>
          <w:b/>
        </w:rPr>
        <w:t>5</w:t>
      </w:r>
      <w:r w:rsidRPr="00471DAE">
        <w:rPr>
          <w:b/>
        </w:rPr>
        <w:t xml:space="preserve"> –</w:t>
      </w:r>
      <w:r w:rsidR="00B85657">
        <w:rPr>
          <w:b/>
        </w:rPr>
        <w:t xml:space="preserve"> </w:t>
      </w:r>
      <w:r w:rsidR="00B85657" w:rsidRPr="00B85657">
        <w:rPr>
          <w:b/>
        </w:rPr>
        <w:t>Предельные значения расчетных показателей, устанавливаемые для объектов местного значения муниципального района Омской области в области культуры и искусства</w:t>
      </w:r>
    </w:p>
    <w:tbl>
      <w:tblPr>
        <w:tblW w:w="4935"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72"/>
        <w:gridCol w:w="2973"/>
        <w:gridCol w:w="1843"/>
        <w:gridCol w:w="37"/>
        <w:gridCol w:w="2230"/>
      </w:tblGrid>
      <w:tr w:rsidR="008663D5" w:rsidRPr="008663D5" w:rsidTr="00025784">
        <w:trPr>
          <w:trHeight w:val="434"/>
          <w:tblHeader/>
        </w:trPr>
        <w:tc>
          <w:tcPr>
            <w:tcW w:w="1214"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rsidR="000B13A7" w:rsidRPr="008663D5" w:rsidRDefault="000B13A7" w:rsidP="008B3CAF">
            <w:pPr>
              <w:widowControl w:val="0"/>
              <w:autoSpaceDE w:val="0"/>
              <w:autoSpaceDN w:val="0"/>
              <w:jc w:val="center"/>
              <w:rPr>
                <w:b/>
                <w:sz w:val="20"/>
                <w:szCs w:val="20"/>
                <w:lang w:val="en-US" w:eastAsia="en-US"/>
              </w:rPr>
            </w:pPr>
            <w:r w:rsidRPr="008663D5">
              <w:rPr>
                <w:b/>
                <w:sz w:val="20"/>
                <w:szCs w:val="20"/>
                <w:lang w:eastAsia="en-US"/>
              </w:rPr>
              <w:t>Наименование вида объекта</w:t>
            </w:r>
          </w:p>
        </w:tc>
        <w:tc>
          <w:tcPr>
            <w:tcW w:w="158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rsidR="005130D1" w:rsidRPr="008663D5" w:rsidRDefault="000B13A7" w:rsidP="008B3CAF">
            <w:pPr>
              <w:widowControl w:val="0"/>
              <w:autoSpaceDE w:val="0"/>
              <w:autoSpaceDN w:val="0"/>
              <w:jc w:val="center"/>
              <w:rPr>
                <w:b/>
                <w:sz w:val="20"/>
                <w:szCs w:val="20"/>
                <w:lang w:eastAsia="en-US"/>
              </w:rPr>
            </w:pPr>
            <w:r w:rsidRPr="008663D5">
              <w:rPr>
                <w:b/>
                <w:sz w:val="20"/>
                <w:szCs w:val="20"/>
                <w:lang w:eastAsia="en-US"/>
              </w:rPr>
              <w:t xml:space="preserve">Наименование нормируемого расчетного показателя, </w:t>
            </w:r>
          </w:p>
          <w:p w:rsidR="000B13A7" w:rsidRPr="008663D5" w:rsidRDefault="000B13A7" w:rsidP="008B3CAF">
            <w:pPr>
              <w:widowControl w:val="0"/>
              <w:autoSpaceDE w:val="0"/>
              <w:autoSpaceDN w:val="0"/>
              <w:jc w:val="center"/>
              <w:rPr>
                <w:b/>
                <w:sz w:val="20"/>
                <w:szCs w:val="20"/>
                <w:lang w:eastAsia="en-US"/>
              </w:rPr>
            </w:pPr>
            <w:r w:rsidRPr="008663D5">
              <w:rPr>
                <w:b/>
                <w:sz w:val="20"/>
                <w:szCs w:val="20"/>
                <w:lang w:eastAsia="en-US"/>
              </w:rPr>
              <w:t>единица измерения</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rsidR="000B13A7" w:rsidRPr="008663D5" w:rsidRDefault="000B13A7" w:rsidP="008B3CAF">
            <w:pPr>
              <w:widowControl w:val="0"/>
              <w:autoSpaceDE w:val="0"/>
              <w:autoSpaceDN w:val="0"/>
              <w:jc w:val="center"/>
              <w:rPr>
                <w:b/>
                <w:sz w:val="20"/>
                <w:szCs w:val="20"/>
                <w:lang w:eastAsia="en-US"/>
              </w:rPr>
            </w:pPr>
            <w:r w:rsidRPr="008663D5">
              <w:rPr>
                <w:b/>
                <w:sz w:val="20"/>
                <w:szCs w:val="20"/>
                <w:lang w:eastAsia="en-US"/>
              </w:rPr>
              <w:t>Значение расчетного показателя</w:t>
            </w:r>
          </w:p>
        </w:tc>
      </w:tr>
      <w:tr w:rsidR="008663D5" w:rsidRPr="008663D5" w:rsidTr="00025784">
        <w:trPr>
          <w:trHeight w:val="574"/>
        </w:trPr>
        <w:tc>
          <w:tcPr>
            <w:tcW w:w="1214" w:type="pct"/>
            <w:vMerge w:val="restart"/>
            <w:tcBorders>
              <w:top w:val="single" w:sz="4" w:space="0" w:color="auto"/>
              <w:left w:val="single" w:sz="4" w:space="0" w:color="auto"/>
              <w:right w:val="single" w:sz="4" w:space="0" w:color="auto"/>
            </w:tcBorders>
            <w:tcMar>
              <w:top w:w="57" w:type="dxa"/>
              <w:bottom w:w="57" w:type="dxa"/>
            </w:tcMar>
          </w:tcPr>
          <w:p w:rsidR="00D074FA" w:rsidRPr="008663D5" w:rsidRDefault="00D074FA" w:rsidP="004E5706">
            <w:pPr>
              <w:widowControl w:val="0"/>
              <w:autoSpaceDE w:val="0"/>
              <w:autoSpaceDN w:val="0"/>
              <w:spacing w:line="256" w:lineRule="auto"/>
              <w:rPr>
                <w:b/>
                <w:sz w:val="20"/>
                <w:szCs w:val="20"/>
                <w:highlight w:val="yellow"/>
                <w:lang w:eastAsia="en-US"/>
              </w:rPr>
            </w:pPr>
            <w:r w:rsidRPr="008663D5">
              <w:rPr>
                <w:sz w:val="20"/>
                <w:szCs w:val="20"/>
              </w:rPr>
              <w:t>Библиотеки</w:t>
            </w:r>
            <w:r w:rsidRPr="008663D5">
              <w:rPr>
                <w:sz w:val="20"/>
                <w:szCs w:val="20"/>
                <w:lang w:val="en-US"/>
              </w:rPr>
              <w:t xml:space="preserve"> </w:t>
            </w:r>
            <w:r w:rsidR="00B85657" w:rsidRPr="00B85657">
              <w:rPr>
                <w:sz w:val="20"/>
                <w:szCs w:val="20"/>
                <w:lang w:val="en-US"/>
              </w:rPr>
              <w:t>&lt;1&gt;, &lt;2&gt;</w:t>
            </w:r>
          </w:p>
        </w:tc>
        <w:tc>
          <w:tcPr>
            <w:tcW w:w="1589" w:type="pct"/>
            <w:tcBorders>
              <w:top w:val="single" w:sz="4" w:space="0" w:color="auto"/>
              <w:left w:val="single" w:sz="4" w:space="0" w:color="auto"/>
              <w:bottom w:val="single" w:sz="4" w:space="0" w:color="auto"/>
              <w:right w:val="single" w:sz="4" w:space="0" w:color="auto"/>
            </w:tcBorders>
            <w:tcMar>
              <w:top w:w="57" w:type="dxa"/>
              <w:bottom w:w="57" w:type="dxa"/>
            </w:tcMar>
          </w:tcPr>
          <w:p w:rsidR="00D074FA" w:rsidRPr="008663D5" w:rsidRDefault="00D074FA" w:rsidP="005130D1">
            <w:pPr>
              <w:widowControl w:val="0"/>
              <w:autoSpaceDE w:val="0"/>
              <w:autoSpaceDN w:val="0"/>
              <w:rPr>
                <w:sz w:val="20"/>
                <w:szCs w:val="20"/>
              </w:rPr>
            </w:pPr>
            <w:r w:rsidRPr="008663D5">
              <w:rPr>
                <w:sz w:val="20"/>
                <w:szCs w:val="20"/>
              </w:rPr>
              <w:t xml:space="preserve">Уровень обеспеченности, </w:t>
            </w:r>
          </w:p>
          <w:p w:rsidR="00D074FA" w:rsidRPr="008663D5" w:rsidRDefault="00D074FA" w:rsidP="005130D1">
            <w:pPr>
              <w:widowControl w:val="0"/>
              <w:autoSpaceDE w:val="0"/>
              <w:autoSpaceDN w:val="0"/>
              <w:spacing w:line="256" w:lineRule="auto"/>
              <w:rPr>
                <w:b/>
                <w:sz w:val="20"/>
                <w:szCs w:val="20"/>
                <w:highlight w:val="yellow"/>
                <w:lang w:eastAsia="en-US"/>
              </w:rPr>
            </w:pPr>
            <w:r w:rsidRPr="008663D5">
              <w:rPr>
                <w:sz w:val="20"/>
                <w:szCs w:val="20"/>
              </w:rPr>
              <w:t>объект</w:t>
            </w:r>
            <w:r w:rsidR="008064B9" w:rsidRPr="008663D5">
              <w:rPr>
                <w:sz w:val="20"/>
                <w:szCs w:val="20"/>
              </w:rPr>
              <w:t>ов</w:t>
            </w:r>
            <w:r w:rsidRPr="008663D5">
              <w:rPr>
                <w:sz w:val="20"/>
                <w:szCs w:val="20"/>
              </w:rPr>
              <w:t xml:space="preserve"> на муниципальный район</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D074FA" w:rsidRPr="008663D5" w:rsidRDefault="00815EEA" w:rsidP="005130D1">
            <w:pPr>
              <w:widowControl w:val="0"/>
              <w:autoSpaceDE w:val="0"/>
              <w:autoSpaceDN w:val="0"/>
              <w:rPr>
                <w:sz w:val="20"/>
              </w:rPr>
            </w:pPr>
            <w:r w:rsidRPr="008663D5">
              <w:rPr>
                <w:sz w:val="20"/>
                <w:szCs w:val="20"/>
              </w:rPr>
              <w:t>Районная библиотека –</w:t>
            </w:r>
            <w:r w:rsidR="004E5706" w:rsidRPr="008663D5">
              <w:rPr>
                <w:sz w:val="20"/>
                <w:szCs w:val="20"/>
              </w:rPr>
              <w:t xml:space="preserve"> 1</w:t>
            </w:r>
          </w:p>
          <w:p w:rsidR="00D074FA" w:rsidRPr="008663D5" w:rsidRDefault="00D074FA" w:rsidP="005130D1">
            <w:pPr>
              <w:widowControl w:val="0"/>
              <w:autoSpaceDE w:val="0"/>
              <w:autoSpaceDN w:val="0"/>
              <w:spacing w:line="256" w:lineRule="auto"/>
              <w:rPr>
                <w:b/>
                <w:sz w:val="20"/>
                <w:szCs w:val="20"/>
                <w:highlight w:val="yellow"/>
                <w:lang w:eastAsia="en-US"/>
              </w:rPr>
            </w:pPr>
            <w:r w:rsidRPr="008663D5">
              <w:rPr>
                <w:sz w:val="20"/>
              </w:rPr>
              <w:t>Детская библиотека – 1</w:t>
            </w:r>
          </w:p>
        </w:tc>
      </w:tr>
      <w:tr w:rsidR="008663D5" w:rsidRPr="008663D5" w:rsidTr="00025784">
        <w:trPr>
          <w:trHeight w:val="256"/>
        </w:trPr>
        <w:tc>
          <w:tcPr>
            <w:tcW w:w="1214" w:type="pct"/>
            <w:vMerge/>
            <w:tcBorders>
              <w:left w:val="single" w:sz="4" w:space="0" w:color="auto"/>
              <w:bottom w:val="single" w:sz="4" w:space="0" w:color="auto"/>
              <w:right w:val="single" w:sz="4" w:space="0" w:color="auto"/>
            </w:tcBorders>
            <w:tcMar>
              <w:top w:w="57" w:type="dxa"/>
              <w:bottom w:w="57" w:type="dxa"/>
            </w:tcMar>
          </w:tcPr>
          <w:p w:rsidR="00D074FA" w:rsidRPr="008663D5" w:rsidRDefault="00D074FA" w:rsidP="005130D1">
            <w:pPr>
              <w:widowControl w:val="0"/>
              <w:autoSpaceDE w:val="0"/>
              <w:autoSpaceDN w:val="0"/>
              <w:spacing w:line="256" w:lineRule="auto"/>
              <w:rPr>
                <w:b/>
                <w:sz w:val="20"/>
                <w:szCs w:val="20"/>
                <w:highlight w:val="yellow"/>
                <w:lang w:eastAsia="en-US"/>
              </w:rPr>
            </w:pPr>
          </w:p>
        </w:tc>
        <w:tc>
          <w:tcPr>
            <w:tcW w:w="1589" w:type="pct"/>
            <w:tcBorders>
              <w:top w:val="single" w:sz="4" w:space="0" w:color="auto"/>
              <w:left w:val="single" w:sz="4" w:space="0" w:color="auto"/>
              <w:bottom w:val="single" w:sz="4" w:space="0" w:color="auto"/>
              <w:right w:val="single" w:sz="4" w:space="0" w:color="auto"/>
            </w:tcBorders>
            <w:tcMar>
              <w:top w:w="57" w:type="dxa"/>
              <w:bottom w:w="57" w:type="dxa"/>
            </w:tcMar>
          </w:tcPr>
          <w:p w:rsidR="00D074FA" w:rsidRPr="008663D5" w:rsidRDefault="00D074FA" w:rsidP="005130D1">
            <w:pPr>
              <w:autoSpaceDE w:val="0"/>
              <w:autoSpaceDN w:val="0"/>
              <w:adjustRightInd w:val="0"/>
              <w:rPr>
                <w:rFonts w:eastAsiaTheme="minorHAnsi"/>
                <w:sz w:val="20"/>
                <w:szCs w:val="20"/>
              </w:rPr>
            </w:pPr>
            <w:r w:rsidRPr="008663D5">
              <w:rPr>
                <w:rFonts w:eastAsiaTheme="minorHAnsi"/>
                <w:sz w:val="20"/>
                <w:szCs w:val="20"/>
              </w:rPr>
              <w:t>Размер земельного участка,</w:t>
            </w:r>
          </w:p>
          <w:p w:rsidR="00D074FA" w:rsidRPr="008663D5" w:rsidRDefault="00D074FA" w:rsidP="005130D1">
            <w:pPr>
              <w:widowControl w:val="0"/>
              <w:autoSpaceDE w:val="0"/>
              <w:autoSpaceDN w:val="0"/>
              <w:spacing w:line="256" w:lineRule="auto"/>
              <w:rPr>
                <w:b/>
                <w:sz w:val="20"/>
                <w:szCs w:val="20"/>
                <w:highlight w:val="yellow"/>
                <w:lang w:eastAsia="en-US"/>
              </w:rPr>
            </w:pPr>
            <w:r w:rsidRPr="008663D5">
              <w:rPr>
                <w:rFonts w:eastAsiaTheme="minorHAnsi"/>
                <w:sz w:val="20"/>
                <w:szCs w:val="20"/>
              </w:rPr>
              <w:t>га на объект</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D074FA" w:rsidRPr="008663D5" w:rsidRDefault="00D074FA" w:rsidP="004E5706">
            <w:pPr>
              <w:widowControl w:val="0"/>
              <w:autoSpaceDE w:val="0"/>
              <w:autoSpaceDN w:val="0"/>
              <w:rPr>
                <w:b/>
                <w:sz w:val="20"/>
                <w:szCs w:val="20"/>
                <w:highlight w:val="yellow"/>
                <w:lang w:eastAsia="en-US"/>
              </w:rPr>
            </w:pPr>
            <w:r w:rsidRPr="008663D5">
              <w:rPr>
                <w:sz w:val="20"/>
                <w:szCs w:val="20"/>
              </w:rPr>
              <w:t>0,3</w:t>
            </w:r>
          </w:p>
        </w:tc>
      </w:tr>
      <w:tr w:rsidR="00944F90" w:rsidRPr="008663D5" w:rsidTr="00983D8A">
        <w:trPr>
          <w:trHeight w:val="103"/>
        </w:trPr>
        <w:tc>
          <w:tcPr>
            <w:tcW w:w="1214" w:type="pct"/>
            <w:vMerge w:val="restart"/>
            <w:tcBorders>
              <w:top w:val="single" w:sz="4" w:space="0" w:color="auto"/>
              <w:left w:val="single" w:sz="4" w:space="0" w:color="auto"/>
              <w:right w:val="single" w:sz="4" w:space="0" w:color="auto"/>
            </w:tcBorders>
            <w:tcMar>
              <w:top w:w="57" w:type="dxa"/>
              <w:bottom w:w="57" w:type="dxa"/>
            </w:tcMar>
          </w:tcPr>
          <w:p w:rsidR="00944F90" w:rsidRPr="008663D5" w:rsidRDefault="00944F90" w:rsidP="001E21C4">
            <w:pPr>
              <w:widowControl w:val="0"/>
              <w:autoSpaceDE w:val="0"/>
              <w:autoSpaceDN w:val="0"/>
              <w:spacing w:line="256" w:lineRule="auto"/>
              <w:rPr>
                <w:sz w:val="20"/>
                <w:szCs w:val="20"/>
                <w:highlight w:val="yellow"/>
                <w:lang w:eastAsia="en-US"/>
              </w:rPr>
            </w:pPr>
            <w:r w:rsidRPr="008663D5">
              <w:rPr>
                <w:rFonts w:cs="Calibri"/>
                <w:sz w:val="20"/>
                <w:szCs w:val="20"/>
              </w:rPr>
              <w:lastRenderedPageBreak/>
              <w:t xml:space="preserve">Общедоступные библиотеки </w:t>
            </w:r>
            <w:r w:rsidRPr="00C11C8A">
              <w:rPr>
                <w:rFonts w:cs="Calibri"/>
                <w:sz w:val="20"/>
                <w:szCs w:val="20"/>
              </w:rPr>
              <w:t>&lt;3&gt;, &lt;4&gt;, &lt;6&gt;, &lt;7&gt;</w:t>
            </w:r>
          </w:p>
        </w:tc>
        <w:tc>
          <w:tcPr>
            <w:tcW w:w="1589" w:type="pct"/>
            <w:vMerge w:val="restart"/>
            <w:tcBorders>
              <w:top w:val="single" w:sz="4" w:space="0" w:color="auto"/>
              <w:left w:val="single" w:sz="4" w:space="0" w:color="auto"/>
              <w:right w:val="single" w:sz="4" w:space="0" w:color="auto"/>
            </w:tcBorders>
            <w:shd w:val="clear" w:color="auto" w:fill="auto"/>
            <w:tcMar>
              <w:top w:w="57" w:type="dxa"/>
              <w:bottom w:w="57" w:type="dxa"/>
            </w:tcMar>
          </w:tcPr>
          <w:p w:rsidR="00944F90" w:rsidRPr="008663D5" w:rsidRDefault="00944F90" w:rsidP="005130D1">
            <w:pPr>
              <w:widowControl w:val="0"/>
              <w:autoSpaceDE w:val="0"/>
              <w:autoSpaceDN w:val="0"/>
              <w:spacing w:line="256" w:lineRule="auto"/>
              <w:rPr>
                <w:sz w:val="20"/>
                <w:szCs w:val="20"/>
                <w:lang w:eastAsia="en-US"/>
              </w:rPr>
            </w:pPr>
            <w:r w:rsidRPr="008663D5">
              <w:rPr>
                <w:sz w:val="20"/>
                <w:szCs w:val="20"/>
                <w:lang w:eastAsia="en-US"/>
              </w:rPr>
              <w:t xml:space="preserve">Уровень обеспеченности, </w:t>
            </w:r>
          </w:p>
          <w:p w:rsidR="00944F90" w:rsidRPr="008663D5" w:rsidRDefault="00944F90" w:rsidP="005130D1">
            <w:pPr>
              <w:widowControl w:val="0"/>
              <w:autoSpaceDE w:val="0"/>
              <w:autoSpaceDN w:val="0"/>
              <w:spacing w:line="256" w:lineRule="auto"/>
              <w:rPr>
                <w:sz w:val="20"/>
                <w:szCs w:val="20"/>
                <w:lang w:eastAsia="en-US"/>
              </w:rPr>
            </w:pPr>
            <w:r w:rsidRPr="008663D5">
              <w:rPr>
                <w:sz w:val="20"/>
                <w:szCs w:val="20"/>
                <w:lang w:eastAsia="en-US"/>
              </w:rPr>
              <w:t>объектов</w:t>
            </w:r>
          </w:p>
        </w:tc>
        <w:tc>
          <w:tcPr>
            <w:tcW w:w="2197" w:type="pct"/>
            <w:gridSpan w:val="3"/>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944F90" w:rsidRPr="008663D5" w:rsidRDefault="00944F90" w:rsidP="005130D1">
            <w:pPr>
              <w:widowControl w:val="0"/>
              <w:autoSpaceDE w:val="0"/>
              <w:autoSpaceDN w:val="0"/>
              <w:spacing w:line="256" w:lineRule="auto"/>
              <w:rPr>
                <w:sz w:val="20"/>
                <w:szCs w:val="20"/>
                <w:lang w:eastAsia="en-US"/>
              </w:rPr>
            </w:pPr>
            <w:r w:rsidRPr="00944F90">
              <w:rPr>
                <w:sz w:val="20"/>
                <w:szCs w:val="20"/>
                <w:lang w:eastAsia="en-US"/>
              </w:rPr>
              <w:t>Для групповых систем расселения (отдельных населенных пунктов) в зависимости от численности населения, человек &lt;13&gt;, &lt;14&gt;</w:t>
            </w:r>
          </w:p>
        </w:tc>
      </w:tr>
      <w:tr w:rsidR="00944F90" w:rsidRPr="008663D5" w:rsidTr="00944F90">
        <w:trPr>
          <w:trHeight w:val="35"/>
        </w:trPr>
        <w:tc>
          <w:tcPr>
            <w:tcW w:w="1214" w:type="pct"/>
            <w:vMerge/>
            <w:tcBorders>
              <w:left w:val="single" w:sz="4" w:space="0" w:color="auto"/>
              <w:right w:val="single" w:sz="4" w:space="0" w:color="auto"/>
            </w:tcBorders>
            <w:tcMar>
              <w:top w:w="57" w:type="dxa"/>
              <w:bottom w:w="57" w:type="dxa"/>
            </w:tcMar>
          </w:tcPr>
          <w:p w:rsidR="00944F90" w:rsidRPr="008663D5" w:rsidRDefault="00944F90" w:rsidP="00944F90">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shd w:val="clear" w:color="auto" w:fill="auto"/>
            <w:tcMar>
              <w:top w:w="57" w:type="dxa"/>
              <w:bottom w:w="57" w:type="dxa"/>
            </w:tcMar>
          </w:tcPr>
          <w:p w:rsidR="00944F90" w:rsidRPr="008663D5" w:rsidRDefault="00944F90" w:rsidP="00944F90">
            <w:pPr>
              <w:widowControl w:val="0"/>
              <w:autoSpaceDE w:val="0"/>
              <w:autoSpaceDN w:val="0"/>
              <w:spacing w:line="256" w:lineRule="auto"/>
              <w:jc w:val="center"/>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до 1000</w:t>
            </w:r>
          </w:p>
        </w:tc>
        <w:tc>
          <w:tcPr>
            <w:tcW w:w="1192" w:type="pct"/>
            <w:tcBorders>
              <w:top w:val="single" w:sz="4" w:space="0" w:color="auto"/>
              <w:left w:val="single" w:sz="4" w:space="0" w:color="000000"/>
              <w:bottom w:val="single" w:sz="4" w:space="0" w:color="auto"/>
              <w:right w:val="single" w:sz="4" w:space="0" w:color="auto"/>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1 на центр групповой системы расселения</w:t>
            </w:r>
          </w:p>
        </w:tc>
      </w:tr>
      <w:tr w:rsidR="00944F90" w:rsidRPr="008663D5" w:rsidTr="00944F90">
        <w:trPr>
          <w:trHeight w:val="96"/>
        </w:trPr>
        <w:tc>
          <w:tcPr>
            <w:tcW w:w="1214" w:type="pct"/>
            <w:vMerge/>
            <w:tcBorders>
              <w:left w:val="single" w:sz="4" w:space="0" w:color="auto"/>
              <w:right w:val="single" w:sz="4" w:space="0" w:color="auto"/>
            </w:tcBorders>
            <w:tcMar>
              <w:top w:w="57" w:type="dxa"/>
              <w:bottom w:w="57" w:type="dxa"/>
            </w:tcMar>
          </w:tcPr>
          <w:p w:rsidR="00944F90" w:rsidRPr="008663D5" w:rsidRDefault="00944F90" w:rsidP="00944F90">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shd w:val="clear" w:color="auto" w:fill="auto"/>
            <w:tcMar>
              <w:top w:w="57" w:type="dxa"/>
              <w:bottom w:w="57" w:type="dxa"/>
            </w:tcMar>
          </w:tcPr>
          <w:p w:rsidR="00944F90" w:rsidRPr="008663D5" w:rsidRDefault="00944F90" w:rsidP="00944F90">
            <w:pPr>
              <w:widowControl w:val="0"/>
              <w:autoSpaceDE w:val="0"/>
              <w:autoSpaceDN w:val="0"/>
              <w:spacing w:line="256" w:lineRule="auto"/>
              <w:jc w:val="center"/>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1000 - 5000</w:t>
            </w:r>
          </w:p>
        </w:tc>
        <w:tc>
          <w:tcPr>
            <w:tcW w:w="1192" w:type="pct"/>
            <w:tcBorders>
              <w:top w:val="single" w:sz="4" w:space="0" w:color="auto"/>
              <w:left w:val="single" w:sz="4" w:space="0" w:color="000000"/>
              <w:bottom w:val="single" w:sz="4" w:space="0" w:color="auto"/>
              <w:right w:val="single" w:sz="4" w:space="0" w:color="auto"/>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1 на 1000</w:t>
            </w:r>
          </w:p>
        </w:tc>
      </w:tr>
      <w:tr w:rsidR="00944F90" w:rsidRPr="008663D5" w:rsidTr="00DD176A">
        <w:trPr>
          <w:trHeight w:val="118"/>
        </w:trPr>
        <w:tc>
          <w:tcPr>
            <w:tcW w:w="1214" w:type="pct"/>
            <w:vMerge/>
            <w:tcBorders>
              <w:left w:val="single" w:sz="4" w:space="0" w:color="auto"/>
              <w:right w:val="single" w:sz="4" w:space="0" w:color="auto"/>
            </w:tcBorders>
            <w:tcMar>
              <w:top w:w="57" w:type="dxa"/>
              <w:bottom w:w="57" w:type="dxa"/>
            </w:tcMar>
          </w:tcPr>
          <w:p w:rsidR="00944F90" w:rsidRPr="008663D5" w:rsidRDefault="00944F90" w:rsidP="00944F90">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shd w:val="clear" w:color="auto" w:fill="auto"/>
            <w:tcMar>
              <w:top w:w="57" w:type="dxa"/>
              <w:bottom w:w="57" w:type="dxa"/>
            </w:tcMar>
          </w:tcPr>
          <w:p w:rsidR="00944F90" w:rsidRPr="008663D5" w:rsidRDefault="00944F90" w:rsidP="00944F90">
            <w:pPr>
              <w:widowControl w:val="0"/>
              <w:autoSpaceDE w:val="0"/>
              <w:autoSpaceDN w:val="0"/>
              <w:spacing w:line="256" w:lineRule="auto"/>
              <w:jc w:val="center"/>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5000 - 10000</w:t>
            </w:r>
          </w:p>
        </w:tc>
        <w:tc>
          <w:tcPr>
            <w:tcW w:w="1192" w:type="pct"/>
            <w:tcBorders>
              <w:top w:val="single" w:sz="4" w:space="0" w:color="auto"/>
              <w:left w:val="single" w:sz="4" w:space="0" w:color="000000"/>
              <w:bottom w:val="single" w:sz="4" w:space="0" w:color="auto"/>
              <w:right w:val="single" w:sz="4" w:space="0" w:color="auto"/>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1 на 2500</w:t>
            </w:r>
          </w:p>
        </w:tc>
      </w:tr>
      <w:tr w:rsidR="00944F90" w:rsidRPr="008663D5" w:rsidTr="00944F90">
        <w:trPr>
          <w:trHeight w:val="96"/>
        </w:trPr>
        <w:tc>
          <w:tcPr>
            <w:tcW w:w="1214" w:type="pct"/>
            <w:vMerge/>
            <w:tcBorders>
              <w:left w:val="single" w:sz="4" w:space="0" w:color="auto"/>
              <w:right w:val="single" w:sz="4" w:space="0" w:color="auto"/>
            </w:tcBorders>
            <w:tcMar>
              <w:top w:w="57" w:type="dxa"/>
              <w:bottom w:w="57" w:type="dxa"/>
            </w:tcMar>
          </w:tcPr>
          <w:p w:rsidR="00944F90" w:rsidRPr="008663D5" w:rsidRDefault="00944F90" w:rsidP="00944F90">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shd w:val="clear" w:color="auto" w:fill="auto"/>
            <w:tcMar>
              <w:top w:w="57" w:type="dxa"/>
              <w:bottom w:w="57" w:type="dxa"/>
            </w:tcMar>
          </w:tcPr>
          <w:p w:rsidR="00944F90" w:rsidRPr="008663D5" w:rsidRDefault="00944F90" w:rsidP="00944F90">
            <w:pPr>
              <w:widowControl w:val="0"/>
              <w:autoSpaceDE w:val="0"/>
              <w:autoSpaceDN w:val="0"/>
              <w:spacing w:line="256" w:lineRule="auto"/>
              <w:jc w:val="center"/>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более 10000</w:t>
            </w:r>
          </w:p>
        </w:tc>
        <w:tc>
          <w:tcPr>
            <w:tcW w:w="1192" w:type="pct"/>
            <w:tcBorders>
              <w:top w:val="single" w:sz="4" w:space="0" w:color="auto"/>
              <w:left w:val="single" w:sz="4" w:space="0" w:color="000000"/>
              <w:bottom w:val="single" w:sz="4" w:space="0" w:color="auto"/>
              <w:right w:val="single" w:sz="4" w:space="0" w:color="auto"/>
            </w:tcBorders>
            <w:shd w:val="clear" w:color="auto" w:fill="auto"/>
            <w:tcMar>
              <w:top w:w="57" w:type="dxa"/>
              <w:bottom w:w="57" w:type="dxa"/>
            </w:tcMar>
          </w:tcPr>
          <w:p w:rsidR="00944F90" w:rsidRPr="00DD176A" w:rsidRDefault="00944F90" w:rsidP="00944F90">
            <w:pPr>
              <w:rPr>
                <w:sz w:val="20"/>
                <w:szCs w:val="20"/>
              </w:rPr>
            </w:pPr>
            <w:r w:rsidRPr="00DD176A">
              <w:rPr>
                <w:sz w:val="20"/>
                <w:szCs w:val="20"/>
              </w:rPr>
              <w:t>2 на 10000</w:t>
            </w:r>
          </w:p>
        </w:tc>
      </w:tr>
      <w:tr w:rsidR="008663D5" w:rsidRPr="008663D5" w:rsidTr="00025784">
        <w:trPr>
          <w:trHeight w:val="20"/>
        </w:trPr>
        <w:tc>
          <w:tcPr>
            <w:tcW w:w="1214" w:type="pct"/>
            <w:vMerge/>
            <w:tcBorders>
              <w:left w:val="single" w:sz="4" w:space="0" w:color="auto"/>
              <w:right w:val="single" w:sz="4" w:space="0" w:color="auto"/>
            </w:tcBorders>
            <w:tcMar>
              <w:top w:w="57" w:type="dxa"/>
              <w:bottom w:w="57" w:type="dxa"/>
            </w:tcMar>
          </w:tcPr>
          <w:p w:rsidR="008B3CAF" w:rsidRPr="008663D5" w:rsidRDefault="008B3CAF" w:rsidP="005130D1">
            <w:pPr>
              <w:widowControl w:val="0"/>
              <w:autoSpaceDE w:val="0"/>
              <w:autoSpaceDN w:val="0"/>
              <w:spacing w:line="256" w:lineRule="auto"/>
              <w:rPr>
                <w:sz w:val="20"/>
                <w:szCs w:val="20"/>
                <w:highlight w:val="yellow"/>
                <w:lang w:eastAsia="en-US"/>
              </w:rPr>
            </w:pPr>
          </w:p>
        </w:tc>
        <w:tc>
          <w:tcPr>
            <w:tcW w:w="1589" w:type="pct"/>
            <w:tcBorders>
              <w:left w:val="single" w:sz="4" w:space="0" w:color="auto"/>
              <w:bottom w:val="single" w:sz="4" w:space="0" w:color="auto"/>
              <w:right w:val="single" w:sz="4" w:space="0" w:color="auto"/>
            </w:tcBorders>
            <w:tcMar>
              <w:top w:w="57" w:type="dxa"/>
              <w:bottom w:w="57" w:type="dxa"/>
            </w:tcMar>
          </w:tcPr>
          <w:p w:rsidR="008B3CAF" w:rsidRPr="008663D5" w:rsidRDefault="008B3CAF" w:rsidP="005130D1">
            <w:pPr>
              <w:autoSpaceDE w:val="0"/>
              <w:autoSpaceDN w:val="0"/>
              <w:adjustRightInd w:val="0"/>
              <w:rPr>
                <w:rFonts w:eastAsiaTheme="minorHAnsi"/>
                <w:sz w:val="20"/>
                <w:szCs w:val="20"/>
                <w:lang w:eastAsia="en-US"/>
              </w:rPr>
            </w:pPr>
            <w:r w:rsidRPr="008663D5">
              <w:rPr>
                <w:rFonts w:eastAsiaTheme="minorHAnsi"/>
                <w:sz w:val="20"/>
                <w:szCs w:val="20"/>
                <w:lang w:eastAsia="en-US"/>
              </w:rPr>
              <w:t xml:space="preserve">Размер земельного участка, </w:t>
            </w:r>
          </w:p>
          <w:p w:rsidR="008B3CAF" w:rsidRPr="008663D5" w:rsidRDefault="008B3CAF" w:rsidP="005130D1">
            <w:pPr>
              <w:autoSpaceDE w:val="0"/>
              <w:autoSpaceDN w:val="0"/>
              <w:adjustRightInd w:val="0"/>
              <w:rPr>
                <w:rFonts w:eastAsiaTheme="minorHAnsi"/>
                <w:sz w:val="20"/>
                <w:szCs w:val="20"/>
                <w:lang w:eastAsia="en-US"/>
              </w:rPr>
            </w:pPr>
            <w:r w:rsidRPr="008663D5">
              <w:rPr>
                <w:rFonts w:eastAsiaTheme="minorHAnsi"/>
                <w:sz w:val="20"/>
                <w:szCs w:val="20"/>
                <w:lang w:eastAsia="en-US"/>
              </w:rPr>
              <w:t>га на объект</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8B3CAF" w:rsidRPr="008663D5" w:rsidRDefault="008B3CAF" w:rsidP="005130D1">
            <w:pPr>
              <w:widowControl w:val="0"/>
              <w:autoSpaceDE w:val="0"/>
              <w:autoSpaceDN w:val="0"/>
              <w:spacing w:line="256" w:lineRule="auto"/>
              <w:rPr>
                <w:sz w:val="20"/>
                <w:szCs w:val="20"/>
                <w:lang w:eastAsia="en-US"/>
              </w:rPr>
            </w:pPr>
            <w:r w:rsidRPr="008663D5">
              <w:rPr>
                <w:sz w:val="20"/>
                <w:szCs w:val="20"/>
                <w:lang w:eastAsia="en-US"/>
              </w:rPr>
              <w:t>0,3</w:t>
            </w:r>
          </w:p>
        </w:tc>
      </w:tr>
      <w:tr w:rsidR="008663D5" w:rsidRPr="008663D5" w:rsidTr="00025784">
        <w:trPr>
          <w:trHeight w:val="20"/>
        </w:trPr>
        <w:tc>
          <w:tcPr>
            <w:tcW w:w="1214" w:type="pct"/>
            <w:vMerge/>
            <w:tcBorders>
              <w:left w:val="single" w:sz="4" w:space="0" w:color="auto"/>
              <w:bottom w:val="single" w:sz="4" w:space="0" w:color="auto"/>
              <w:right w:val="single" w:sz="4" w:space="0" w:color="auto"/>
            </w:tcBorders>
            <w:tcMar>
              <w:top w:w="57" w:type="dxa"/>
              <w:bottom w:w="57" w:type="dxa"/>
            </w:tcMar>
          </w:tcPr>
          <w:p w:rsidR="008B3CAF" w:rsidRPr="008663D5" w:rsidRDefault="008B3CAF" w:rsidP="005130D1">
            <w:pPr>
              <w:widowControl w:val="0"/>
              <w:autoSpaceDE w:val="0"/>
              <w:autoSpaceDN w:val="0"/>
              <w:spacing w:line="256" w:lineRule="auto"/>
              <w:rPr>
                <w:sz w:val="20"/>
                <w:szCs w:val="20"/>
                <w:highlight w:val="yellow"/>
                <w:lang w:eastAsia="en-US"/>
              </w:rPr>
            </w:pPr>
          </w:p>
        </w:tc>
        <w:tc>
          <w:tcPr>
            <w:tcW w:w="1589" w:type="pct"/>
            <w:tcBorders>
              <w:left w:val="single" w:sz="4" w:space="0" w:color="auto"/>
              <w:bottom w:val="single" w:sz="4" w:space="0" w:color="auto"/>
              <w:right w:val="single" w:sz="4" w:space="0" w:color="auto"/>
            </w:tcBorders>
            <w:tcMar>
              <w:top w:w="57" w:type="dxa"/>
              <w:bottom w:w="57" w:type="dxa"/>
            </w:tcMar>
          </w:tcPr>
          <w:p w:rsidR="008B3CAF" w:rsidRPr="008663D5" w:rsidRDefault="008B3CAF" w:rsidP="005130D1">
            <w:pPr>
              <w:autoSpaceDE w:val="0"/>
              <w:autoSpaceDN w:val="0"/>
              <w:adjustRightInd w:val="0"/>
              <w:rPr>
                <w:rFonts w:eastAsiaTheme="minorHAnsi"/>
                <w:sz w:val="20"/>
                <w:szCs w:val="20"/>
                <w:lang w:eastAsia="en-US"/>
              </w:rPr>
            </w:pPr>
            <w:r w:rsidRPr="008663D5">
              <w:rPr>
                <w:sz w:val="20"/>
                <w:szCs w:val="20"/>
                <w:lang w:eastAsia="en-US"/>
              </w:rPr>
              <w:t>Транспортная доступность, мин</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8B3CAF" w:rsidRPr="008663D5" w:rsidRDefault="008B3CAF" w:rsidP="005130D1">
            <w:pPr>
              <w:widowControl w:val="0"/>
              <w:autoSpaceDE w:val="0"/>
              <w:autoSpaceDN w:val="0"/>
              <w:spacing w:line="256" w:lineRule="auto"/>
              <w:rPr>
                <w:sz w:val="20"/>
                <w:szCs w:val="20"/>
                <w:lang w:eastAsia="en-US"/>
              </w:rPr>
            </w:pPr>
            <w:r w:rsidRPr="008663D5">
              <w:rPr>
                <w:sz w:val="20"/>
                <w:szCs w:val="20"/>
                <w:lang w:eastAsia="en-US"/>
              </w:rPr>
              <w:t xml:space="preserve">30 </w:t>
            </w:r>
          </w:p>
        </w:tc>
      </w:tr>
      <w:tr w:rsidR="008663D5" w:rsidRPr="008663D5" w:rsidTr="00025784">
        <w:trPr>
          <w:trHeight w:val="20"/>
        </w:trPr>
        <w:tc>
          <w:tcPr>
            <w:tcW w:w="1214" w:type="pct"/>
            <w:tcBorders>
              <w:left w:val="single" w:sz="4" w:space="0" w:color="auto"/>
              <w:bottom w:val="single" w:sz="4" w:space="0" w:color="auto"/>
              <w:right w:val="single" w:sz="4" w:space="0" w:color="auto"/>
            </w:tcBorders>
            <w:tcMar>
              <w:top w:w="57" w:type="dxa"/>
              <w:bottom w:w="57" w:type="dxa"/>
            </w:tcMar>
          </w:tcPr>
          <w:p w:rsidR="00FF6612" w:rsidRPr="008663D5" w:rsidRDefault="00FF6612" w:rsidP="005130D1">
            <w:pPr>
              <w:widowControl w:val="0"/>
              <w:autoSpaceDE w:val="0"/>
              <w:autoSpaceDN w:val="0"/>
              <w:spacing w:line="256" w:lineRule="auto"/>
              <w:rPr>
                <w:sz w:val="20"/>
                <w:szCs w:val="20"/>
                <w:highlight w:val="yellow"/>
                <w:lang w:eastAsia="en-US"/>
              </w:rPr>
            </w:pPr>
            <w:r w:rsidRPr="008663D5">
              <w:rPr>
                <w:sz w:val="20"/>
                <w:szCs w:val="20"/>
              </w:rPr>
              <w:t>Центры культурного развития/районные дома культуры</w:t>
            </w:r>
          </w:p>
        </w:tc>
        <w:tc>
          <w:tcPr>
            <w:tcW w:w="1589" w:type="pct"/>
            <w:tcBorders>
              <w:left w:val="single" w:sz="4" w:space="0" w:color="auto"/>
              <w:bottom w:val="single" w:sz="4" w:space="0" w:color="auto"/>
              <w:right w:val="single" w:sz="4" w:space="0" w:color="auto"/>
            </w:tcBorders>
            <w:tcMar>
              <w:top w:w="57" w:type="dxa"/>
              <w:bottom w:w="57" w:type="dxa"/>
            </w:tcMar>
          </w:tcPr>
          <w:p w:rsidR="00FF6612" w:rsidRPr="008663D5" w:rsidRDefault="00FF6612" w:rsidP="005130D1">
            <w:pPr>
              <w:widowControl w:val="0"/>
              <w:autoSpaceDE w:val="0"/>
              <w:autoSpaceDN w:val="0"/>
              <w:rPr>
                <w:sz w:val="20"/>
                <w:szCs w:val="20"/>
              </w:rPr>
            </w:pPr>
            <w:r w:rsidRPr="008663D5">
              <w:rPr>
                <w:sz w:val="20"/>
                <w:szCs w:val="20"/>
              </w:rPr>
              <w:t xml:space="preserve">Уровень обеспеченности, </w:t>
            </w:r>
          </w:p>
          <w:p w:rsidR="00FF6612" w:rsidRPr="008663D5" w:rsidRDefault="00FF6612" w:rsidP="005130D1">
            <w:pPr>
              <w:autoSpaceDE w:val="0"/>
              <w:autoSpaceDN w:val="0"/>
              <w:adjustRightInd w:val="0"/>
              <w:rPr>
                <w:sz w:val="20"/>
                <w:szCs w:val="20"/>
                <w:lang w:eastAsia="en-US"/>
              </w:rPr>
            </w:pPr>
            <w:r w:rsidRPr="008663D5">
              <w:rPr>
                <w:sz w:val="20"/>
                <w:szCs w:val="20"/>
              </w:rPr>
              <w:t>объект</w:t>
            </w:r>
            <w:r w:rsidR="008064B9" w:rsidRPr="008663D5">
              <w:rPr>
                <w:sz w:val="20"/>
                <w:szCs w:val="20"/>
              </w:rPr>
              <w:t>ов</w:t>
            </w:r>
            <w:r w:rsidRPr="008663D5">
              <w:rPr>
                <w:sz w:val="20"/>
                <w:szCs w:val="20"/>
              </w:rPr>
              <w:t xml:space="preserve"> на муниципальный район</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FF6612" w:rsidRPr="008663D5" w:rsidRDefault="00E319D1" w:rsidP="005130D1">
            <w:pPr>
              <w:widowControl w:val="0"/>
              <w:autoSpaceDE w:val="0"/>
              <w:autoSpaceDN w:val="0"/>
              <w:spacing w:line="256" w:lineRule="auto"/>
              <w:rPr>
                <w:sz w:val="20"/>
                <w:szCs w:val="20"/>
                <w:lang w:eastAsia="en-US"/>
              </w:rPr>
            </w:pPr>
            <w:r w:rsidRPr="00E319D1">
              <w:rPr>
                <w:sz w:val="20"/>
                <w:szCs w:val="20"/>
              </w:rPr>
              <w:t>1 &lt;1&gt;</w:t>
            </w:r>
          </w:p>
        </w:tc>
      </w:tr>
      <w:tr w:rsidR="00DD176A" w:rsidRPr="008663D5" w:rsidTr="00E319D1">
        <w:trPr>
          <w:trHeight w:val="191"/>
        </w:trPr>
        <w:tc>
          <w:tcPr>
            <w:tcW w:w="1214" w:type="pct"/>
            <w:vMerge w:val="restart"/>
            <w:tcBorders>
              <w:left w:val="single" w:sz="4" w:space="0" w:color="auto"/>
              <w:right w:val="single" w:sz="4" w:space="0" w:color="auto"/>
            </w:tcBorders>
            <w:tcMar>
              <w:top w:w="57" w:type="dxa"/>
              <w:bottom w:w="57" w:type="dxa"/>
            </w:tcMar>
          </w:tcPr>
          <w:p w:rsidR="00DD176A" w:rsidRPr="008663D5" w:rsidRDefault="00DD176A" w:rsidP="00B9086B">
            <w:pPr>
              <w:widowControl w:val="0"/>
              <w:autoSpaceDE w:val="0"/>
              <w:autoSpaceDN w:val="0"/>
              <w:spacing w:line="256" w:lineRule="auto"/>
              <w:rPr>
                <w:sz w:val="20"/>
                <w:szCs w:val="20"/>
                <w:highlight w:val="yellow"/>
                <w:lang w:eastAsia="en-US"/>
              </w:rPr>
            </w:pPr>
            <w:r w:rsidRPr="00C7348C">
              <w:rPr>
                <w:sz w:val="20"/>
                <w:szCs w:val="20"/>
                <w:lang w:eastAsia="en-US"/>
              </w:rPr>
              <w:t xml:space="preserve">Учреждения культурно-досугового (клубного) типа </w:t>
            </w:r>
            <w:r w:rsidRPr="00E319D1">
              <w:rPr>
                <w:sz w:val="20"/>
                <w:szCs w:val="20"/>
                <w:lang w:eastAsia="en-US"/>
              </w:rPr>
              <w:t>&lt;5&gt;, &lt;6&gt;, &lt;7&gt;, &lt;8&gt;</w:t>
            </w:r>
          </w:p>
        </w:tc>
        <w:tc>
          <w:tcPr>
            <w:tcW w:w="1589" w:type="pct"/>
            <w:vMerge w:val="restart"/>
            <w:tcBorders>
              <w:left w:val="single" w:sz="4" w:space="0" w:color="auto"/>
              <w:right w:val="single" w:sz="4" w:space="0" w:color="auto"/>
            </w:tcBorders>
            <w:tcMar>
              <w:top w:w="57" w:type="dxa"/>
              <w:bottom w:w="57" w:type="dxa"/>
            </w:tcMar>
          </w:tcPr>
          <w:p w:rsidR="00DD176A" w:rsidRPr="008663D5" w:rsidRDefault="00DD176A" w:rsidP="00C7348C">
            <w:pPr>
              <w:widowControl w:val="0"/>
              <w:autoSpaceDE w:val="0"/>
              <w:autoSpaceDN w:val="0"/>
              <w:spacing w:line="256" w:lineRule="auto"/>
              <w:rPr>
                <w:sz w:val="20"/>
                <w:szCs w:val="20"/>
                <w:lang w:eastAsia="en-US"/>
              </w:rPr>
            </w:pPr>
            <w:r w:rsidRPr="008663D5">
              <w:rPr>
                <w:sz w:val="20"/>
                <w:szCs w:val="20"/>
                <w:lang w:eastAsia="en-US"/>
              </w:rPr>
              <w:t xml:space="preserve">Уровень обеспеченности, </w:t>
            </w:r>
          </w:p>
          <w:p w:rsidR="00DD176A" w:rsidRPr="008663D5" w:rsidRDefault="00DD176A" w:rsidP="00E319D1">
            <w:pPr>
              <w:widowControl w:val="0"/>
              <w:autoSpaceDE w:val="0"/>
              <w:autoSpaceDN w:val="0"/>
              <w:spacing w:line="256" w:lineRule="auto"/>
              <w:rPr>
                <w:sz w:val="20"/>
                <w:szCs w:val="20"/>
                <w:highlight w:val="yellow"/>
                <w:lang w:eastAsia="en-US"/>
              </w:rPr>
            </w:pPr>
            <w:r w:rsidRPr="008663D5">
              <w:rPr>
                <w:sz w:val="20"/>
                <w:szCs w:val="20"/>
                <w:lang w:eastAsia="en-US"/>
              </w:rPr>
              <w:t>мест на 1</w:t>
            </w:r>
            <w:r>
              <w:rPr>
                <w:sz w:val="20"/>
                <w:szCs w:val="20"/>
                <w:lang w:eastAsia="en-US"/>
              </w:rPr>
              <w:t>000</w:t>
            </w:r>
            <w:r w:rsidRPr="008663D5">
              <w:rPr>
                <w:sz w:val="20"/>
                <w:szCs w:val="20"/>
                <w:lang w:eastAsia="en-US"/>
              </w:rPr>
              <w:t xml:space="preserve"> населения</w:t>
            </w:r>
          </w:p>
        </w:tc>
        <w:tc>
          <w:tcPr>
            <w:tcW w:w="2197" w:type="pct"/>
            <w:gridSpan w:val="3"/>
            <w:tcBorders>
              <w:top w:val="single" w:sz="4" w:space="0" w:color="auto"/>
              <w:left w:val="single" w:sz="4" w:space="0" w:color="auto"/>
              <w:right w:val="single" w:sz="4" w:space="0" w:color="auto"/>
            </w:tcBorders>
            <w:tcMar>
              <w:top w:w="57" w:type="dxa"/>
              <w:bottom w:w="57" w:type="dxa"/>
            </w:tcMar>
          </w:tcPr>
          <w:p w:rsidR="00DD176A" w:rsidRPr="008663D5" w:rsidRDefault="00DD176A" w:rsidP="00C7348C">
            <w:pPr>
              <w:widowControl w:val="0"/>
              <w:autoSpaceDE w:val="0"/>
              <w:autoSpaceDN w:val="0"/>
              <w:spacing w:line="256" w:lineRule="auto"/>
              <w:rPr>
                <w:sz w:val="20"/>
                <w:szCs w:val="20"/>
                <w:lang w:eastAsia="en-US"/>
              </w:rPr>
            </w:pPr>
            <w:r w:rsidRPr="00E319D1">
              <w:rPr>
                <w:sz w:val="20"/>
                <w:szCs w:val="20"/>
                <w:lang w:eastAsia="en-US"/>
              </w:rPr>
              <w:t>Для групповых систем расселения (отдельных населенных пунктов) в зависимости от численности населения, человек &lt;13&gt;, &lt;14&gt;</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до 500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130</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500 - 1000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180</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1000 - 2000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230</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2000 - 5000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170</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5000 - 10000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80</w:t>
            </w:r>
          </w:p>
        </w:tc>
      </w:tr>
      <w:tr w:rsidR="00DD176A" w:rsidRPr="008663D5" w:rsidTr="00025784">
        <w:trPr>
          <w:trHeight w:val="20"/>
        </w:trPr>
        <w:tc>
          <w:tcPr>
            <w:tcW w:w="1214"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589" w:type="pct"/>
            <w:vMerge/>
            <w:tcBorders>
              <w:left w:val="single" w:sz="4" w:space="0" w:color="auto"/>
              <w:right w:val="single" w:sz="4" w:space="0" w:color="auto"/>
            </w:tcBorders>
            <w:tcMar>
              <w:top w:w="57" w:type="dxa"/>
              <w:bottom w:w="57" w:type="dxa"/>
            </w:tcMar>
          </w:tcPr>
          <w:p w:rsidR="00DD176A" w:rsidRPr="008663D5" w:rsidRDefault="00DD176A" w:rsidP="00DD176A">
            <w:pPr>
              <w:widowControl w:val="0"/>
              <w:autoSpaceDE w:val="0"/>
              <w:autoSpaceDN w:val="0"/>
              <w:spacing w:line="256" w:lineRule="auto"/>
              <w:rPr>
                <w:sz w:val="20"/>
                <w:szCs w:val="20"/>
                <w:highlight w:val="yellow"/>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более 10000</w:t>
            </w:r>
          </w:p>
        </w:tc>
        <w:tc>
          <w:tcPr>
            <w:tcW w:w="1192" w:type="pct"/>
            <w:tcBorders>
              <w:top w:val="single" w:sz="4" w:space="0" w:color="000000"/>
              <w:left w:val="single" w:sz="4" w:space="0" w:color="auto"/>
              <w:bottom w:val="single" w:sz="4" w:space="0" w:color="auto"/>
              <w:right w:val="single" w:sz="4" w:space="0" w:color="auto"/>
            </w:tcBorders>
            <w:tcMar>
              <w:top w:w="57" w:type="dxa"/>
              <w:bottom w:w="57" w:type="dxa"/>
            </w:tcMar>
          </w:tcPr>
          <w:p w:rsidR="00DD176A" w:rsidRPr="00DD176A" w:rsidRDefault="00DD176A" w:rsidP="00DD176A">
            <w:pPr>
              <w:rPr>
                <w:sz w:val="20"/>
                <w:szCs w:val="20"/>
              </w:rPr>
            </w:pPr>
            <w:r w:rsidRPr="00DD176A">
              <w:rPr>
                <w:sz w:val="20"/>
                <w:szCs w:val="20"/>
              </w:rPr>
              <w:t>65</w:t>
            </w:r>
          </w:p>
        </w:tc>
      </w:tr>
      <w:tr w:rsidR="00C7348C" w:rsidRPr="008663D5" w:rsidTr="00025784">
        <w:trPr>
          <w:trHeight w:val="20"/>
        </w:trPr>
        <w:tc>
          <w:tcPr>
            <w:tcW w:w="1214" w:type="pct"/>
            <w:vMerge/>
            <w:tcBorders>
              <w:left w:val="single" w:sz="4" w:space="0" w:color="auto"/>
              <w:right w:val="single" w:sz="4" w:space="0" w:color="auto"/>
            </w:tcBorders>
            <w:tcMar>
              <w:top w:w="57" w:type="dxa"/>
              <w:bottom w:w="57" w:type="dxa"/>
            </w:tcMar>
          </w:tcPr>
          <w:p w:rsidR="00C7348C" w:rsidRPr="008663D5" w:rsidRDefault="00C7348C" w:rsidP="005130D1">
            <w:pPr>
              <w:widowControl w:val="0"/>
              <w:autoSpaceDE w:val="0"/>
              <w:autoSpaceDN w:val="0"/>
              <w:spacing w:line="256" w:lineRule="auto"/>
              <w:rPr>
                <w:sz w:val="20"/>
                <w:szCs w:val="20"/>
                <w:highlight w:val="yellow"/>
                <w:lang w:eastAsia="en-US"/>
              </w:rPr>
            </w:pPr>
          </w:p>
        </w:tc>
        <w:tc>
          <w:tcPr>
            <w:tcW w:w="1589" w:type="pct"/>
            <w:tcBorders>
              <w:left w:val="single" w:sz="4" w:space="0" w:color="auto"/>
              <w:bottom w:val="single" w:sz="4" w:space="0" w:color="auto"/>
              <w:right w:val="single" w:sz="4" w:space="0" w:color="auto"/>
            </w:tcBorders>
            <w:tcMar>
              <w:top w:w="57" w:type="dxa"/>
              <w:bottom w:w="57" w:type="dxa"/>
            </w:tcMar>
          </w:tcPr>
          <w:p w:rsidR="00C7348C" w:rsidRPr="008663D5" w:rsidRDefault="00C7348C" w:rsidP="005130D1">
            <w:pPr>
              <w:widowControl w:val="0"/>
              <w:autoSpaceDE w:val="0"/>
              <w:autoSpaceDN w:val="0"/>
              <w:spacing w:line="256" w:lineRule="auto"/>
              <w:rPr>
                <w:sz w:val="20"/>
                <w:szCs w:val="20"/>
                <w:lang w:eastAsia="en-US"/>
              </w:rPr>
            </w:pPr>
            <w:r w:rsidRPr="008663D5">
              <w:rPr>
                <w:sz w:val="20"/>
                <w:szCs w:val="20"/>
                <w:lang w:eastAsia="en-US"/>
              </w:rPr>
              <w:t>Транспортная доступность, мин</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C7348C" w:rsidRPr="008663D5" w:rsidRDefault="00C7348C" w:rsidP="005130D1">
            <w:pPr>
              <w:widowControl w:val="0"/>
              <w:autoSpaceDE w:val="0"/>
              <w:autoSpaceDN w:val="0"/>
              <w:spacing w:line="256" w:lineRule="auto"/>
              <w:rPr>
                <w:sz w:val="20"/>
                <w:szCs w:val="20"/>
                <w:lang w:eastAsia="en-US"/>
              </w:rPr>
            </w:pPr>
            <w:r w:rsidRPr="008663D5">
              <w:rPr>
                <w:sz w:val="20"/>
                <w:szCs w:val="20"/>
                <w:lang w:eastAsia="en-US"/>
              </w:rPr>
              <w:t>30</w:t>
            </w:r>
          </w:p>
        </w:tc>
      </w:tr>
      <w:tr w:rsidR="008663D5" w:rsidRPr="008663D5" w:rsidTr="00025784">
        <w:trPr>
          <w:trHeight w:val="20"/>
        </w:trPr>
        <w:tc>
          <w:tcPr>
            <w:tcW w:w="1214" w:type="pct"/>
            <w:vMerge w:val="restart"/>
            <w:tcBorders>
              <w:left w:val="single" w:sz="4" w:space="0" w:color="auto"/>
              <w:right w:val="single" w:sz="4" w:space="0" w:color="auto"/>
            </w:tcBorders>
            <w:tcMar>
              <w:top w:w="57" w:type="dxa"/>
              <w:bottom w:w="57" w:type="dxa"/>
            </w:tcMar>
          </w:tcPr>
          <w:p w:rsidR="00AF3C9F" w:rsidRPr="008663D5" w:rsidRDefault="00AF3C9F" w:rsidP="005B38D4">
            <w:pPr>
              <w:widowControl w:val="0"/>
              <w:autoSpaceDE w:val="0"/>
              <w:autoSpaceDN w:val="0"/>
              <w:spacing w:line="256" w:lineRule="auto"/>
              <w:rPr>
                <w:sz w:val="20"/>
                <w:szCs w:val="20"/>
                <w:highlight w:val="yellow"/>
                <w:lang w:eastAsia="en-US"/>
              </w:rPr>
            </w:pPr>
            <w:r w:rsidRPr="008663D5">
              <w:rPr>
                <w:sz w:val="20"/>
                <w:szCs w:val="20"/>
              </w:rPr>
              <w:t>Краеведческий/тематический музей</w:t>
            </w:r>
            <w:r w:rsidR="002857FF">
              <w:rPr>
                <w:sz w:val="20"/>
                <w:szCs w:val="20"/>
              </w:rPr>
              <w:t xml:space="preserve"> </w:t>
            </w:r>
            <w:r w:rsidR="002857FF" w:rsidRPr="002857FF">
              <w:rPr>
                <w:sz w:val="20"/>
                <w:szCs w:val="20"/>
              </w:rPr>
              <w:t>&lt;9&gt;</w:t>
            </w:r>
          </w:p>
        </w:tc>
        <w:tc>
          <w:tcPr>
            <w:tcW w:w="1589" w:type="pct"/>
            <w:tcBorders>
              <w:left w:val="single" w:sz="4" w:space="0" w:color="auto"/>
              <w:bottom w:val="single" w:sz="4" w:space="0" w:color="auto"/>
              <w:right w:val="single" w:sz="4" w:space="0" w:color="auto"/>
            </w:tcBorders>
            <w:tcMar>
              <w:top w:w="57" w:type="dxa"/>
              <w:bottom w:w="57" w:type="dxa"/>
            </w:tcMar>
          </w:tcPr>
          <w:p w:rsidR="00AF3C9F" w:rsidRPr="008663D5" w:rsidRDefault="00AF3C9F" w:rsidP="005130D1">
            <w:pPr>
              <w:widowControl w:val="0"/>
              <w:autoSpaceDE w:val="0"/>
              <w:autoSpaceDN w:val="0"/>
              <w:spacing w:line="256" w:lineRule="auto"/>
              <w:rPr>
                <w:sz w:val="20"/>
                <w:szCs w:val="20"/>
              </w:rPr>
            </w:pPr>
            <w:r w:rsidRPr="008663D5">
              <w:rPr>
                <w:sz w:val="20"/>
                <w:szCs w:val="20"/>
              </w:rPr>
              <w:t xml:space="preserve">Уровень обеспеченности, </w:t>
            </w:r>
          </w:p>
          <w:p w:rsidR="00AF3C9F" w:rsidRPr="008663D5" w:rsidRDefault="00AF3C9F" w:rsidP="005130D1">
            <w:pPr>
              <w:widowControl w:val="0"/>
              <w:autoSpaceDE w:val="0"/>
              <w:autoSpaceDN w:val="0"/>
              <w:spacing w:line="256" w:lineRule="auto"/>
              <w:rPr>
                <w:sz w:val="20"/>
                <w:szCs w:val="20"/>
                <w:lang w:eastAsia="en-US"/>
              </w:rPr>
            </w:pPr>
            <w:r w:rsidRPr="008663D5">
              <w:rPr>
                <w:sz w:val="20"/>
                <w:szCs w:val="20"/>
              </w:rPr>
              <w:t>объект</w:t>
            </w:r>
            <w:r w:rsidR="008064B9" w:rsidRPr="008663D5">
              <w:rPr>
                <w:sz w:val="20"/>
                <w:szCs w:val="20"/>
              </w:rPr>
              <w:t>ов</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AF3C9F" w:rsidRPr="008663D5" w:rsidRDefault="00AF3C9F" w:rsidP="005130D1">
            <w:pPr>
              <w:widowControl w:val="0"/>
              <w:autoSpaceDE w:val="0"/>
              <w:autoSpaceDN w:val="0"/>
              <w:spacing w:line="256" w:lineRule="auto"/>
              <w:rPr>
                <w:sz w:val="20"/>
                <w:szCs w:val="20"/>
                <w:lang w:eastAsia="en-US"/>
              </w:rPr>
            </w:pPr>
            <w:r w:rsidRPr="008663D5">
              <w:rPr>
                <w:sz w:val="20"/>
                <w:szCs w:val="20"/>
                <w:lang w:val="en-US"/>
              </w:rPr>
              <w:t>1</w:t>
            </w:r>
            <w:r w:rsidRPr="008663D5">
              <w:rPr>
                <w:sz w:val="20"/>
                <w:szCs w:val="20"/>
              </w:rPr>
              <w:t xml:space="preserve"> на муниципальный район [1</w:t>
            </w:r>
            <w:r w:rsidRPr="008663D5">
              <w:rPr>
                <w:sz w:val="20"/>
                <w:szCs w:val="20"/>
                <w:lang w:val="en-US"/>
              </w:rPr>
              <w:t>]</w:t>
            </w:r>
          </w:p>
        </w:tc>
      </w:tr>
      <w:tr w:rsidR="008663D5" w:rsidRPr="008663D5" w:rsidTr="00025784">
        <w:trPr>
          <w:trHeight w:val="20"/>
        </w:trPr>
        <w:tc>
          <w:tcPr>
            <w:tcW w:w="1214" w:type="pct"/>
            <w:vMerge/>
            <w:tcBorders>
              <w:left w:val="single" w:sz="4" w:space="0" w:color="auto"/>
              <w:right w:val="single" w:sz="4" w:space="0" w:color="auto"/>
            </w:tcBorders>
            <w:tcMar>
              <w:top w:w="57" w:type="dxa"/>
              <w:bottom w:w="57" w:type="dxa"/>
            </w:tcMar>
          </w:tcPr>
          <w:p w:rsidR="00AF3C9F" w:rsidRPr="008663D5" w:rsidRDefault="00AF3C9F" w:rsidP="005130D1">
            <w:pPr>
              <w:widowControl w:val="0"/>
              <w:autoSpaceDE w:val="0"/>
              <w:autoSpaceDN w:val="0"/>
              <w:spacing w:line="256" w:lineRule="auto"/>
              <w:rPr>
                <w:sz w:val="20"/>
                <w:szCs w:val="20"/>
                <w:highlight w:val="yellow"/>
                <w:lang w:eastAsia="en-US"/>
              </w:rPr>
            </w:pPr>
          </w:p>
        </w:tc>
        <w:tc>
          <w:tcPr>
            <w:tcW w:w="1589" w:type="pct"/>
            <w:tcBorders>
              <w:left w:val="single" w:sz="4" w:space="0" w:color="auto"/>
              <w:bottom w:val="single" w:sz="4" w:space="0" w:color="auto"/>
              <w:right w:val="single" w:sz="4" w:space="0" w:color="auto"/>
            </w:tcBorders>
            <w:tcMar>
              <w:top w:w="57" w:type="dxa"/>
              <w:bottom w:w="57" w:type="dxa"/>
            </w:tcMar>
          </w:tcPr>
          <w:p w:rsidR="00AF3C9F" w:rsidRPr="008663D5" w:rsidRDefault="00AF3C9F" w:rsidP="005130D1">
            <w:pPr>
              <w:widowControl w:val="0"/>
              <w:autoSpaceDE w:val="0"/>
              <w:autoSpaceDN w:val="0"/>
              <w:rPr>
                <w:sz w:val="20"/>
                <w:szCs w:val="20"/>
              </w:rPr>
            </w:pPr>
            <w:r w:rsidRPr="008663D5">
              <w:rPr>
                <w:sz w:val="20"/>
                <w:szCs w:val="20"/>
              </w:rPr>
              <w:t xml:space="preserve">Размер земельного участка, </w:t>
            </w:r>
          </w:p>
          <w:p w:rsidR="00AF3C9F" w:rsidRPr="008663D5" w:rsidRDefault="00AF3C9F" w:rsidP="005130D1">
            <w:pPr>
              <w:widowControl w:val="0"/>
              <w:autoSpaceDE w:val="0"/>
              <w:autoSpaceDN w:val="0"/>
              <w:spacing w:line="256" w:lineRule="auto"/>
              <w:rPr>
                <w:sz w:val="20"/>
                <w:szCs w:val="20"/>
                <w:lang w:eastAsia="en-US"/>
              </w:rPr>
            </w:pPr>
            <w:r w:rsidRPr="008663D5">
              <w:rPr>
                <w:sz w:val="20"/>
                <w:szCs w:val="20"/>
              </w:rPr>
              <w:t>га на объект</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AF3C9F" w:rsidRPr="008663D5" w:rsidRDefault="00AF3C9F" w:rsidP="004E5706">
            <w:pPr>
              <w:widowControl w:val="0"/>
              <w:autoSpaceDE w:val="0"/>
              <w:autoSpaceDN w:val="0"/>
              <w:spacing w:line="256" w:lineRule="auto"/>
              <w:rPr>
                <w:sz w:val="20"/>
                <w:szCs w:val="20"/>
                <w:lang w:eastAsia="en-US"/>
              </w:rPr>
            </w:pPr>
            <w:r w:rsidRPr="008663D5">
              <w:rPr>
                <w:sz w:val="20"/>
                <w:szCs w:val="20"/>
              </w:rPr>
              <w:t>0,5</w:t>
            </w:r>
          </w:p>
        </w:tc>
      </w:tr>
      <w:tr w:rsidR="00DB768B" w:rsidRPr="008663D5" w:rsidTr="002857FF">
        <w:trPr>
          <w:trHeight w:val="20"/>
        </w:trPr>
        <w:tc>
          <w:tcPr>
            <w:tcW w:w="1214" w:type="pct"/>
            <w:vMerge w:val="restart"/>
            <w:tcBorders>
              <w:top w:val="single" w:sz="4" w:space="0" w:color="auto"/>
              <w:left w:val="single" w:sz="4" w:space="0" w:color="auto"/>
              <w:right w:val="single" w:sz="4" w:space="0" w:color="auto"/>
            </w:tcBorders>
            <w:tcMar>
              <w:top w:w="57" w:type="dxa"/>
              <w:bottom w:w="57" w:type="dxa"/>
            </w:tcMar>
          </w:tcPr>
          <w:p w:rsidR="00DB768B" w:rsidRDefault="00DB768B" w:rsidP="00B9086B">
            <w:pPr>
              <w:widowControl w:val="0"/>
              <w:autoSpaceDE w:val="0"/>
              <w:autoSpaceDN w:val="0"/>
              <w:spacing w:line="256" w:lineRule="auto"/>
              <w:rPr>
                <w:sz w:val="20"/>
                <w:szCs w:val="20"/>
              </w:rPr>
            </w:pPr>
            <w:r w:rsidRPr="002857FF">
              <w:rPr>
                <w:sz w:val="20"/>
                <w:szCs w:val="20"/>
              </w:rPr>
              <w:t>Краеведческий/тематический музей &lt;9&gt;</w:t>
            </w:r>
          </w:p>
          <w:p w:rsidR="00DB768B" w:rsidRPr="008663D5" w:rsidRDefault="00DB768B" w:rsidP="00B9086B">
            <w:pPr>
              <w:widowControl w:val="0"/>
              <w:autoSpaceDE w:val="0"/>
              <w:autoSpaceDN w:val="0"/>
              <w:spacing w:line="256" w:lineRule="auto"/>
              <w:rPr>
                <w:sz w:val="20"/>
                <w:szCs w:val="20"/>
                <w:highlight w:val="yellow"/>
                <w:lang w:eastAsia="en-US"/>
              </w:rPr>
            </w:pPr>
          </w:p>
        </w:tc>
        <w:tc>
          <w:tcPr>
            <w:tcW w:w="1589" w:type="pct"/>
            <w:vMerge w:val="restart"/>
            <w:tcBorders>
              <w:left w:val="single" w:sz="4" w:space="0" w:color="auto"/>
              <w:right w:val="single" w:sz="4" w:space="0" w:color="auto"/>
            </w:tcBorders>
            <w:tcMar>
              <w:top w:w="57" w:type="dxa"/>
              <w:bottom w:w="57" w:type="dxa"/>
            </w:tcMar>
          </w:tcPr>
          <w:p w:rsidR="00DB768B" w:rsidRPr="008663D5" w:rsidRDefault="00DB768B" w:rsidP="00B9086B">
            <w:pPr>
              <w:widowControl w:val="0"/>
              <w:autoSpaceDE w:val="0"/>
              <w:autoSpaceDN w:val="0"/>
              <w:spacing w:line="256" w:lineRule="auto"/>
              <w:rPr>
                <w:sz w:val="20"/>
                <w:szCs w:val="20"/>
                <w:lang w:eastAsia="en-US"/>
              </w:rPr>
            </w:pPr>
            <w:r w:rsidRPr="008663D5">
              <w:rPr>
                <w:sz w:val="20"/>
                <w:szCs w:val="20"/>
                <w:lang w:eastAsia="en-US"/>
              </w:rPr>
              <w:t xml:space="preserve">Уровень обеспеченности, </w:t>
            </w:r>
          </w:p>
          <w:p w:rsidR="00DB768B" w:rsidRPr="008663D5" w:rsidRDefault="00DB768B" w:rsidP="00B9086B">
            <w:pPr>
              <w:widowControl w:val="0"/>
              <w:autoSpaceDE w:val="0"/>
              <w:autoSpaceDN w:val="0"/>
              <w:spacing w:line="256" w:lineRule="auto"/>
              <w:rPr>
                <w:sz w:val="20"/>
                <w:szCs w:val="20"/>
                <w:lang w:eastAsia="en-US"/>
              </w:rPr>
            </w:pPr>
            <w:r>
              <w:rPr>
                <w:sz w:val="20"/>
                <w:szCs w:val="20"/>
                <w:lang w:eastAsia="en-US"/>
              </w:rPr>
              <w:t>объектов</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DB768B" w:rsidRPr="008663D5" w:rsidRDefault="00DB768B" w:rsidP="00B9086B">
            <w:pPr>
              <w:widowControl w:val="0"/>
              <w:autoSpaceDE w:val="0"/>
              <w:autoSpaceDN w:val="0"/>
              <w:spacing w:line="256" w:lineRule="auto"/>
              <w:rPr>
                <w:sz w:val="20"/>
                <w:szCs w:val="20"/>
                <w:lang w:eastAsia="en-US"/>
              </w:rPr>
            </w:pPr>
            <w:r w:rsidRPr="002857FF">
              <w:rPr>
                <w:sz w:val="20"/>
                <w:szCs w:val="20"/>
                <w:lang w:eastAsia="en-US"/>
              </w:rPr>
              <w:t>Районный музей - 1 на муниципальный район &lt;1&gt;</w:t>
            </w:r>
          </w:p>
        </w:tc>
      </w:tr>
      <w:tr w:rsidR="00DB768B" w:rsidRPr="008663D5" w:rsidTr="004B64CE">
        <w:trPr>
          <w:trHeight w:val="20"/>
        </w:trPr>
        <w:tc>
          <w:tcPr>
            <w:tcW w:w="1214" w:type="pct"/>
            <w:vMerge/>
            <w:tcBorders>
              <w:left w:val="single" w:sz="4" w:space="0" w:color="auto"/>
              <w:right w:val="single" w:sz="4" w:space="0" w:color="auto"/>
            </w:tcBorders>
            <w:tcMar>
              <w:top w:w="57" w:type="dxa"/>
              <w:bottom w:w="57" w:type="dxa"/>
            </w:tcMar>
          </w:tcPr>
          <w:p w:rsidR="00DB768B" w:rsidRPr="008663D5" w:rsidRDefault="00DB768B" w:rsidP="00B9086B">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DB768B" w:rsidRPr="008663D5" w:rsidRDefault="00DB768B" w:rsidP="00B9086B">
            <w:pPr>
              <w:widowControl w:val="0"/>
              <w:autoSpaceDE w:val="0"/>
              <w:autoSpaceDN w:val="0"/>
              <w:spacing w:line="256" w:lineRule="auto"/>
              <w:rPr>
                <w:sz w:val="20"/>
                <w:szCs w:val="20"/>
                <w:lang w:eastAsia="en-US"/>
              </w:rPr>
            </w:pP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DB768B" w:rsidRPr="008663D5" w:rsidRDefault="00DB768B" w:rsidP="00B9086B">
            <w:pPr>
              <w:widowControl w:val="0"/>
              <w:autoSpaceDE w:val="0"/>
              <w:autoSpaceDN w:val="0"/>
              <w:spacing w:line="256" w:lineRule="auto"/>
              <w:rPr>
                <w:sz w:val="20"/>
                <w:szCs w:val="20"/>
                <w:lang w:eastAsia="en-US"/>
              </w:rPr>
            </w:pPr>
            <w:r w:rsidRPr="002857FF">
              <w:rPr>
                <w:sz w:val="20"/>
                <w:szCs w:val="20"/>
                <w:lang w:eastAsia="en-US"/>
              </w:rPr>
              <w:t>Группа населенных пунктов (групповая система расселения) в зависимости от численности населения, человек &lt;13&gt;, &lt;14&gt;</w:t>
            </w:r>
          </w:p>
        </w:tc>
      </w:tr>
      <w:tr w:rsidR="00DB768B" w:rsidRPr="008663D5" w:rsidTr="004B64CE">
        <w:trPr>
          <w:trHeight w:val="20"/>
        </w:trPr>
        <w:tc>
          <w:tcPr>
            <w:tcW w:w="1214" w:type="pct"/>
            <w:vMerge/>
            <w:tcBorders>
              <w:left w:val="single" w:sz="4" w:space="0" w:color="auto"/>
              <w:right w:val="single" w:sz="4" w:space="0" w:color="auto"/>
            </w:tcBorders>
            <w:tcMar>
              <w:top w:w="57" w:type="dxa"/>
              <w:bottom w:w="57" w:type="dxa"/>
            </w:tcMar>
          </w:tcPr>
          <w:p w:rsidR="00DB768B" w:rsidRPr="008663D5" w:rsidRDefault="00DB768B" w:rsidP="002857FF">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DB768B" w:rsidRPr="008663D5" w:rsidRDefault="00DB768B" w:rsidP="002857FF">
            <w:pPr>
              <w:widowControl w:val="0"/>
              <w:autoSpaceDE w:val="0"/>
              <w:autoSpaceDN w:val="0"/>
              <w:spacing w:line="256" w:lineRule="auto"/>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B768B" w:rsidRPr="002857FF" w:rsidRDefault="00DB768B" w:rsidP="002857FF">
            <w:pPr>
              <w:rPr>
                <w:sz w:val="20"/>
                <w:szCs w:val="20"/>
              </w:rPr>
            </w:pPr>
            <w:r w:rsidRPr="002857FF">
              <w:rPr>
                <w:sz w:val="20"/>
                <w:szCs w:val="20"/>
              </w:rPr>
              <w:t>10000 - 20000</w:t>
            </w:r>
          </w:p>
        </w:tc>
        <w:tc>
          <w:tcPr>
            <w:tcW w:w="1192" w:type="pct"/>
            <w:tcBorders>
              <w:top w:val="single" w:sz="4" w:space="0" w:color="auto"/>
              <w:left w:val="single" w:sz="4" w:space="0" w:color="auto"/>
              <w:bottom w:val="single" w:sz="4" w:space="0" w:color="auto"/>
              <w:right w:val="single" w:sz="4" w:space="0" w:color="auto"/>
            </w:tcBorders>
            <w:tcMar>
              <w:top w:w="57" w:type="dxa"/>
              <w:bottom w:w="57" w:type="dxa"/>
            </w:tcMar>
          </w:tcPr>
          <w:p w:rsidR="00DB768B" w:rsidRPr="002857FF" w:rsidRDefault="00DB768B" w:rsidP="002857FF">
            <w:pPr>
              <w:rPr>
                <w:sz w:val="20"/>
                <w:szCs w:val="20"/>
              </w:rPr>
            </w:pPr>
            <w:r w:rsidRPr="002857FF">
              <w:rPr>
                <w:sz w:val="20"/>
                <w:szCs w:val="20"/>
              </w:rPr>
              <w:t>1</w:t>
            </w:r>
          </w:p>
        </w:tc>
      </w:tr>
      <w:tr w:rsidR="00DB768B" w:rsidRPr="008663D5" w:rsidTr="004B64CE">
        <w:trPr>
          <w:trHeight w:val="20"/>
        </w:trPr>
        <w:tc>
          <w:tcPr>
            <w:tcW w:w="1214" w:type="pct"/>
            <w:vMerge/>
            <w:tcBorders>
              <w:left w:val="single" w:sz="4" w:space="0" w:color="auto"/>
              <w:right w:val="single" w:sz="4" w:space="0" w:color="auto"/>
            </w:tcBorders>
            <w:tcMar>
              <w:top w:w="57" w:type="dxa"/>
              <w:bottom w:w="57" w:type="dxa"/>
            </w:tcMar>
          </w:tcPr>
          <w:p w:rsidR="00DB768B" w:rsidRPr="008663D5" w:rsidRDefault="00DB768B" w:rsidP="002857FF">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DB768B" w:rsidRPr="008663D5" w:rsidRDefault="00DB768B" w:rsidP="002857FF">
            <w:pPr>
              <w:widowControl w:val="0"/>
              <w:autoSpaceDE w:val="0"/>
              <w:autoSpaceDN w:val="0"/>
              <w:spacing w:line="256" w:lineRule="auto"/>
              <w:rPr>
                <w:sz w:val="20"/>
                <w:szCs w:val="20"/>
                <w:lang w:eastAsia="en-US"/>
              </w:rPr>
            </w:pPr>
          </w:p>
        </w:tc>
        <w:tc>
          <w:tcPr>
            <w:tcW w:w="1005"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DB768B" w:rsidRPr="002857FF" w:rsidRDefault="00DB768B" w:rsidP="002857FF">
            <w:pPr>
              <w:rPr>
                <w:sz w:val="20"/>
                <w:szCs w:val="20"/>
              </w:rPr>
            </w:pPr>
            <w:r w:rsidRPr="002857FF">
              <w:rPr>
                <w:sz w:val="20"/>
                <w:szCs w:val="20"/>
              </w:rPr>
              <w:t>более 20000</w:t>
            </w:r>
          </w:p>
        </w:tc>
        <w:tc>
          <w:tcPr>
            <w:tcW w:w="1192" w:type="pct"/>
            <w:tcBorders>
              <w:top w:val="single" w:sz="4" w:space="0" w:color="auto"/>
              <w:left w:val="single" w:sz="4" w:space="0" w:color="auto"/>
              <w:bottom w:val="single" w:sz="4" w:space="0" w:color="auto"/>
              <w:right w:val="single" w:sz="4" w:space="0" w:color="auto"/>
            </w:tcBorders>
            <w:tcMar>
              <w:top w:w="57" w:type="dxa"/>
              <w:bottom w:w="57" w:type="dxa"/>
            </w:tcMar>
          </w:tcPr>
          <w:p w:rsidR="00DB768B" w:rsidRPr="002857FF" w:rsidRDefault="00DB768B" w:rsidP="002857FF">
            <w:pPr>
              <w:rPr>
                <w:sz w:val="20"/>
                <w:szCs w:val="20"/>
              </w:rPr>
            </w:pPr>
            <w:r w:rsidRPr="002857FF">
              <w:rPr>
                <w:sz w:val="20"/>
                <w:szCs w:val="20"/>
              </w:rPr>
              <w:t>1 на 10000</w:t>
            </w:r>
          </w:p>
        </w:tc>
      </w:tr>
      <w:tr w:rsidR="00DB768B" w:rsidRPr="008663D5" w:rsidTr="004B64CE">
        <w:trPr>
          <w:trHeight w:val="20"/>
        </w:trPr>
        <w:tc>
          <w:tcPr>
            <w:tcW w:w="1214" w:type="pct"/>
            <w:vMerge/>
            <w:tcBorders>
              <w:left w:val="single" w:sz="4" w:space="0" w:color="auto"/>
              <w:right w:val="single" w:sz="4" w:space="0" w:color="auto"/>
            </w:tcBorders>
            <w:tcMar>
              <w:top w:w="57" w:type="dxa"/>
              <w:bottom w:w="57" w:type="dxa"/>
            </w:tcMar>
          </w:tcPr>
          <w:p w:rsidR="00DB768B" w:rsidRPr="008663D5" w:rsidRDefault="00DB768B" w:rsidP="002857FF">
            <w:pPr>
              <w:widowControl w:val="0"/>
              <w:autoSpaceDE w:val="0"/>
              <w:autoSpaceDN w:val="0"/>
              <w:spacing w:line="256" w:lineRule="auto"/>
              <w:rPr>
                <w:sz w:val="20"/>
                <w:szCs w:val="20"/>
              </w:rPr>
            </w:pPr>
          </w:p>
        </w:tc>
        <w:tc>
          <w:tcPr>
            <w:tcW w:w="1589" w:type="pct"/>
            <w:tcBorders>
              <w:left w:val="single" w:sz="4" w:space="0" w:color="auto"/>
              <w:right w:val="single" w:sz="4" w:space="0" w:color="auto"/>
            </w:tcBorders>
            <w:tcMar>
              <w:top w:w="57" w:type="dxa"/>
              <w:bottom w:w="57" w:type="dxa"/>
            </w:tcMar>
          </w:tcPr>
          <w:p w:rsidR="00DB768B" w:rsidRPr="002857FF" w:rsidRDefault="00DB768B" w:rsidP="002857FF">
            <w:pPr>
              <w:pStyle w:val="ConsPlusNormal"/>
              <w:ind w:firstLine="0"/>
              <w:rPr>
                <w:rFonts w:ascii="Times New Roman" w:hAnsi="Times New Roman" w:cs="Times New Roman"/>
              </w:rPr>
            </w:pPr>
            <w:r w:rsidRPr="002857FF">
              <w:rPr>
                <w:rFonts w:ascii="Times New Roman" w:hAnsi="Times New Roman" w:cs="Times New Roman"/>
              </w:rPr>
              <w:t>Размер земельного участка, га на объект</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DB768B" w:rsidRPr="002857FF" w:rsidRDefault="00DB768B" w:rsidP="002857FF">
            <w:pPr>
              <w:widowControl w:val="0"/>
              <w:autoSpaceDE w:val="0"/>
              <w:autoSpaceDN w:val="0"/>
              <w:spacing w:line="256" w:lineRule="auto"/>
              <w:rPr>
                <w:sz w:val="20"/>
                <w:szCs w:val="20"/>
                <w:lang w:eastAsia="en-US"/>
              </w:rPr>
            </w:pPr>
            <w:r w:rsidRPr="002857FF">
              <w:rPr>
                <w:sz w:val="20"/>
                <w:szCs w:val="20"/>
              </w:rPr>
              <w:t>0,5</w:t>
            </w:r>
          </w:p>
        </w:tc>
      </w:tr>
      <w:tr w:rsidR="00CA6781" w:rsidRPr="008663D5" w:rsidTr="00DB768B">
        <w:trPr>
          <w:trHeight w:val="20"/>
        </w:trPr>
        <w:tc>
          <w:tcPr>
            <w:tcW w:w="1214" w:type="pct"/>
            <w:vMerge w:val="restart"/>
            <w:tcBorders>
              <w:top w:val="single" w:sz="4" w:space="0" w:color="auto"/>
              <w:left w:val="single" w:sz="4" w:space="0" w:color="auto"/>
              <w:right w:val="single" w:sz="4" w:space="0" w:color="auto"/>
            </w:tcBorders>
            <w:tcMar>
              <w:top w:w="57" w:type="dxa"/>
              <w:bottom w:w="57" w:type="dxa"/>
            </w:tcMar>
          </w:tcPr>
          <w:p w:rsidR="00CA6781" w:rsidRPr="008663D5" w:rsidRDefault="00CA6781" w:rsidP="00B9086B">
            <w:pPr>
              <w:widowControl w:val="0"/>
              <w:autoSpaceDE w:val="0"/>
              <w:autoSpaceDN w:val="0"/>
              <w:spacing w:line="256" w:lineRule="auto"/>
              <w:rPr>
                <w:sz w:val="20"/>
                <w:szCs w:val="20"/>
              </w:rPr>
            </w:pPr>
            <w:r w:rsidRPr="00DB768B">
              <w:rPr>
                <w:sz w:val="20"/>
                <w:szCs w:val="20"/>
              </w:rPr>
              <w:t>Кинозалы &lt;10&gt;, &lt;11&gt;, &lt;12&gt;</w:t>
            </w:r>
          </w:p>
        </w:tc>
        <w:tc>
          <w:tcPr>
            <w:tcW w:w="1589" w:type="pct"/>
            <w:vMerge w:val="restart"/>
            <w:tcBorders>
              <w:left w:val="single" w:sz="4" w:space="0" w:color="auto"/>
              <w:right w:val="single" w:sz="4" w:space="0" w:color="auto"/>
            </w:tcBorders>
            <w:tcMar>
              <w:top w:w="57" w:type="dxa"/>
              <w:bottom w:w="57" w:type="dxa"/>
            </w:tcMar>
          </w:tcPr>
          <w:p w:rsidR="00CA6781" w:rsidRPr="008663D5" w:rsidRDefault="00CA6781" w:rsidP="00B9086B">
            <w:pPr>
              <w:widowControl w:val="0"/>
              <w:autoSpaceDE w:val="0"/>
              <w:autoSpaceDN w:val="0"/>
              <w:spacing w:line="256" w:lineRule="auto"/>
              <w:rPr>
                <w:sz w:val="20"/>
                <w:szCs w:val="20"/>
                <w:lang w:eastAsia="en-US"/>
              </w:rPr>
            </w:pPr>
            <w:r w:rsidRPr="00DB768B">
              <w:rPr>
                <w:sz w:val="20"/>
                <w:szCs w:val="20"/>
                <w:lang w:eastAsia="en-US"/>
              </w:rPr>
              <w:t>Уровень обеспеченности, мест на 1000 населения</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CA6781" w:rsidRPr="008663D5" w:rsidRDefault="00CA6781" w:rsidP="00B9086B">
            <w:pPr>
              <w:widowControl w:val="0"/>
              <w:autoSpaceDE w:val="0"/>
              <w:autoSpaceDN w:val="0"/>
              <w:spacing w:line="256" w:lineRule="auto"/>
              <w:rPr>
                <w:sz w:val="20"/>
                <w:szCs w:val="20"/>
                <w:lang w:eastAsia="en-US"/>
              </w:rPr>
            </w:pPr>
            <w:r w:rsidRPr="00DB768B">
              <w:rPr>
                <w:sz w:val="20"/>
                <w:szCs w:val="20"/>
                <w:lang w:eastAsia="en-US"/>
              </w:rPr>
              <w:t>Для групповых систем расселения (отдельных населенных пунктов) в зависимости от численности населения, человек &lt;13&gt;, &lt;14&gt;</w:t>
            </w:r>
          </w:p>
        </w:tc>
      </w:tr>
      <w:tr w:rsidR="00CA6781" w:rsidRPr="008663D5" w:rsidTr="004B64CE">
        <w:trPr>
          <w:trHeight w:val="20"/>
        </w:trPr>
        <w:tc>
          <w:tcPr>
            <w:tcW w:w="1214"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lang w:eastAsia="en-US"/>
              </w:rPr>
            </w:pPr>
          </w:p>
        </w:tc>
        <w:tc>
          <w:tcPr>
            <w:tcW w:w="985" w:type="pct"/>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до 5000</w:t>
            </w:r>
          </w:p>
        </w:tc>
        <w:tc>
          <w:tcPr>
            <w:tcW w:w="1212"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100</w:t>
            </w:r>
          </w:p>
        </w:tc>
      </w:tr>
      <w:tr w:rsidR="00CA6781" w:rsidRPr="008663D5" w:rsidTr="004B64CE">
        <w:trPr>
          <w:trHeight w:val="20"/>
        </w:trPr>
        <w:tc>
          <w:tcPr>
            <w:tcW w:w="1214"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lang w:eastAsia="en-US"/>
              </w:rPr>
            </w:pPr>
          </w:p>
        </w:tc>
        <w:tc>
          <w:tcPr>
            <w:tcW w:w="985" w:type="pct"/>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5000 - 10000</w:t>
            </w:r>
          </w:p>
        </w:tc>
        <w:tc>
          <w:tcPr>
            <w:tcW w:w="1212"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40</w:t>
            </w:r>
          </w:p>
        </w:tc>
      </w:tr>
      <w:tr w:rsidR="00CA6781" w:rsidRPr="008663D5" w:rsidTr="004B64CE">
        <w:trPr>
          <w:trHeight w:val="20"/>
        </w:trPr>
        <w:tc>
          <w:tcPr>
            <w:tcW w:w="1214"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rPr>
            </w:pPr>
          </w:p>
        </w:tc>
        <w:tc>
          <w:tcPr>
            <w:tcW w:w="1589"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lang w:eastAsia="en-US"/>
              </w:rPr>
            </w:pPr>
          </w:p>
        </w:tc>
        <w:tc>
          <w:tcPr>
            <w:tcW w:w="985" w:type="pct"/>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10000 и более</w:t>
            </w:r>
          </w:p>
        </w:tc>
        <w:tc>
          <w:tcPr>
            <w:tcW w:w="1212" w:type="pct"/>
            <w:gridSpan w:val="2"/>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30</w:t>
            </w:r>
          </w:p>
        </w:tc>
      </w:tr>
      <w:tr w:rsidR="00CA6781" w:rsidRPr="008663D5" w:rsidTr="004B64CE">
        <w:trPr>
          <w:trHeight w:val="20"/>
        </w:trPr>
        <w:tc>
          <w:tcPr>
            <w:tcW w:w="1214" w:type="pct"/>
            <w:vMerge/>
            <w:tcBorders>
              <w:left w:val="single" w:sz="4" w:space="0" w:color="auto"/>
              <w:right w:val="single" w:sz="4" w:space="0" w:color="auto"/>
            </w:tcBorders>
            <w:tcMar>
              <w:top w:w="57" w:type="dxa"/>
              <w:bottom w:w="57" w:type="dxa"/>
            </w:tcMar>
          </w:tcPr>
          <w:p w:rsidR="00CA6781" w:rsidRPr="008663D5" w:rsidRDefault="00CA6781" w:rsidP="00CA6781">
            <w:pPr>
              <w:widowControl w:val="0"/>
              <w:autoSpaceDE w:val="0"/>
              <w:autoSpaceDN w:val="0"/>
              <w:spacing w:line="256" w:lineRule="auto"/>
              <w:rPr>
                <w:sz w:val="20"/>
                <w:szCs w:val="20"/>
              </w:rPr>
            </w:pPr>
          </w:p>
        </w:tc>
        <w:tc>
          <w:tcPr>
            <w:tcW w:w="1589" w:type="pct"/>
            <w:tcBorders>
              <w:left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t xml:space="preserve">Размер земельного участка, га на </w:t>
            </w:r>
            <w:r w:rsidRPr="00CA6781">
              <w:rPr>
                <w:sz w:val="20"/>
                <w:szCs w:val="20"/>
              </w:rPr>
              <w:lastRenderedPageBreak/>
              <w:t>объект</w:t>
            </w:r>
          </w:p>
        </w:tc>
        <w:tc>
          <w:tcPr>
            <w:tcW w:w="2197" w:type="pct"/>
            <w:gridSpan w:val="3"/>
            <w:tcBorders>
              <w:top w:val="single" w:sz="4" w:space="0" w:color="auto"/>
              <w:left w:val="single" w:sz="4" w:space="0" w:color="auto"/>
              <w:bottom w:val="single" w:sz="4" w:space="0" w:color="auto"/>
              <w:right w:val="single" w:sz="4" w:space="0" w:color="auto"/>
            </w:tcBorders>
            <w:tcMar>
              <w:top w:w="57" w:type="dxa"/>
              <w:bottom w:w="57" w:type="dxa"/>
            </w:tcMar>
          </w:tcPr>
          <w:p w:rsidR="00CA6781" w:rsidRPr="00CA6781" w:rsidRDefault="00CA6781" w:rsidP="00CA6781">
            <w:pPr>
              <w:rPr>
                <w:sz w:val="20"/>
                <w:szCs w:val="20"/>
              </w:rPr>
            </w:pPr>
            <w:r w:rsidRPr="00CA6781">
              <w:rPr>
                <w:sz w:val="20"/>
                <w:szCs w:val="20"/>
              </w:rPr>
              <w:lastRenderedPageBreak/>
              <w:t>0,3</w:t>
            </w:r>
          </w:p>
        </w:tc>
      </w:tr>
      <w:tr w:rsidR="00E81FAA" w:rsidRPr="008663D5" w:rsidTr="006A22DB">
        <w:trPr>
          <w:trHeight w:val="20"/>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hideMark/>
          </w:tcPr>
          <w:p w:rsidR="00E81FAA" w:rsidRPr="008663D5" w:rsidRDefault="00E81FAA" w:rsidP="00E81FAA">
            <w:pPr>
              <w:widowControl w:val="0"/>
              <w:autoSpaceDE w:val="0"/>
              <w:autoSpaceDN w:val="0"/>
              <w:spacing w:line="256" w:lineRule="auto"/>
              <w:rPr>
                <w:sz w:val="20"/>
                <w:szCs w:val="20"/>
                <w:lang w:eastAsia="en-US"/>
              </w:rPr>
            </w:pPr>
            <w:r w:rsidRPr="008663D5">
              <w:rPr>
                <w:sz w:val="20"/>
                <w:szCs w:val="20"/>
                <w:lang w:eastAsia="en-US"/>
              </w:rPr>
              <w:t>Примечания:</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&lt;1&gt; Объекты культуры рекомендуется размещать в центрах районных систем расселения.</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&lt;2&gt; Детские библиотеки могут размещаться как самостоятельные объекты, так и объединенные библиотеки для детей и молодежи с отделами по соответствующим возрастным категориям пользователей, либо в качестве структурных подразделений районных библиотек.</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&lt;3&gt; В составе общедоступных библиотек рекомендуется размещать детские отделения.</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&lt;4&gt; Если расстояние между населенным пунктом, включенным в групповую систему расселения, и ближайшим объектом библиотечного обслуживания превышает 3 км, необходимо размещение общедоступной библиотеки/библиотечного пункта в зависимости от численности населения: более 500 человек - общедоступная библиотека, менее 500 - библиотечный пункт.</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&lt;5&gt; В составе учреждений культурно-досугового клубного типа (домов культуры) следует размещать объекты для развития местного традиционного народного художественного творчества и промыслов.</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&lt;6&gt; Обязательно размещение учреждения культурно-досугового (клубного) типа, общедоступной библиотеки в центре групповой системы расселения.</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&lt;7&gt; В групповых системах расселения с численностью менее 1000 человек целесообразно размещение учреждений культурно-досугового (клубного) типа, общедоступных библиотек в составе многофункциональных культурных центров.</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&lt;8&gt; В муниципальных районах Омской области для обслуживания населенных пунктов, не имеющих стационарных учреждений культуры, создается передвижной многофункциональный культурный центр - 1 транспортная единица.</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&lt;9&gt; При наличии музейных предметов и коллекций, зарегистрированных в порядке, установленном законодательством Российской Федерации, создаются музеи независимо от численности групповой системы расселения.</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&lt;10&gt; В составе учреждений культурно-досугового (клубного) типа, в центрах культурного развития/районных домах культуры рекомендуется размещать кинозалы.</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&lt;11&gt; При наличии в кинотеатре нескольких кинозалов к учету принимается каждый кинозал как сетевая единица. Также к расчету принимаются кинозалы, расположенные в учреждениях культуры либо в коммерческих организациях.</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&lt;12&gt; За сетевую единицу принимаются объекты всех форм собственности.</w:t>
            </w:r>
          </w:p>
          <w:p w:rsidR="00AD1F31" w:rsidRPr="00AD1F31" w:rsidRDefault="00AD1F31" w:rsidP="00AD1F31">
            <w:pPr>
              <w:widowControl w:val="0"/>
              <w:tabs>
                <w:tab w:val="left" w:pos="222"/>
              </w:tabs>
              <w:autoSpaceDE w:val="0"/>
              <w:autoSpaceDN w:val="0"/>
              <w:jc w:val="both"/>
              <w:rPr>
                <w:sz w:val="20"/>
                <w:szCs w:val="20"/>
                <w:lang w:eastAsia="en-US"/>
              </w:rPr>
            </w:pPr>
            <w:r w:rsidRPr="00AD1F31">
              <w:rPr>
                <w:sz w:val="20"/>
                <w:szCs w:val="20"/>
                <w:lang w:eastAsia="en-US"/>
              </w:rPr>
              <w:t>&lt;13&gt; Для автономных населенных пунктов, не относящихся к групповым системам расселения, значение расчетного показателя необходимо определять исходя из численности населения населенного пункта.</w:t>
            </w:r>
          </w:p>
          <w:p w:rsidR="00E81FAA" w:rsidRPr="008663D5" w:rsidRDefault="00AD1F31" w:rsidP="00AD1F31">
            <w:pPr>
              <w:tabs>
                <w:tab w:val="left" w:pos="80"/>
                <w:tab w:val="left" w:pos="364"/>
              </w:tabs>
              <w:jc w:val="both"/>
              <w:rPr>
                <w:rFonts w:eastAsia="Calibri"/>
                <w:sz w:val="20"/>
                <w:szCs w:val="20"/>
                <w:highlight w:val="yellow"/>
                <w:lang w:eastAsia="en-US"/>
              </w:rPr>
            </w:pPr>
            <w:r w:rsidRPr="00AD1F31">
              <w:rPr>
                <w:sz w:val="20"/>
                <w:szCs w:val="20"/>
                <w:lang w:eastAsia="en-US"/>
              </w:rPr>
              <w:t xml:space="preserve">&lt;14&gt; Дифференциация групповых систем расселения в муниципальных районах Омской области по численности населения приведена в Приложении </w:t>
            </w:r>
            <w:r>
              <w:rPr>
                <w:sz w:val="20"/>
                <w:szCs w:val="20"/>
                <w:lang w:eastAsia="en-US"/>
              </w:rPr>
              <w:t>Б</w:t>
            </w:r>
            <w:r w:rsidRPr="00AD1F31">
              <w:rPr>
                <w:sz w:val="20"/>
                <w:szCs w:val="20"/>
                <w:lang w:eastAsia="en-US"/>
              </w:rPr>
              <w:t>.</w:t>
            </w:r>
          </w:p>
        </w:tc>
      </w:tr>
    </w:tbl>
    <w:p w:rsidR="007A1433" w:rsidRPr="008663D5" w:rsidRDefault="00C0643C" w:rsidP="00E806E3">
      <w:pPr>
        <w:pStyle w:val="21"/>
        <w:spacing w:before="240"/>
        <w:ind w:firstLine="709"/>
        <w:jc w:val="both"/>
        <w:rPr>
          <w:sz w:val="24"/>
          <w:szCs w:val="24"/>
        </w:rPr>
      </w:pPr>
      <w:bookmarkStart w:id="161" w:name="_Toc88843200"/>
      <w:bookmarkStart w:id="162" w:name="_Toc89013490"/>
      <w:bookmarkStart w:id="163" w:name="_Toc89632404"/>
      <w:bookmarkStart w:id="164" w:name="_Toc109934395"/>
      <w:bookmarkStart w:id="165" w:name="_Toc458612943"/>
      <w:bookmarkStart w:id="166" w:name="_Toc458692739"/>
      <w:bookmarkStart w:id="167" w:name="_Toc458710041"/>
      <w:r w:rsidRPr="008663D5">
        <w:rPr>
          <w:sz w:val="24"/>
          <w:szCs w:val="24"/>
        </w:rPr>
        <w:t>1.</w:t>
      </w:r>
      <w:r w:rsidR="002E2C09" w:rsidRPr="008663D5">
        <w:rPr>
          <w:sz w:val="24"/>
          <w:szCs w:val="24"/>
        </w:rPr>
        <w:t>3</w:t>
      </w:r>
      <w:r w:rsidR="008036E7" w:rsidRPr="008663D5">
        <w:rPr>
          <w:sz w:val="24"/>
          <w:szCs w:val="24"/>
        </w:rPr>
        <w:t>.</w:t>
      </w:r>
      <w:r w:rsidR="008530DE" w:rsidRPr="008663D5">
        <w:rPr>
          <w:sz w:val="24"/>
          <w:szCs w:val="24"/>
        </w:rPr>
        <w:t>6</w:t>
      </w:r>
      <w:r w:rsidR="007A1433" w:rsidRPr="008663D5">
        <w:rPr>
          <w:sz w:val="24"/>
          <w:szCs w:val="24"/>
        </w:rPr>
        <w:t xml:space="preserve"> В области жилищного строительства</w:t>
      </w:r>
      <w:bookmarkEnd w:id="161"/>
      <w:bookmarkEnd w:id="162"/>
      <w:bookmarkEnd w:id="163"/>
      <w:bookmarkEnd w:id="164"/>
    </w:p>
    <w:p w:rsidR="007A1433" w:rsidRPr="00E806E3" w:rsidRDefault="007A1433" w:rsidP="00BB4014">
      <w:pPr>
        <w:pStyle w:val="af1"/>
        <w:spacing w:before="0"/>
        <w:jc w:val="both"/>
        <w:rPr>
          <w:sz w:val="24"/>
          <w:szCs w:val="24"/>
        </w:rPr>
      </w:pPr>
      <w:r w:rsidRPr="00E806E3">
        <w:rPr>
          <w:sz w:val="24"/>
          <w:szCs w:val="24"/>
        </w:rPr>
        <w:t xml:space="preserve">Таблица </w:t>
      </w:r>
      <w:r w:rsidR="00E806E3" w:rsidRPr="00E806E3">
        <w:rPr>
          <w:sz w:val="24"/>
          <w:szCs w:val="24"/>
        </w:rPr>
        <w:t>6</w:t>
      </w:r>
      <w:r w:rsidRPr="00E806E3">
        <w:rPr>
          <w:sz w:val="24"/>
          <w:szCs w:val="24"/>
        </w:rPr>
        <w:t xml:space="preserve"> –</w:t>
      </w:r>
      <w:r w:rsidR="000F34D9" w:rsidRPr="00E806E3">
        <w:rPr>
          <w:sz w:val="24"/>
          <w:szCs w:val="24"/>
        </w:rPr>
        <w:t xml:space="preserve"> </w:t>
      </w:r>
      <w:r w:rsidR="00AB6FE0" w:rsidRPr="00AB6FE0">
        <w:rPr>
          <w:sz w:val="24"/>
          <w:szCs w:val="24"/>
        </w:rPr>
        <w:t>Предельные значения расчетных показателей, устанавливаемые для объектов жилищного строительства</w:t>
      </w:r>
    </w:p>
    <w:tbl>
      <w:tblPr>
        <w:tblpPr w:leftFromText="181" w:rightFromText="181" w:vertAnchor="text" w:tblpX="108" w:tblpY="1"/>
        <w:tblOverlap w:val="neve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2511"/>
        <w:gridCol w:w="1413"/>
        <w:gridCol w:w="1296"/>
        <w:gridCol w:w="1275"/>
        <w:gridCol w:w="1133"/>
      </w:tblGrid>
      <w:tr w:rsidR="00AB6FE0" w:rsidRPr="008663D5" w:rsidTr="00AB6FE0">
        <w:trPr>
          <w:trHeight w:val="64"/>
          <w:tblHeader/>
        </w:trPr>
        <w:tc>
          <w:tcPr>
            <w:tcW w:w="908"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b/>
                <w:sz w:val="20"/>
                <w:szCs w:val="20"/>
              </w:rPr>
            </w:pPr>
            <w:r w:rsidRPr="008663D5">
              <w:rPr>
                <w:b/>
                <w:sz w:val="20"/>
                <w:szCs w:val="20"/>
              </w:rPr>
              <w:t>Наименование вида объекта</w:t>
            </w:r>
          </w:p>
        </w:tc>
        <w:tc>
          <w:tcPr>
            <w:tcW w:w="1347"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b/>
                <w:sz w:val="20"/>
                <w:szCs w:val="20"/>
              </w:rPr>
            </w:pPr>
            <w:r w:rsidRPr="008663D5">
              <w:rPr>
                <w:b/>
                <w:sz w:val="20"/>
                <w:szCs w:val="20"/>
              </w:rPr>
              <w:t>Наименование нормируемого расчетного показателя, единица измерения</w:t>
            </w:r>
          </w:p>
        </w:tc>
        <w:tc>
          <w:tcPr>
            <w:tcW w:w="2745" w:type="pct"/>
            <w:gridSpan w:val="4"/>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b/>
                <w:sz w:val="20"/>
                <w:szCs w:val="20"/>
              </w:rPr>
            </w:pPr>
            <w:r w:rsidRPr="008663D5">
              <w:rPr>
                <w:b/>
                <w:sz w:val="20"/>
                <w:szCs w:val="20"/>
              </w:rPr>
              <w:t>Значение расчетного показателя</w:t>
            </w:r>
          </w:p>
        </w:tc>
      </w:tr>
      <w:tr w:rsidR="00AB6FE0" w:rsidRPr="008663D5" w:rsidTr="00AB6FE0">
        <w:trPr>
          <w:trHeight w:val="462"/>
        </w:trPr>
        <w:tc>
          <w:tcPr>
            <w:tcW w:w="908" w:type="pct"/>
            <w:vMerge w:val="restart"/>
            <w:tcBorders>
              <w:top w:val="single" w:sz="4" w:space="0" w:color="auto"/>
              <w:left w:val="single" w:sz="4" w:space="0" w:color="auto"/>
              <w:right w:val="single" w:sz="4" w:space="0" w:color="auto"/>
            </w:tcBorders>
            <w:hideMark/>
          </w:tcPr>
          <w:p w:rsidR="00AB6FE0" w:rsidRPr="008663D5" w:rsidRDefault="00AB6FE0" w:rsidP="00A544C4">
            <w:pPr>
              <w:rPr>
                <w:sz w:val="20"/>
                <w:szCs w:val="20"/>
              </w:rPr>
            </w:pPr>
            <w:r w:rsidRPr="008663D5">
              <w:rPr>
                <w:sz w:val="20"/>
                <w:szCs w:val="20"/>
              </w:rPr>
              <w:t>Объекты жилищного строительства</w:t>
            </w:r>
          </w:p>
        </w:tc>
        <w:tc>
          <w:tcPr>
            <w:tcW w:w="1347" w:type="pct"/>
            <w:vMerge w:val="restart"/>
            <w:tcBorders>
              <w:top w:val="single" w:sz="4" w:space="0" w:color="auto"/>
              <w:left w:val="single" w:sz="4" w:space="0" w:color="auto"/>
              <w:bottom w:val="single" w:sz="4" w:space="0" w:color="auto"/>
              <w:right w:val="single" w:sz="4" w:space="0" w:color="auto"/>
            </w:tcBorders>
            <w:hideMark/>
          </w:tcPr>
          <w:p w:rsidR="00AB6FE0" w:rsidRPr="008663D5" w:rsidRDefault="00AB6FE0" w:rsidP="00A544C4">
            <w:pPr>
              <w:pStyle w:val="101"/>
              <w:rPr>
                <w:rFonts w:eastAsia="Calibri"/>
                <w:szCs w:val="20"/>
                <w:lang w:eastAsia="en-US"/>
              </w:rPr>
            </w:pPr>
            <w:r w:rsidRPr="00AB6FE0">
              <w:rPr>
                <w:szCs w:val="20"/>
              </w:rPr>
              <w:t>Расчетная плотность населения территории многоквартирной жилой застройки, человек/га &lt;1&gt;</w:t>
            </w:r>
          </w:p>
        </w:tc>
        <w:tc>
          <w:tcPr>
            <w:tcW w:w="758" w:type="pct"/>
            <w:vMerge w:val="restar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sz w:val="20"/>
                <w:szCs w:val="20"/>
              </w:rPr>
            </w:pPr>
            <w:r w:rsidRPr="008663D5">
              <w:rPr>
                <w:sz w:val="20"/>
                <w:szCs w:val="20"/>
              </w:rPr>
              <w:t>Размер элемента планировочной структуры</w:t>
            </w:r>
          </w:p>
        </w:tc>
        <w:tc>
          <w:tcPr>
            <w:tcW w:w="1987" w:type="pct"/>
            <w:gridSpan w:val="3"/>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sz w:val="20"/>
                <w:szCs w:val="20"/>
              </w:rPr>
            </w:pPr>
            <w:r w:rsidRPr="008663D5">
              <w:rPr>
                <w:sz w:val="20"/>
                <w:szCs w:val="20"/>
              </w:rPr>
              <w:t xml:space="preserve">Расчетная плотность населения территории многоквартирной </w:t>
            </w:r>
          </w:p>
          <w:p w:rsidR="00AB6FE0" w:rsidRPr="008663D5" w:rsidRDefault="00AB6FE0" w:rsidP="00A544C4">
            <w:pPr>
              <w:jc w:val="center"/>
              <w:rPr>
                <w:sz w:val="20"/>
                <w:szCs w:val="20"/>
              </w:rPr>
            </w:pPr>
            <w:r w:rsidRPr="008663D5">
              <w:rPr>
                <w:sz w:val="20"/>
                <w:szCs w:val="20"/>
              </w:rPr>
              <w:t>жилой застройки</w:t>
            </w:r>
          </w:p>
        </w:tc>
      </w:tr>
      <w:tr w:rsidR="00AB6FE0" w:rsidRPr="008663D5" w:rsidTr="00AB6FE0">
        <w:trPr>
          <w:trHeight w:val="430"/>
        </w:trPr>
        <w:tc>
          <w:tcPr>
            <w:tcW w:w="908" w:type="pct"/>
            <w:vMerge/>
            <w:tcBorders>
              <w:left w:val="single" w:sz="4" w:space="0" w:color="auto"/>
              <w:right w:val="single" w:sz="4" w:space="0" w:color="auto"/>
            </w:tcBorders>
            <w:vAlign w:val="center"/>
            <w:hideMark/>
          </w:tcPr>
          <w:p w:rsidR="00AB6FE0" w:rsidRPr="008663D5" w:rsidRDefault="00AB6FE0" w:rsidP="00A544C4">
            <w:pPr>
              <w:rPr>
                <w:sz w:val="20"/>
                <w:szCs w:val="20"/>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rPr>
                <w:sz w:val="20"/>
                <w:szCs w:val="20"/>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rPr>
                <w:sz w:val="20"/>
                <w:szCs w:val="20"/>
              </w:rPr>
            </w:pPr>
          </w:p>
        </w:tc>
        <w:tc>
          <w:tcPr>
            <w:tcW w:w="695"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sz w:val="20"/>
                <w:szCs w:val="20"/>
              </w:rPr>
            </w:pPr>
            <w:r w:rsidRPr="008663D5">
              <w:rPr>
                <w:sz w:val="20"/>
                <w:szCs w:val="20"/>
              </w:rPr>
              <w:t xml:space="preserve">малоэтажная </w:t>
            </w:r>
          </w:p>
          <w:p w:rsidR="00AB6FE0" w:rsidRPr="008663D5" w:rsidRDefault="00AB6FE0" w:rsidP="00A544C4">
            <w:pPr>
              <w:jc w:val="center"/>
              <w:rPr>
                <w:sz w:val="20"/>
                <w:szCs w:val="20"/>
              </w:rPr>
            </w:pPr>
            <w:r w:rsidRPr="008663D5">
              <w:rPr>
                <w:sz w:val="20"/>
                <w:szCs w:val="20"/>
              </w:rPr>
              <w:t>застройка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544C4">
            <w:pPr>
              <w:jc w:val="center"/>
              <w:rPr>
                <w:sz w:val="20"/>
                <w:szCs w:val="20"/>
              </w:rPr>
            </w:pPr>
            <w:r w:rsidRPr="008663D5">
              <w:rPr>
                <w:sz w:val="20"/>
                <w:szCs w:val="20"/>
              </w:rPr>
              <w:t>среднеэтажная застройка</w:t>
            </w:r>
          </w:p>
        </w:tc>
        <w:tc>
          <w:tcPr>
            <w:tcW w:w="608" w:type="pct"/>
            <w:tcBorders>
              <w:top w:val="single" w:sz="4" w:space="0" w:color="auto"/>
              <w:left w:val="single" w:sz="4" w:space="0" w:color="auto"/>
              <w:bottom w:val="single" w:sz="4" w:space="0" w:color="auto"/>
              <w:right w:val="single" w:sz="4" w:space="0" w:color="auto"/>
            </w:tcBorders>
          </w:tcPr>
          <w:p w:rsidR="00AB6FE0" w:rsidRPr="008663D5" w:rsidRDefault="00AB6FE0" w:rsidP="00A544C4">
            <w:pPr>
              <w:jc w:val="center"/>
              <w:rPr>
                <w:sz w:val="20"/>
                <w:szCs w:val="20"/>
              </w:rPr>
            </w:pPr>
            <w:r>
              <w:rPr>
                <w:sz w:val="20"/>
                <w:szCs w:val="20"/>
              </w:rPr>
              <w:t>много</w:t>
            </w:r>
            <w:r w:rsidRPr="00AB6FE0">
              <w:rPr>
                <w:sz w:val="20"/>
                <w:szCs w:val="20"/>
              </w:rPr>
              <w:t>этажная застройка</w:t>
            </w:r>
          </w:p>
        </w:tc>
      </w:tr>
      <w:tr w:rsidR="00AB6FE0" w:rsidRPr="008663D5" w:rsidTr="00AB6FE0">
        <w:trPr>
          <w:trHeight w:val="206"/>
        </w:trPr>
        <w:tc>
          <w:tcPr>
            <w:tcW w:w="908" w:type="pct"/>
            <w:vMerge/>
            <w:tcBorders>
              <w:left w:val="single" w:sz="4" w:space="0" w:color="auto"/>
              <w:right w:val="single" w:sz="4" w:space="0" w:color="auto"/>
            </w:tcBorders>
            <w:vAlign w:val="center"/>
            <w:hideMark/>
          </w:tcPr>
          <w:p w:rsidR="00AB6FE0" w:rsidRPr="008663D5" w:rsidRDefault="00AB6FE0" w:rsidP="00AB6FE0">
            <w:pPr>
              <w:rPr>
                <w:sz w:val="20"/>
                <w:szCs w:val="20"/>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rPr>
                <w:sz w:val="20"/>
                <w:szCs w:val="20"/>
              </w:rPr>
            </w:pPr>
          </w:p>
        </w:tc>
        <w:tc>
          <w:tcPr>
            <w:tcW w:w="758"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jc w:val="center"/>
              <w:rPr>
                <w:rFonts w:eastAsia="Calibri"/>
                <w:szCs w:val="20"/>
                <w:lang w:eastAsia="en-US"/>
              </w:rPr>
            </w:pPr>
            <w:r w:rsidRPr="008663D5">
              <w:rPr>
                <w:rFonts w:eastAsia="Calibri"/>
                <w:szCs w:val="20"/>
                <w:lang w:eastAsia="en-US"/>
              </w:rPr>
              <w:t>от 4 до 10 га</w:t>
            </w:r>
          </w:p>
        </w:tc>
        <w:tc>
          <w:tcPr>
            <w:tcW w:w="695"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200</w:t>
            </w:r>
          </w:p>
        </w:tc>
        <w:tc>
          <w:tcPr>
            <w:tcW w:w="684"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355</w:t>
            </w:r>
          </w:p>
        </w:tc>
        <w:tc>
          <w:tcPr>
            <w:tcW w:w="608" w:type="pct"/>
            <w:tcBorders>
              <w:top w:val="single" w:sz="4" w:space="0" w:color="auto"/>
              <w:left w:val="single" w:sz="4" w:space="0" w:color="auto"/>
              <w:bottom w:val="single" w:sz="4" w:space="0" w:color="auto"/>
              <w:right w:val="single" w:sz="4" w:space="0" w:color="auto"/>
            </w:tcBorders>
          </w:tcPr>
          <w:p w:rsidR="00AB6FE0" w:rsidRPr="00AB6FE0" w:rsidRDefault="00AB6FE0" w:rsidP="00AB6FE0">
            <w:pPr>
              <w:rPr>
                <w:sz w:val="20"/>
                <w:szCs w:val="20"/>
              </w:rPr>
            </w:pPr>
            <w:r w:rsidRPr="00AB6FE0">
              <w:rPr>
                <w:sz w:val="20"/>
                <w:szCs w:val="20"/>
              </w:rPr>
              <w:t>450</w:t>
            </w:r>
          </w:p>
        </w:tc>
      </w:tr>
      <w:tr w:rsidR="00AB6FE0" w:rsidRPr="008663D5" w:rsidTr="00AB6FE0">
        <w:tc>
          <w:tcPr>
            <w:tcW w:w="908" w:type="pct"/>
            <w:vMerge/>
            <w:tcBorders>
              <w:left w:val="single" w:sz="4" w:space="0" w:color="auto"/>
              <w:right w:val="single" w:sz="4" w:space="0" w:color="auto"/>
            </w:tcBorders>
            <w:vAlign w:val="center"/>
            <w:hideMark/>
          </w:tcPr>
          <w:p w:rsidR="00AB6FE0" w:rsidRPr="008663D5" w:rsidRDefault="00AB6FE0" w:rsidP="00AB6FE0">
            <w:pPr>
              <w:rPr>
                <w:sz w:val="20"/>
                <w:szCs w:val="20"/>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rPr>
                <w:sz w:val="20"/>
                <w:szCs w:val="20"/>
              </w:rPr>
            </w:pPr>
          </w:p>
        </w:tc>
        <w:tc>
          <w:tcPr>
            <w:tcW w:w="758"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jc w:val="center"/>
              <w:rPr>
                <w:rFonts w:eastAsia="Calibri"/>
                <w:szCs w:val="20"/>
                <w:lang w:eastAsia="en-US"/>
              </w:rPr>
            </w:pPr>
            <w:r w:rsidRPr="008663D5">
              <w:rPr>
                <w:rFonts w:eastAsia="Calibri"/>
                <w:szCs w:val="20"/>
                <w:lang w:eastAsia="en-US"/>
              </w:rPr>
              <w:t>от 10 до 40 га</w:t>
            </w:r>
          </w:p>
        </w:tc>
        <w:tc>
          <w:tcPr>
            <w:tcW w:w="695"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160</w:t>
            </w:r>
          </w:p>
        </w:tc>
        <w:tc>
          <w:tcPr>
            <w:tcW w:w="684"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val="en-US" w:eastAsia="en-US"/>
              </w:rPr>
              <w:t>2</w:t>
            </w:r>
            <w:r w:rsidRPr="008663D5">
              <w:rPr>
                <w:rFonts w:eastAsia="Calibri"/>
                <w:szCs w:val="20"/>
                <w:lang w:eastAsia="en-US"/>
              </w:rPr>
              <w:t>60</w:t>
            </w:r>
          </w:p>
        </w:tc>
        <w:tc>
          <w:tcPr>
            <w:tcW w:w="608" w:type="pct"/>
            <w:tcBorders>
              <w:top w:val="single" w:sz="4" w:space="0" w:color="auto"/>
              <w:left w:val="single" w:sz="4" w:space="0" w:color="auto"/>
              <w:bottom w:val="single" w:sz="4" w:space="0" w:color="auto"/>
              <w:right w:val="single" w:sz="4" w:space="0" w:color="auto"/>
            </w:tcBorders>
          </w:tcPr>
          <w:p w:rsidR="00AB6FE0" w:rsidRPr="00AB6FE0" w:rsidRDefault="00AB6FE0" w:rsidP="00AB6FE0">
            <w:pPr>
              <w:rPr>
                <w:sz w:val="20"/>
                <w:szCs w:val="20"/>
              </w:rPr>
            </w:pPr>
            <w:r w:rsidRPr="00AB6FE0">
              <w:rPr>
                <w:sz w:val="20"/>
                <w:szCs w:val="20"/>
              </w:rPr>
              <w:t>320</w:t>
            </w:r>
          </w:p>
        </w:tc>
      </w:tr>
      <w:tr w:rsidR="00AB6FE0" w:rsidRPr="008663D5" w:rsidTr="00AB6FE0">
        <w:tc>
          <w:tcPr>
            <w:tcW w:w="908" w:type="pct"/>
            <w:vMerge/>
            <w:tcBorders>
              <w:left w:val="single" w:sz="4" w:space="0" w:color="auto"/>
              <w:right w:val="single" w:sz="4" w:space="0" w:color="auto"/>
            </w:tcBorders>
            <w:vAlign w:val="center"/>
            <w:hideMark/>
          </w:tcPr>
          <w:p w:rsidR="00AB6FE0" w:rsidRPr="008663D5" w:rsidRDefault="00AB6FE0" w:rsidP="00AB6FE0">
            <w:pPr>
              <w:rPr>
                <w:sz w:val="20"/>
                <w:szCs w:val="20"/>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rPr>
                <w:sz w:val="20"/>
                <w:szCs w:val="20"/>
              </w:rPr>
            </w:pPr>
          </w:p>
        </w:tc>
        <w:tc>
          <w:tcPr>
            <w:tcW w:w="758"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jc w:val="center"/>
              <w:rPr>
                <w:rFonts w:eastAsia="Calibri"/>
                <w:szCs w:val="20"/>
                <w:lang w:eastAsia="en-US"/>
              </w:rPr>
            </w:pPr>
            <w:r w:rsidRPr="008663D5">
              <w:rPr>
                <w:rFonts w:eastAsia="Calibri"/>
                <w:szCs w:val="20"/>
                <w:lang w:eastAsia="en-US"/>
              </w:rPr>
              <w:t>от 40 до 80 га</w:t>
            </w:r>
          </w:p>
        </w:tc>
        <w:tc>
          <w:tcPr>
            <w:tcW w:w="695"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110</w:t>
            </w:r>
          </w:p>
        </w:tc>
        <w:tc>
          <w:tcPr>
            <w:tcW w:w="684"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180</w:t>
            </w:r>
          </w:p>
        </w:tc>
        <w:tc>
          <w:tcPr>
            <w:tcW w:w="608" w:type="pct"/>
            <w:tcBorders>
              <w:top w:val="single" w:sz="4" w:space="0" w:color="auto"/>
              <w:left w:val="single" w:sz="4" w:space="0" w:color="auto"/>
              <w:bottom w:val="single" w:sz="4" w:space="0" w:color="auto"/>
              <w:right w:val="single" w:sz="4" w:space="0" w:color="auto"/>
            </w:tcBorders>
          </w:tcPr>
          <w:p w:rsidR="00AB6FE0" w:rsidRPr="00AB6FE0" w:rsidRDefault="00AB6FE0" w:rsidP="00AB6FE0">
            <w:pPr>
              <w:rPr>
                <w:sz w:val="20"/>
                <w:szCs w:val="20"/>
              </w:rPr>
            </w:pPr>
            <w:r w:rsidRPr="00AB6FE0">
              <w:rPr>
                <w:sz w:val="20"/>
                <w:szCs w:val="20"/>
              </w:rPr>
              <w:t>220</w:t>
            </w:r>
          </w:p>
        </w:tc>
      </w:tr>
      <w:tr w:rsidR="00AB6FE0" w:rsidRPr="008663D5" w:rsidTr="00AB6FE0">
        <w:tc>
          <w:tcPr>
            <w:tcW w:w="908" w:type="pct"/>
            <w:vMerge/>
            <w:tcBorders>
              <w:left w:val="single" w:sz="4" w:space="0" w:color="auto"/>
              <w:right w:val="single" w:sz="4" w:space="0" w:color="auto"/>
            </w:tcBorders>
            <w:vAlign w:val="center"/>
            <w:hideMark/>
          </w:tcPr>
          <w:p w:rsidR="00AB6FE0" w:rsidRPr="008663D5" w:rsidRDefault="00AB6FE0" w:rsidP="00AB6FE0">
            <w:pPr>
              <w:rPr>
                <w:sz w:val="20"/>
                <w:szCs w:val="20"/>
              </w:rPr>
            </w:pPr>
          </w:p>
        </w:tc>
        <w:tc>
          <w:tcPr>
            <w:tcW w:w="1347" w:type="pct"/>
            <w:vMerge/>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rPr>
                <w:sz w:val="20"/>
                <w:szCs w:val="20"/>
              </w:rPr>
            </w:pPr>
          </w:p>
        </w:tc>
        <w:tc>
          <w:tcPr>
            <w:tcW w:w="758"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jc w:val="center"/>
              <w:rPr>
                <w:rFonts w:eastAsia="Calibri"/>
                <w:szCs w:val="20"/>
                <w:lang w:eastAsia="en-US"/>
              </w:rPr>
            </w:pPr>
            <w:r w:rsidRPr="008663D5">
              <w:rPr>
                <w:rFonts w:eastAsia="Calibri"/>
                <w:szCs w:val="20"/>
                <w:lang w:eastAsia="en-US"/>
              </w:rPr>
              <w:t>более 80 га</w:t>
            </w:r>
          </w:p>
        </w:tc>
        <w:tc>
          <w:tcPr>
            <w:tcW w:w="695" w:type="pct"/>
            <w:tcBorders>
              <w:top w:val="single" w:sz="4" w:space="0" w:color="auto"/>
              <w:left w:val="single" w:sz="4" w:space="0" w:color="auto"/>
              <w:bottom w:val="single" w:sz="4" w:space="0" w:color="auto"/>
              <w:right w:val="single" w:sz="4" w:space="0" w:color="auto"/>
            </w:tcBorders>
            <w:vAlign w:val="center"/>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105</w:t>
            </w:r>
          </w:p>
        </w:tc>
        <w:tc>
          <w:tcPr>
            <w:tcW w:w="684" w:type="pct"/>
            <w:tcBorders>
              <w:top w:val="single" w:sz="4" w:space="0" w:color="auto"/>
              <w:left w:val="single" w:sz="4" w:space="0" w:color="auto"/>
              <w:bottom w:val="single" w:sz="4" w:space="0" w:color="auto"/>
              <w:right w:val="single" w:sz="4" w:space="0" w:color="auto"/>
            </w:tcBorders>
            <w:hideMark/>
          </w:tcPr>
          <w:p w:rsidR="00AB6FE0" w:rsidRPr="008663D5" w:rsidRDefault="00AB6FE0" w:rsidP="00AB6FE0">
            <w:pPr>
              <w:pStyle w:val="101"/>
              <w:ind w:left="-108" w:right="-108"/>
              <w:jc w:val="center"/>
              <w:rPr>
                <w:rFonts w:eastAsia="Calibri"/>
                <w:szCs w:val="20"/>
                <w:lang w:eastAsia="en-US"/>
              </w:rPr>
            </w:pPr>
            <w:r w:rsidRPr="008663D5">
              <w:rPr>
                <w:rFonts w:eastAsia="Calibri"/>
                <w:szCs w:val="20"/>
                <w:lang w:eastAsia="en-US"/>
              </w:rPr>
              <w:t>165</w:t>
            </w:r>
          </w:p>
        </w:tc>
        <w:tc>
          <w:tcPr>
            <w:tcW w:w="608" w:type="pct"/>
            <w:tcBorders>
              <w:top w:val="single" w:sz="4" w:space="0" w:color="auto"/>
              <w:left w:val="single" w:sz="4" w:space="0" w:color="auto"/>
              <w:bottom w:val="single" w:sz="4" w:space="0" w:color="auto"/>
              <w:right w:val="single" w:sz="4" w:space="0" w:color="auto"/>
            </w:tcBorders>
          </w:tcPr>
          <w:p w:rsidR="00AB6FE0" w:rsidRPr="00AB6FE0" w:rsidRDefault="00AB6FE0" w:rsidP="00AB6FE0">
            <w:pPr>
              <w:rPr>
                <w:sz w:val="20"/>
                <w:szCs w:val="20"/>
              </w:rPr>
            </w:pPr>
            <w:r w:rsidRPr="00AB6FE0">
              <w:rPr>
                <w:sz w:val="20"/>
                <w:szCs w:val="20"/>
              </w:rPr>
              <w:t>170</w:t>
            </w:r>
          </w:p>
        </w:tc>
      </w:tr>
      <w:tr w:rsidR="00AB6FE0" w:rsidRPr="008663D5" w:rsidTr="00AB6FE0">
        <w:tc>
          <w:tcPr>
            <w:tcW w:w="5000" w:type="pct"/>
            <w:gridSpan w:val="6"/>
            <w:tcBorders>
              <w:left w:val="single" w:sz="4" w:space="0" w:color="auto"/>
              <w:right w:val="single" w:sz="4" w:space="0" w:color="auto"/>
            </w:tcBorders>
            <w:vAlign w:val="center"/>
          </w:tcPr>
          <w:p w:rsidR="00001491" w:rsidRPr="00001491" w:rsidRDefault="00001491" w:rsidP="00001491">
            <w:pPr>
              <w:autoSpaceDE w:val="0"/>
              <w:autoSpaceDN w:val="0"/>
              <w:adjustRightInd w:val="0"/>
              <w:rPr>
                <w:sz w:val="20"/>
                <w:szCs w:val="20"/>
              </w:rPr>
            </w:pPr>
            <w:bookmarkStart w:id="168" w:name="Par67"/>
            <w:bookmarkEnd w:id="168"/>
            <w:r w:rsidRPr="00001491">
              <w:rPr>
                <w:sz w:val="20"/>
                <w:szCs w:val="20"/>
              </w:rPr>
              <w:t>Примечания:</w:t>
            </w:r>
          </w:p>
          <w:p w:rsidR="00001491" w:rsidRPr="00001491" w:rsidRDefault="00001491" w:rsidP="00001491">
            <w:pPr>
              <w:autoSpaceDE w:val="0"/>
              <w:autoSpaceDN w:val="0"/>
              <w:adjustRightInd w:val="0"/>
              <w:rPr>
                <w:sz w:val="20"/>
                <w:szCs w:val="20"/>
              </w:rPr>
            </w:pPr>
            <w:r w:rsidRPr="00001491">
              <w:rPr>
                <w:sz w:val="20"/>
                <w:szCs w:val="20"/>
              </w:rPr>
              <w:t>&lt;1&gt; Расчетная плотность населения выражена в виде максимальной численности населения, приходящейся на единицу территории в целях соблюдения требований по обеспеченности населения объектами социальной, транспортной и коммунальной инфраструктур, объектами благоустройства, требований противопожарной защиты, санитарно-эпидемиологических требований, обеспечивающих благоприятные условия жизнедеятельности.</w:t>
            </w:r>
          </w:p>
          <w:p w:rsidR="00AB6FE0" w:rsidRPr="008663D5" w:rsidRDefault="00001491" w:rsidP="00001491">
            <w:pPr>
              <w:autoSpaceDE w:val="0"/>
              <w:autoSpaceDN w:val="0"/>
              <w:adjustRightInd w:val="0"/>
              <w:rPr>
                <w:sz w:val="20"/>
                <w:szCs w:val="20"/>
              </w:rPr>
            </w:pPr>
            <w:r w:rsidRPr="00001491">
              <w:rPr>
                <w:sz w:val="20"/>
                <w:szCs w:val="20"/>
              </w:rPr>
              <w:lastRenderedPageBreak/>
              <w:t>&lt;2&gt; Общая плотность населения в границах элемента планировочной структуры застроенной части населенного пункта, в которой предполагается жилищное строительство, не должна превышать установленные показатели расчетной плотности населения.</w:t>
            </w:r>
          </w:p>
        </w:tc>
      </w:tr>
    </w:tbl>
    <w:p w:rsidR="00D12ACA" w:rsidRPr="008663D5" w:rsidRDefault="00D12ACA" w:rsidP="00D12ACA"/>
    <w:p w:rsidR="00C83B2E" w:rsidRPr="00996DFC" w:rsidRDefault="00C831CD" w:rsidP="00996DFC">
      <w:pPr>
        <w:pStyle w:val="13"/>
        <w:numPr>
          <w:ilvl w:val="0"/>
          <w:numId w:val="22"/>
        </w:numPr>
        <w:tabs>
          <w:tab w:val="left" w:pos="1134"/>
        </w:tabs>
        <w:spacing w:before="0" w:after="0"/>
        <w:ind w:left="0" w:firstLine="851"/>
        <w:jc w:val="both"/>
        <w:rPr>
          <w:sz w:val="24"/>
          <w:szCs w:val="24"/>
        </w:rPr>
      </w:pPr>
      <w:bookmarkStart w:id="169" w:name="_Toc81901144"/>
      <w:bookmarkStart w:id="170" w:name="_Toc86150269"/>
      <w:bookmarkStart w:id="171" w:name="_Toc86150382"/>
      <w:bookmarkStart w:id="172" w:name="_Toc88843201"/>
      <w:bookmarkStart w:id="173" w:name="_Toc89013491"/>
      <w:bookmarkStart w:id="174" w:name="_Toc89632405"/>
      <w:bookmarkStart w:id="175" w:name="_Toc109934396"/>
      <w:bookmarkStart w:id="176" w:name="_Toc10738662"/>
      <w:bookmarkStart w:id="177" w:name="_Toc10740029"/>
      <w:bookmarkEnd w:id="165"/>
      <w:bookmarkEnd w:id="166"/>
      <w:bookmarkEnd w:id="167"/>
      <w:r w:rsidRPr="00996DFC">
        <w:rPr>
          <w:sz w:val="24"/>
          <w:szCs w:val="24"/>
        </w:rPr>
        <w:lastRenderedPageBreak/>
        <w:t>МАТЕРИАЛЫ ПО ОБОСНОВАНИЮ</w:t>
      </w:r>
      <w:r w:rsidR="00506B79" w:rsidRPr="00996DFC">
        <w:rPr>
          <w:sz w:val="24"/>
          <w:szCs w:val="24"/>
        </w:rPr>
        <w:t xml:space="preserve"> </w:t>
      </w:r>
      <w:r w:rsidRPr="00996DFC">
        <w:rPr>
          <w:sz w:val="24"/>
          <w:szCs w:val="24"/>
        </w:rPr>
        <w:t>РАСЧЕТНЫХ ПОКАЗАТЕЛЕЙ</w:t>
      </w:r>
      <w:bookmarkEnd w:id="169"/>
      <w:r w:rsidR="00403B08" w:rsidRPr="00996DFC">
        <w:rPr>
          <w:sz w:val="24"/>
          <w:szCs w:val="24"/>
        </w:rPr>
        <w:t>, СОДЕРЖАЩИХСЯ В ОСНОВОЙ ЧАСТИ местных НОРМАТИВОВ ГРАДОСТРОИТЕЛЬНОГО ПРОЕКТИРОВАНИЯ</w:t>
      </w:r>
      <w:bookmarkEnd w:id="170"/>
      <w:bookmarkEnd w:id="171"/>
      <w:bookmarkEnd w:id="172"/>
      <w:bookmarkEnd w:id="173"/>
      <w:bookmarkEnd w:id="174"/>
      <w:bookmarkEnd w:id="175"/>
    </w:p>
    <w:p w:rsidR="00C10E5E" w:rsidRPr="008663D5" w:rsidRDefault="00C10E5E" w:rsidP="00D925A2">
      <w:pPr>
        <w:pStyle w:val="21"/>
        <w:tabs>
          <w:tab w:val="clear" w:pos="1276"/>
        </w:tabs>
        <w:spacing w:before="120" w:after="0"/>
        <w:ind w:firstLine="851"/>
        <w:jc w:val="both"/>
        <w:rPr>
          <w:sz w:val="26"/>
          <w:szCs w:val="26"/>
        </w:rPr>
      </w:pPr>
      <w:bookmarkStart w:id="178" w:name="_Toc6673124"/>
      <w:bookmarkStart w:id="179" w:name="_Toc40122393"/>
      <w:bookmarkStart w:id="180" w:name="_Toc40636273"/>
      <w:bookmarkStart w:id="181" w:name="_Toc44928911"/>
      <w:bookmarkStart w:id="182" w:name="_Toc81901145"/>
      <w:bookmarkStart w:id="183" w:name="_Toc86150270"/>
      <w:bookmarkStart w:id="184" w:name="_Toc86150383"/>
      <w:bookmarkStart w:id="185" w:name="_Toc88843202"/>
      <w:bookmarkStart w:id="186" w:name="_Toc89013492"/>
      <w:bookmarkStart w:id="187" w:name="_Toc89632406"/>
      <w:bookmarkStart w:id="188" w:name="_Toc109934397"/>
      <w:r w:rsidRPr="008663D5">
        <w:rPr>
          <w:sz w:val="26"/>
          <w:szCs w:val="26"/>
        </w:rPr>
        <w:t xml:space="preserve">2.1 </w:t>
      </w:r>
      <w:bookmarkEnd w:id="178"/>
      <w:bookmarkEnd w:id="179"/>
      <w:bookmarkEnd w:id="180"/>
      <w:bookmarkEnd w:id="181"/>
      <w:bookmarkEnd w:id="182"/>
      <w:bookmarkEnd w:id="183"/>
      <w:bookmarkEnd w:id="184"/>
      <w:bookmarkEnd w:id="185"/>
      <w:bookmarkEnd w:id="186"/>
      <w:r w:rsidR="00A50B43" w:rsidRPr="008663D5">
        <w:rPr>
          <w:sz w:val="26"/>
          <w:szCs w:val="26"/>
        </w:rPr>
        <w:t>Результаты анализа административно-территориального устройства, природно-климатических и социально-экономических условий развития, влияющих на установление расчетных показателей</w:t>
      </w:r>
      <w:bookmarkEnd w:id="187"/>
      <w:bookmarkEnd w:id="188"/>
    </w:p>
    <w:p w:rsidR="00C10E5E" w:rsidRPr="008663D5" w:rsidRDefault="00C10E5E" w:rsidP="00240C26">
      <w:pPr>
        <w:pStyle w:val="5"/>
        <w:keepNext/>
        <w:keepLines/>
        <w:tabs>
          <w:tab w:val="clear" w:pos="1701"/>
        </w:tabs>
        <w:spacing w:before="120" w:after="0"/>
        <w:ind w:firstLine="709"/>
        <w:jc w:val="both"/>
        <w:rPr>
          <w:rFonts w:eastAsiaTheme="majorEastAsia"/>
          <w:bCs w:val="0"/>
          <w:iCs w:val="0"/>
          <w:sz w:val="24"/>
          <w:szCs w:val="24"/>
          <w:lang w:eastAsia="en-US"/>
        </w:rPr>
      </w:pPr>
      <w:bookmarkStart w:id="189" w:name="_Toc44928912"/>
      <w:bookmarkStart w:id="190" w:name="_Toc86150271"/>
      <w:bookmarkStart w:id="191" w:name="_Toc86150384"/>
      <w:bookmarkStart w:id="192" w:name="_Toc88843203"/>
      <w:bookmarkStart w:id="193" w:name="_Toc89013493"/>
      <w:bookmarkStart w:id="194" w:name="_Toc89632407"/>
      <w:bookmarkStart w:id="195" w:name="_Toc81901146"/>
      <w:r w:rsidRPr="008663D5">
        <w:rPr>
          <w:rFonts w:eastAsiaTheme="majorEastAsia"/>
          <w:bCs w:val="0"/>
          <w:iCs w:val="0"/>
          <w:sz w:val="24"/>
          <w:szCs w:val="24"/>
          <w:lang w:eastAsia="en-US"/>
        </w:rPr>
        <w:t>2.1.1 Административно-территориальное устройство</w:t>
      </w:r>
      <w:bookmarkEnd w:id="189"/>
      <w:bookmarkEnd w:id="190"/>
      <w:bookmarkEnd w:id="191"/>
      <w:bookmarkEnd w:id="192"/>
      <w:bookmarkEnd w:id="193"/>
      <w:bookmarkEnd w:id="194"/>
      <w:bookmarkEnd w:id="195"/>
    </w:p>
    <w:p w:rsidR="00FF6073" w:rsidRPr="008663D5" w:rsidRDefault="00FF6073" w:rsidP="00FF6073">
      <w:pPr>
        <w:pStyle w:val="a7"/>
        <w:spacing w:before="0" w:after="0"/>
        <w:ind w:firstLine="709"/>
      </w:pPr>
      <w:r w:rsidRPr="008663D5">
        <w:t xml:space="preserve">В соответствии </w:t>
      </w:r>
      <w:r w:rsidR="00A747D2" w:rsidRPr="008663D5">
        <w:t xml:space="preserve">с </w:t>
      </w:r>
      <w:r w:rsidRPr="008663D5">
        <w:t xml:space="preserve">Законом </w:t>
      </w:r>
      <w:r w:rsidR="0089516F" w:rsidRPr="008663D5">
        <w:t>Омской области от 15.10.2003</w:t>
      </w:r>
      <w:r w:rsidR="0079179B">
        <w:t xml:space="preserve"> г.</w:t>
      </w:r>
      <w:r w:rsidR="0089516F" w:rsidRPr="008663D5">
        <w:t xml:space="preserve"> № 467-ОЗ </w:t>
      </w:r>
      <w:r w:rsidR="006B7688" w:rsidRPr="008663D5">
        <w:t>«</w:t>
      </w:r>
      <w:r w:rsidR="0089516F" w:rsidRPr="008663D5">
        <w:t>Об</w:t>
      </w:r>
      <w:r w:rsidR="00C30549" w:rsidRPr="008663D5">
        <w:t> </w:t>
      </w:r>
      <w:r w:rsidR="0089516F" w:rsidRPr="008663D5">
        <w:t>административно-территориальном устройстве Омской области и порядке его изменения</w:t>
      </w:r>
      <w:r w:rsidR="006B7688" w:rsidRPr="008663D5">
        <w:t>»</w:t>
      </w:r>
      <w:r w:rsidR="0079179B">
        <w:t>,</w:t>
      </w:r>
      <w:r w:rsidR="00200529">
        <w:t xml:space="preserve"> </w:t>
      </w:r>
      <w:r w:rsidR="0079179B">
        <w:t>Любинский</w:t>
      </w:r>
      <w:r w:rsidR="00200529">
        <w:t xml:space="preserve"> </w:t>
      </w:r>
      <w:r w:rsidR="00115CF6" w:rsidRPr="008663D5">
        <w:t xml:space="preserve">муниципальный </w:t>
      </w:r>
      <w:r w:rsidR="0089516F" w:rsidRPr="008663D5">
        <w:t>район</w:t>
      </w:r>
      <w:r w:rsidR="00200529">
        <w:t xml:space="preserve"> </w:t>
      </w:r>
      <w:r w:rsidR="006120AF" w:rsidRPr="008663D5">
        <w:t>относи</w:t>
      </w:r>
      <w:r w:rsidR="0089516F" w:rsidRPr="008663D5">
        <w:t>тся к административно-территориальн</w:t>
      </w:r>
      <w:r w:rsidRPr="008663D5">
        <w:t>ым образованиям Омской области.</w:t>
      </w:r>
    </w:p>
    <w:p w:rsidR="00C10E5E" w:rsidRDefault="0089516F" w:rsidP="00200529">
      <w:pPr>
        <w:pStyle w:val="a7"/>
        <w:spacing w:before="0" w:after="120"/>
        <w:ind w:firstLine="709"/>
      </w:pPr>
      <w:r w:rsidRPr="008663D5">
        <w:t>В р</w:t>
      </w:r>
      <w:r w:rsidR="00FF6073" w:rsidRPr="008663D5">
        <w:t>амках муниципального устройства</w:t>
      </w:r>
      <w:r w:rsidR="0079179B">
        <w:t>,</w:t>
      </w:r>
      <w:r w:rsidRPr="008663D5">
        <w:t xml:space="preserve"> в границах </w:t>
      </w:r>
      <w:r w:rsidR="0079179B">
        <w:t>Любинского</w:t>
      </w:r>
      <w:r w:rsidR="00A66509" w:rsidRPr="008663D5">
        <w:t xml:space="preserve"> муниципального</w:t>
      </w:r>
      <w:r w:rsidRPr="008663D5">
        <w:t xml:space="preserve"> района</w:t>
      </w:r>
      <w:r w:rsidR="0079179B">
        <w:t>,</w:t>
      </w:r>
      <w:r w:rsidR="00200529">
        <w:t xml:space="preserve"> </w:t>
      </w:r>
      <w:r w:rsidR="004553EA" w:rsidRPr="008663D5">
        <w:t xml:space="preserve">Законом </w:t>
      </w:r>
      <w:r w:rsidRPr="008663D5">
        <w:t>Омской области от 30.07.2004</w:t>
      </w:r>
      <w:r w:rsidR="0079179B">
        <w:t xml:space="preserve"> г.</w:t>
      </w:r>
      <w:r w:rsidRPr="008663D5">
        <w:t xml:space="preserve"> № 548-ОЗ </w:t>
      </w:r>
      <w:r w:rsidR="006B7688" w:rsidRPr="008663D5">
        <w:t>«</w:t>
      </w:r>
      <w:r w:rsidRPr="008663D5">
        <w:t>О границах и статусе муниципальных образований Омской области</w:t>
      </w:r>
      <w:r w:rsidR="006B7688" w:rsidRPr="008663D5">
        <w:t>»</w:t>
      </w:r>
      <w:r w:rsidRPr="008663D5">
        <w:t xml:space="preserve"> образовано </w:t>
      </w:r>
      <w:r w:rsidR="0079179B">
        <w:t>2</w:t>
      </w:r>
      <w:r w:rsidRPr="008663D5">
        <w:t xml:space="preserve"> городск</w:t>
      </w:r>
      <w:r w:rsidR="0079179B">
        <w:t>их</w:t>
      </w:r>
      <w:r w:rsidRPr="008663D5">
        <w:t xml:space="preserve"> и </w:t>
      </w:r>
      <w:r w:rsidR="004553EA" w:rsidRPr="008663D5">
        <w:t>1</w:t>
      </w:r>
      <w:r w:rsidR="0079179B">
        <w:t>7</w:t>
      </w:r>
      <w:r w:rsidR="004553EA" w:rsidRPr="008663D5">
        <w:t xml:space="preserve"> сельских поселений, которые в свою очередь объединяют </w:t>
      </w:r>
      <w:r w:rsidR="0079179B">
        <w:t>76</w:t>
      </w:r>
      <w:r w:rsidR="004553EA" w:rsidRPr="008663D5">
        <w:t xml:space="preserve"> населенных пунктов.</w:t>
      </w:r>
      <w:r w:rsidR="00200529">
        <w:t xml:space="preserve"> </w:t>
      </w:r>
    </w:p>
    <w:p w:rsidR="00200529" w:rsidRDefault="00200529" w:rsidP="00200529">
      <w:pPr>
        <w:pStyle w:val="a7"/>
        <w:spacing w:before="0" w:after="120"/>
        <w:ind w:firstLine="709"/>
        <w:rPr>
          <w:b/>
        </w:rPr>
      </w:pPr>
      <w:r w:rsidRPr="00200529">
        <w:rPr>
          <w:b/>
        </w:rPr>
        <w:t>2.1.2 Система расселения</w:t>
      </w:r>
    </w:p>
    <w:p w:rsidR="00200529" w:rsidRDefault="00200529" w:rsidP="00FF6073">
      <w:pPr>
        <w:pStyle w:val="a7"/>
        <w:spacing w:before="0" w:after="0"/>
        <w:ind w:firstLine="709"/>
      </w:pPr>
      <w:r w:rsidRPr="00200529">
        <w:t>В Любинском районе</w:t>
      </w:r>
      <w:r>
        <w:t xml:space="preserve"> выделено 16 групповых систем расселения.</w:t>
      </w:r>
    </w:p>
    <w:p w:rsidR="00200529" w:rsidRPr="00200529" w:rsidRDefault="00200529" w:rsidP="00FF6073">
      <w:pPr>
        <w:pStyle w:val="a7"/>
        <w:spacing w:before="0" w:after="0"/>
        <w:ind w:firstLine="709"/>
      </w:pPr>
      <w:r>
        <w:t>Схема расселения и характеристика групповых систем расселения Любинского района приведены в Приложении Б к местным нормативам градостроительного проектирования.</w:t>
      </w:r>
    </w:p>
    <w:p w:rsidR="00C10E5E" w:rsidRPr="008663D5" w:rsidRDefault="00C10E5E" w:rsidP="00240C26">
      <w:pPr>
        <w:pStyle w:val="5"/>
        <w:keepNext/>
        <w:keepLines/>
        <w:tabs>
          <w:tab w:val="clear" w:pos="1701"/>
        </w:tabs>
        <w:spacing w:before="120" w:after="0"/>
        <w:ind w:firstLine="709"/>
        <w:jc w:val="both"/>
        <w:rPr>
          <w:rFonts w:eastAsiaTheme="majorEastAsia"/>
          <w:bCs w:val="0"/>
          <w:iCs w:val="0"/>
          <w:sz w:val="24"/>
          <w:szCs w:val="24"/>
          <w:lang w:eastAsia="en-US"/>
        </w:rPr>
      </w:pPr>
      <w:bookmarkStart w:id="196" w:name="_Toc88843205"/>
      <w:bookmarkStart w:id="197" w:name="_Toc89013495"/>
      <w:bookmarkStart w:id="198" w:name="_Toc89632409"/>
      <w:bookmarkStart w:id="199" w:name="_Toc6673128"/>
      <w:bookmarkStart w:id="200" w:name="_Toc40122397"/>
      <w:bookmarkStart w:id="201" w:name="_Toc40636277"/>
      <w:bookmarkStart w:id="202" w:name="_Toc44928916"/>
      <w:bookmarkStart w:id="203" w:name="_Toc81901149"/>
      <w:bookmarkStart w:id="204" w:name="_Toc86150273"/>
      <w:bookmarkStart w:id="205" w:name="_Toc86150386"/>
      <w:bookmarkStart w:id="206" w:name="_Toc6673127"/>
      <w:bookmarkStart w:id="207" w:name="_Toc40122396"/>
      <w:bookmarkStart w:id="208" w:name="_Toc40636276"/>
      <w:bookmarkStart w:id="209" w:name="_Toc44928915"/>
      <w:r w:rsidRPr="008663D5">
        <w:rPr>
          <w:rFonts w:eastAsiaTheme="majorEastAsia"/>
          <w:bCs w:val="0"/>
          <w:iCs w:val="0"/>
          <w:sz w:val="24"/>
          <w:szCs w:val="24"/>
          <w:lang w:eastAsia="en-US"/>
        </w:rPr>
        <w:t>2.</w:t>
      </w:r>
      <w:r w:rsidR="00DE1574" w:rsidRPr="008663D5">
        <w:rPr>
          <w:rFonts w:eastAsiaTheme="majorEastAsia"/>
          <w:bCs w:val="0"/>
          <w:iCs w:val="0"/>
          <w:sz w:val="24"/>
          <w:szCs w:val="24"/>
          <w:lang w:eastAsia="en-US"/>
        </w:rPr>
        <w:t>1.</w:t>
      </w:r>
      <w:r w:rsidR="00200529">
        <w:rPr>
          <w:rFonts w:eastAsiaTheme="majorEastAsia"/>
          <w:bCs w:val="0"/>
          <w:iCs w:val="0"/>
          <w:sz w:val="24"/>
          <w:szCs w:val="24"/>
          <w:lang w:eastAsia="en-US"/>
        </w:rPr>
        <w:t>3</w:t>
      </w:r>
      <w:r w:rsidRPr="008663D5">
        <w:rPr>
          <w:rFonts w:eastAsiaTheme="majorEastAsia"/>
          <w:bCs w:val="0"/>
          <w:iCs w:val="0"/>
          <w:sz w:val="24"/>
          <w:szCs w:val="24"/>
          <w:lang w:eastAsia="en-US"/>
        </w:rPr>
        <w:t xml:space="preserve"> Природно-климатические условия</w:t>
      </w:r>
      <w:bookmarkEnd w:id="196"/>
      <w:bookmarkEnd w:id="197"/>
      <w:bookmarkEnd w:id="198"/>
      <w:bookmarkEnd w:id="199"/>
      <w:bookmarkEnd w:id="200"/>
      <w:bookmarkEnd w:id="201"/>
      <w:bookmarkEnd w:id="202"/>
      <w:bookmarkEnd w:id="203"/>
      <w:bookmarkEnd w:id="204"/>
      <w:bookmarkEnd w:id="205"/>
    </w:p>
    <w:p w:rsidR="009D3FAE" w:rsidRPr="008663D5" w:rsidRDefault="00FF6073" w:rsidP="00FF6073">
      <w:pPr>
        <w:ind w:firstLine="709"/>
        <w:jc w:val="both"/>
      </w:pPr>
      <w:r w:rsidRPr="008663D5">
        <w:t xml:space="preserve">Территория </w:t>
      </w:r>
      <w:r w:rsidR="00A1139C">
        <w:t>Любинского</w:t>
      </w:r>
      <w:r w:rsidR="00200529">
        <w:t xml:space="preserve"> </w:t>
      </w:r>
      <w:r w:rsidR="00A50B43" w:rsidRPr="008663D5">
        <w:t>муниципального района</w:t>
      </w:r>
      <w:r w:rsidRPr="008663D5">
        <w:t xml:space="preserve"> согласно СП 131.13330.2020 «СНиП 23-01-99* Строительная климатология» относится к I климатическому району, подрайону – IВ, расположена в лесостепной зон</w:t>
      </w:r>
      <w:r w:rsidR="00AF4AF4">
        <w:t>е</w:t>
      </w:r>
      <w:r w:rsidRPr="008663D5">
        <w:t xml:space="preserve">. </w:t>
      </w:r>
    </w:p>
    <w:p w:rsidR="00C67C41" w:rsidRPr="008663D5" w:rsidRDefault="00C67C41" w:rsidP="00240C26">
      <w:pPr>
        <w:pStyle w:val="5"/>
        <w:keepNext/>
        <w:keepLines/>
        <w:tabs>
          <w:tab w:val="clear" w:pos="1701"/>
        </w:tabs>
        <w:spacing w:before="120" w:after="0"/>
        <w:ind w:firstLine="709"/>
        <w:jc w:val="both"/>
        <w:rPr>
          <w:rFonts w:eastAsiaTheme="majorEastAsia"/>
          <w:bCs w:val="0"/>
          <w:iCs w:val="0"/>
          <w:sz w:val="24"/>
          <w:szCs w:val="24"/>
          <w:lang w:eastAsia="en-US"/>
        </w:rPr>
      </w:pPr>
      <w:bookmarkStart w:id="210" w:name="_Toc6673126"/>
      <w:bookmarkStart w:id="211" w:name="_Toc44928914"/>
      <w:bookmarkStart w:id="212" w:name="_Toc86150274"/>
      <w:bookmarkStart w:id="213" w:name="_Toc86150387"/>
      <w:bookmarkStart w:id="214" w:name="_Toc88843206"/>
      <w:bookmarkStart w:id="215" w:name="_Toc89013496"/>
      <w:bookmarkStart w:id="216" w:name="_Toc89632410"/>
      <w:bookmarkStart w:id="217" w:name="_Toc40122395"/>
      <w:bookmarkStart w:id="218" w:name="_Toc40636275"/>
      <w:bookmarkStart w:id="219" w:name="_Toc81901148"/>
      <w:r w:rsidRPr="008663D5">
        <w:rPr>
          <w:rFonts w:eastAsiaTheme="majorEastAsia"/>
          <w:bCs w:val="0"/>
          <w:iCs w:val="0"/>
          <w:sz w:val="24"/>
          <w:szCs w:val="24"/>
          <w:lang w:eastAsia="en-US"/>
        </w:rPr>
        <w:t>2.1.</w:t>
      </w:r>
      <w:r w:rsidR="00A1139C">
        <w:rPr>
          <w:rFonts w:eastAsiaTheme="majorEastAsia"/>
          <w:bCs w:val="0"/>
          <w:iCs w:val="0"/>
          <w:sz w:val="24"/>
          <w:szCs w:val="24"/>
          <w:lang w:eastAsia="en-US"/>
        </w:rPr>
        <w:t>3</w:t>
      </w:r>
      <w:r w:rsidRPr="008663D5">
        <w:rPr>
          <w:rFonts w:eastAsiaTheme="majorEastAsia"/>
          <w:bCs w:val="0"/>
          <w:iCs w:val="0"/>
          <w:sz w:val="24"/>
          <w:szCs w:val="24"/>
          <w:lang w:eastAsia="en-US"/>
        </w:rPr>
        <w:t xml:space="preserve"> Социально-демографический состав и плотность населения</w:t>
      </w:r>
      <w:bookmarkEnd w:id="210"/>
      <w:bookmarkEnd w:id="211"/>
      <w:bookmarkEnd w:id="212"/>
      <w:bookmarkEnd w:id="213"/>
      <w:bookmarkEnd w:id="214"/>
      <w:bookmarkEnd w:id="215"/>
      <w:bookmarkEnd w:id="216"/>
      <w:bookmarkEnd w:id="217"/>
      <w:bookmarkEnd w:id="218"/>
      <w:bookmarkEnd w:id="219"/>
    </w:p>
    <w:p w:rsidR="0066134F" w:rsidRPr="00A671F6" w:rsidRDefault="00D644EA" w:rsidP="0066134F">
      <w:pPr>
        <w:spacing w:line="276" w:lineRule="auto"/>
        <w:ind w:firstLine="709"/>
        <w:jc w:val="both"/>
        <w:rPr>
          <w:rFonts w:eastAsia="Calibri"/>
        </w:rPr>
      </w:pPr>
      <w:r w:rsidRPr="002749F3">
        <w:t xml:space="preserve">Согласно данным территориального органа Федеральной службы государственной статистики по Омской области </w:t>
      </w:r>
      <w:r>
        <w:t>ч</w:t>
      </w:r>
      <w:r w:rsidR="00211C96" w:rsidRPr="008663D5">
        <w:t xml:space="preserve">исленность постоянного населения </w:t>
      </w:r>
      <w:r w:rsidR="004378D4">
        <w:t>Любинского</w:t>
      </w:r>
      <w:r w:rsidR="00211C96" w:rsidRPr="008663D5">
        <w:t xml:space="preserve"> муниципального района </w:t>
      </w:r>
      <w:r w:rsidR="004378D4">
        <w:t xml:space="preserve">по состоянию </w:t>
      </w:r>
      <w:r w:rsidR="00211C96" w:rsidRPr="008663D5">
        <w:t>на 01.01.202</w:t>
      </w:r>
      <w:r w:rsidR="0015685C">
        <w:t>4</w:t>
      </w:r>
      <w:r w:rsidR="00A50B43" w:rsidRPr="008663D5">
        <w:t xml:space="preserve"> составила </w:t>
      </w:r>
      <w:r w:rsidR="00825E9D">
        <w:t>3</w:t>
      </w:r>
      <w:r w:rsidR="0015685C">
        <w:t>8</w:t>
      </w:r>
      <w:r w:rsidR="00825E9D">
        <w:t>,</w:t>
      </w:r>
      <w:r w:rsidR="0015685C">
        <w:t>2</w:t>
      </w:r>
      <w:r w:rsidR="00211C96" w:rsidRPr="008663D5">
        <w:t xml:space="preserve"> тыс. человек. </w:t>
      </w:r>
      <w:r w:rsidR="0066134F" w:rsidRPr="00A671F6">
        <w:rPr>
          <w:rFonts w:eastAsia="Calibri"/>
        </w:rPr>
        <w:t>Площадь территории района – 3283,29 км</w:t>
      </w:r>
      <w:r w:rsidR="0066134F" w:rsidRPr="00A671F6">
        <w:rPr>
          <w:rFonts w:eastAsia="Calibri"/>
          <w:vertAlign w:val="superscript"/>
        </w:rPr>
        <w:t>2</w:t>
      </w:r>
      <w:r w:rsidR="0066134F" w:rsidRPr="00A671F6">
        <w:rPr>
          <w:rFonts w:eastAsia="Calibri"/>
        </w:rPr>
        <w:t xml:space="preserve"> (2,3 % территории Омской области).</w:t>
      </w:r>
      <w:r w:rsidR="00357E32">
        <w:rPr>
          <w:rFonts w:eastAsia="Calibri"/>
        </w:rPr>
        <w:t xml:space="preserve"> </w:t>
      </w:r>
      <w:r w:rsidR="00357E32" w:rsidRPr="00A671F6">
        <w:rPr>
          <w:rFonts w:eastAsia="Calibri"/>
        </w:rPr>
        <w:t>Плотность населения – 12 чел./км</w:t>
      </w:r>
      <w:r w:rsidR="00357E32" w:rsidRPr="00A671F6">
        <w:rPr>
          <w:rFonts w:eastAsia="Calibri"/>
          <w:vertAlign w:val="superscript"/>
        </w:rPr>
        <w:t>2</w:t>
      </w:r>
      <w:r w:rsidR="00357E32" w:rsidRPr="00A671F6">
        <w:rPr>
          <w:rFonts w:eastAsia="Calibri"/>
        </w:rPr>
        <w:t>.</w:t>
      </w:r>
    </w:p>
    <w:p w:rsidR="0066134F" w:rsidRPr="00A671F6" w:rsidRDefault="0066134F" w:rsidP="0066134F">
      <w:pPr>
        <w:spacing w:line="276" w:lineRule="auto"/>
        <w:ind w:firstLine="709"/>
        <w:jc w:val="both"/>
        <w:rPr>
          <w:rFonts w:eastAsia="Calibri"/>
        </w:rPr>
      </w:pPr>
      <w:r w:rsidRPr="00A671F6">
        <w:rPr>
          <w:rFonts w:eastAsia="Calibri"/>
        </w:rPr>
        <w:t>Любинский муниципальный район расположен на юге Западно-Сибирской равнины, в южной части лесостепной зоны Омской области. Граничит с шестью муниципальными районами Омской области: Омским, Марьяновским, Москаленским, Называевским, Тюкалинским, Саргатским.</w:t>
      </w:r>
    </w:p>
    <w:p w:rsidR="0066134F" w:rsidRPr="0066134F" w:rsidRDefault="0066134F" w:rsidP="0035156E">
      <w:pPr>
        <w:pStyle w:val="ConsPlusNormal"/>
        <w:ind w:firstLine="709"/>
        <w:jc w:val="both"/>
        <w:rPr>
          <w:rFonts w:ascii="Times New Roman" w:hAnsi="Times New Roman" w:cs="Times New Roman"/>
          <w:sz w:val="24"/>
          <w:szCs w:val="24"/>
        </w:rPr>
      </w:pPr>
      <w:r w:rsidRPr="0066134F">
        <w:rPr>
          <w:rFonts w:ascii="Times New Roman" w:hAnsi="Times New Roman" w:cs="Times New Roman"/>
          <w:sz w:val="24"/>
          <w:szCs w:val="24"/>
        </w:rPr>
        <w:t xml:space="preserve">Согласно Уставу, территорию </w:t>
      </w:r>
      <w:r>
        <w:rPr>
          <w:rFonts w:ascii="Times New Roman" w:hAnsi="Times New Roman" w:cs="Times New Roman"/>
          <w:sz w:val="24"/>
          <w:szCs w:val="24"/>
        </w:rPr>
        <w:t>Любинского</w:t>
      </w:r>
      <w:r w:rsidRPr="0066134F">
        <w:rPr>
          <w:rFonts w:ascii="Times New Roman" w:hAnsi="Times New Roman" w:cs="Times New Roman"/>
          <w:sz w:val="24"/>
          <w:szCs w:val="24"/>
        </w:rPr>
        <w:t xml:space="preserve"> муниципального района образуют территории </w:t>
      </w:r>
      <w:r>
        <w:rPr>
          <w:rFonts w:ascii="Times New Roman" w:hAnsi="Times New Roman" w:cs="Times New Roman"/>
          <w:sz w:val="24"/>
          <w:szCs w:val="24"/>
        </w:rPr>
        <w:t>Алексеевского, Боголюбовского, Большаковского, Веселополянского, Замелетеновского, Казанского, Камышловского, Любино – Малоросского, Новоархангельского, Новокиевского, Пролетарского, Протопоповского, Северо – Любинского, Тавричанского, Увало- -Ядринского, Центрально – Любинского, Южно - Любинского сельских поселений и Любинского, Красноярского</w:t>
      </w:r>
      <w:r w:rsidRPr="0066134F">
        <w:rPr>
          <w:rFonts w:ascii="Times New Roman" w:hAnsi="Times New Roman" w:cs="Times New Roman"/>
          <w:sz w:val="24"/>
          <w:szCs w:val="24"/>
        </w:rPr>
        <w:t xml:space="preserve"> городск</w:t>
      </w:r>
      <w:r>
        <w:rPr>
          <w:rFonts w:ascii="Times New Roman" w:hAnsi="Times New Roman" w:cs="Times New Roman"/>
          <w:sz w:val="24"/>
          <w:szCs w:val="24"/>
        </w:rPr>
        <w:t>их</w:t>
      </w:r>
      <w:r w:rsidRPr="0066134F">
        <w:rPr>
          <w:rFonts w:ascii="Times New Roman" w:hAnsi="Times New Roman" w:cs="Times New Roman"/>
          <w:sz w:val="24"/>
          <w:szCs w:val="24"/>
        </w:rPr>
        <w:t xml:space="preserve"> поселени</w:t>
      </w:r>
      <w:r>
        <w:rPr>
          <w:rFonts w:ascii="Times New Roman" w:hAnsi="Times New Roman" w:cs="Times New Roman"/>
          <w:sz w:val="24"/>
          <w:szCs w:val="24"/>
        </w:rPr>
        <w:t>й</w:t>
      </w:r>
      <w:r w:rsidRPr="0066134F">
        <w:rPr>
          <w:rFonts w:ascii="Times New Roman" w:hAnsi="Times New Roman" w:cs="Times New Roman"/>
          <w:sz w:val="24"/>
          <w:szCs w:val="24"/>
        </w:rPr>
        <w:t>.</w:t>
      </w:r>
    </w:p>
    <w:p w:rsidR="00211C96" w:rsidRPr="008663D5" w:rsidRDefault="00211C96" w:rsidP="00E87CEA">
      <w:pPr>
        <w:pStyle w:val="af1"/>
        <w:spacing w:after="0"/>
        <w:jc w:val="both"/>
        <w:rPr>
          <w:szCs w:val="22"/>
        </w:rPr>
      </w:pPr>
      <w:bookmarkStart w:id="220" w:name="_Ref86146927"/>
      <w:r w:rsidRPr="00200529">
        <w:rPr>
          <w:sz w:val="24"/>
          <w:szCs w:val="24"/>
        </w:rPr>
        <w:t xml:space="preserve">Таблица </w:t>
      </w:r>
      <w:bookmarkEnd w:id="220"/>
      <w:r w:rsidR="00200529" w:rsidRPr="00200529">
        <w:rPr>
          <w:sz w:val="24"/>
          <w:szCs w:val="24"/>
        </w:rPr>
        <w:t>7</w:t>
      </w:r>
      <w:r w:rsidRPr="00200529">
        <w:rPr>
          <w:sz w:val="24"/>
          <w:szCs w:val="24"/>
        </w:rPr>
        <w:t xml:space="preserve"> – </w:t>
      </w:r>
      <w:r w:rsidRPr="0035156E">
        <w:rPr>
          <w:sz w:val="24"/>
          <w:szCs w:val="24"/>
        </w:rPr>
        <w:t>Численнос</w:t>
      </w:r>
      <w:r w:rsidR="00E87CEA" w:rsidRPr="0035156E">
        <w:rPr>
          <w:sz w:val="24"/>
          <w:szCs w:val="24"/>
        </w:rPr>
        <w:t xml:space="preserve">ть постоянного населения </w:t>
      </w:r>
      <w:r w:rsidR="004378D4" w:rsidRPr="0035156E">
        <w:rPr>
          <w:sz w:val="24"/>
          <w:szCs w:val="24"/>
        </w:rPr>
        <w:t>Любинского</w:t>
      </w:r>
      <w:r w:rsidRPr="0035156E">
        <w:rPr>
          <w:sz w:val="24"/>
          <w:szCs w:val="24"/>
        </w:rPr>
        <w:t xml:space="preserve"> муниципального р</w:t>
      </w:r>
      <w:r w:rsidR="00A50B43" w:rsidRPr="0035156E">
        <w:rPr>
          <w:sz w:val="24"/>
          <w:szCs w:val="24"/>
        </w:rPr>
        <w:t>айона по состоянию на 01.01.202</w:t>
      </w:r>
      <w:r w:rsidR="0015685C" w:rsidRPr="0035156E">
        <w:rPr>
          <w:sz w:val="24"/>
          <w:szCs w:val="24"/>
        </w:rPr>
        <w:t>4</w:t>
      </w:r>
    </w:p>
    <w:tbl>
      <w:tblPr>
        <w:tblW w:w="491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2410"/>
        <w:gridCol w:w="1274"/>
        <w:gridCol w:w="1274"/>
      </w:tblGrid>
      <w:tr w:rsidR="008663D5" w:rsidRPr="008663D5" w:rsidTr="004378D4">
        <w:trPr>
          <w:trHeight w:val="20"/>
          <w:tblHeader/>
        </w:trPr>
        <w:tc>
          <w:tcPr>
            <w:tcW w:w="2350" w:type="pct"/>
            <w:vMerge w:val="restart"/>
            <w:shd w:val="clear" w:color="auto" w:fill="auto"/>
            <w:tcMar>
              <w:top w:w="28" w:type="dxa"/>
              <w:left w:w="85" w:type="dxa"/>
              <w:bottom w:w="28" w:type="dxa"/>
              <w:right w:w="85" w:type="dxa"/>
            </w:tcMar>
            <w:vAlign w:val="center"/>
          </w:tcPr>
          <w:p w:rsidR="008A03AA" w:rsidRPr="008663D5" w:rsidRDefault="008A03AA" w:rsidP="008A03AA">
            <w:pPr>
              <w:jc w:val="center"/>
              <w:rPr>
                <w:b/>
                <w:bCs/>
                <w:iCs/>
                <w:sz w:val="20"/>
                <w:szCs w:val="20"/>
              </w:rPr>
            </w:pPr>
            <w:bookmarkStart w:id="221" w:name="_Toc81901150"/>
            <w:r w:rsidRPr="008663D5">
              <w:rPr>
                <w:b/>
                <w:bCs/>
                <w:iCs/>
                <w:sz w:val="20"/>
                <w:szCs w:val="20"/>
              </w:rPr>
              <w:t>Наименование поселения</w:t>
            </w:r>
          </w:p>
        </w:tc>
        <w:tc>
          <w:tcPr>
            <w:tcW w:w="1288" w:type="pct"/>
            <w:vMerge w:val="restart"/>
            <w:shd w:val="clear" w:color="auto" w:fill="auto"/>
            <w:noWrap/>
            <w:tcMar>
              <w:top w:w="28" w:type="dxa"/>
              <w:left w:w="85" w:type="dxa"/>
              <w:bottom w:w="28" w:type="dxa"/>
              <w:right w:w="85" w:type="dxa"/>
            </w:tcMar>
            <w:vAlign w:val="center"/>
          </w:tcPr>
          <w:p w:rsidR="008A03AA" w:rsidRPr="008663D5" w:rsidRDefault="00E87CEA" w:rsidP="00E87CEA">
            <w:pPr>
              <w:jc w:val="center"/>
              <w:rPr>
                <w:b/>
                <w:bCs/>
                <w:iCs/>
                <w:sz w:val="20"/>
                <w:szCs w:val="20"/>
              </w:rPr>
            </w:pPr>
            <w:r w:rsidRPr="008663D5">
              <w:rPr>
                <w:b/>
                <w:bCs/>
                <w:iCs/>
                <w:sz w:val="20"/>
                <w:szCs w:val="20"/>
              </w:rPr>
              <w:t>Общая численн</w:t>
            </w:r>
            <w:r w:rsidR="006B50BB" w:rsidRPr="008663D5">
              <w:rPr>
                <w:b/>
                <w:bCs/>
                <w:iCs/>
                <w:sz w:val="20"/>
                <w:szCs w:val="20"/>
              </w:rPr>
              <w:t>ость постоянного населения, человек</w:t>
            </w:r>
          </w:p>
        </w:tc>
        <w:tc>
          <w:tcPr>
            <w:tcW w:w="1362" w:type="pct"/>
            <w:gridSpan w:val="2"/>
            <w:shd w:val="clear" w:color="auto" w:fill="auto"/>
            <w:noWrap/>
            <w:tcMar>
              <w:top w:w="28" w:type="dxa"/>
              <w:left w:w="85" w:type="dxa"/>
              <w:bottom w:w="28" w:type="dxa"/>
              <w:right w:w="85" w:type="dxa"/>
            </w:tcMar>
            <w:vAlign w:val="bottom"/>
          </w:tcPr>
          <w:p w:rsidR="008A03AA" w:rsidRPr="008663D5" w:rsidRDefault="008A03AA" w:rsidP="008A03AA">
            <w:pPr>
              <w:jc w:val="center"/>
              <w:rPr>
                <w:b/>
                <w:bCs/>
                <w:iCs/>
                <w:sz w:val="20"/>
                <w:szCs w:val="20"/>
              </w:rPr>
            </w:pPr>
            <w:r w:rsidRPr="008663D5">
              <w:rPr>
                <w:b/>
                <w:bCs/>
                <w:iCs/>
                <w:sz w:val="20"/>
                <w:szCs w:val="20"/>
              </w:rPr>
              <w:t>в том числе:</w:t>
            </w:r>
          </w:p>
        </w:tc>
      </w:tr>
      <w:tr w:rsidR="008663D5" w:rsidRPr="008663D5" w:rsidTr="004378D4">
        <w:trPr>
          <w:trHeight w:val="20"/>
          <w:tblHeader/>
        </w:trPr>
        <w:tc>
          <w:tcPr>
            <w:tcW w:w="2350" w:type="pct"/>
            <w:vMerge/>
            <w:shd w:val="clear" w:color="auto" w:fill="auto"/>
            <w:tcMar>
              <w:top w:w="28" w:type="dxa"/>
              <w:left w:w="85" w:type="dxa"/>
              <w:bottom w:w="28" w:type="dxa"/>
              <w:right w:w="85" w:type="dxa"/>
            </w:tcMar>
            <w:vAlign w:val="bottom"/>
            <w:hideMark/>
          </w:tcPr>
          <w:p w:rsidR="008A03AA" w:rsidRPr="008663D5" w:rsidRDefault="008A03AA">
            <w:pPr>
              <w:rPr>
                <w:b/>
                <w:bCs/>
                <w:iCs/>
                <w:sz w:val="20"/>
                <w:szCs w:val="20"/>
              </w:rPr>
            </w:pPr>
          </w:p>
        </w:tc>
        <w:tc>
          <w:tcPr>
            <w:tcW w:w="1288" w:type="pct"/>
            <w:vMerge/>
            <w:shd w:val="clear" w:color="auto" w:fill="auto"/>
            <w:noWrap/>
            <w:tcMar>
              <w:top w:w="28" w:type="dxa"/>
              <w:left w:w="85" w:type="dxa"/>
              <w:bottom w:w="28" w:type="dxa"/>
              <w:right w:w="85" w:type="dxa"/>
            </w:tcMar>
            <w:vAlign w:val="bottom"/>
          </w:tcPr>
          <w:p w:rsidR="008A03AA" w:rsidRPr="008663D5" w:rsidRDefault="008A03AA">
            <w:pPr>
              <w:jc w:val="right"/>
              <w:rPr>
                <w:b/>
                <w:bCs/>
                <w:iCs/>
                <w:sz w:val="20"/>
                <w:szCs w:val="20"/>
              </w:rPr>
            </w:pPr>
          </w:p>
        </w:tc>
        <w:tc>
          <w:tcPr>
            <w:tcW w:w="681" w:type="pct"/>
            <w:shd w:val="clear" w:color="auto" w:fill="auto"/>
            <w:noWrap/>
            <w:tcMar>
              <w:top w:w="28" w:type="dxa"/>
              <w:left w:w="85" w:type="dxa"/>
              <w:bottom w:w="28" w:type="dxa"/>
              <w:right w:w="85" w:type="dxa"/>
            </w:tcMar>
            <w:vAlign w:val="center"/>
          </w:tcPr>
          <w:p w:rsidR="008A03AA" w:rsidRPr="008663D5" w:rsidRDefault="008A03AA" w:rsidP="006B50BB">
            <w:pPr>
              <w:jc w:val="center"/>
              <w:rPr>
                <w:b/>
                <w:bCs/>
                <w:iCs/>
                <w:sz w:val="20"/>
                <w:szCs w:val="20"/>
              </w:rPr>
            </w:pPr>
            <w:r w:rsidRPr="008663D5">
              <w:rPr>
                <w:b/>
                <w:bCs/>
                <w:iCs/>
                <w:sz w:val="20"/>
                <w:szCs w:val="20"/>
              </w:rPr>
              <w:t>городское населени</w:t>
            </w:r>
            <w:r w:rsidR="006B50BB" w:rsidRPr="008663D5">
              <w:rPr>
                <w:b/>
                <w:bCs/>
                <w:iCs/>
                <w:sz w:val="20"/>
                <w:szCs w:val="20"/>
              </w:rPr>
              <w:t>е</w:t>
            </w:r>
          </w:p>
        </w:tc>
        <w:tc>
          <w:tcPr>
            <w:tcW w:w="681" w:type="pct"/>
            <w:shd w:val="clear" w:color="auto" w:fill="auto"/>
            <w:noWrap/>
            <w:tcMar>
              <w:top w:w="28" w:type="dxa"/>
              <w:left w:w="85" w:type="dxa"/>
              <w:bottom w:w="28" w:type="dxa"/>
              <w:right w:w="85" w:type="dxa"/>
            </w:tcMar>
            <w:vAlign w:val="center"/>
          </w:tcPr>
          <w:p w:rsidR="008A03AA" w:rsidRPr="008663D5" w:rsidRDefault="008A03AA" w:rsidP="00E87CEA">
            <w:pPr>
              <w:jc w:val="center"/>
              <w:rPr>
                <w:b/>
                <w:bCs/>
                <w:iCs/>
                <w:sz w:val="20"/>
                <w:szCs w:val="20"/>
              </w:rPr>
            </w:pPr>
            <w:r w:rsidRPr="008663D5">
              <w:rPr>
                <w:b/>
                <w:bCs/>
                <w:iCs/>
                <w:sz w:val="20"/>
                <w:szCs w:val="20"/>
              </w:rPr>
              <w:t>сельское население</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Алексеевское сельское</w:t>
            </w:r>
            <w:r w:rsidRPr="008663D5">
              <w:rPr>
                <w:sz w:val="20"/>
                <w:szCs w:val="20"/>
              </w:rPr>
              <w:t xml:space="preserve"> поселение</w:t>
            </w:r>
          </w:p>
        </w:tc>
        <w:tc>
          <w:tcPr>
            <w:tcW w:w="1288" w:type="pct"/>
            <w:shd w:val="clear" w:color="auto" w:fill="auto"/>
            <w:noWrap/>
            <w:tcMar>
              <w:top w:w="28" w:type="dxa"/>
              <w:left w:w="85" w:type="dxa"/>
              <w:bottom w:w="28" w:type="dxa"/>
              <w:right w:w="85" w:type="dxa"/>
            </w:tcMar>
            <w:vAlign w:val="bottom"/>
          </w:tcPr>
          <w:p w:rsidR="00825E9D" w:rsidRPr="00825E9D" w:rsidRDefault="0015685C" w:rsidP="00825E9D">
            <w:pPr>
              <w:jc w:val="center"/>
              <w:rPr>
                <w:sz w:val="20"/>
                <w:szCs w:val="20"/>
              </w:rPr>
            </w:pPr>
            <w:r>
              <w:rPr>
                <w:color w:val="000000"/>
                <w:sz w:val="20"/>
                <w:szCs w:val="20"/>
              </w:rPr>
              <w:t>1912</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hideMark/>
          </w:tcPr>
          <w:p w:rsidR="00825E9D" w:rsidRPr="00825E9D" w:rsidRDefault="0015685C" w:rsidP="00825E9D">
            <w:pPr>
              <w:jc w:val="center"/>
              <w:rPr>
                <w:sz w:val="20"/>
                <w:szCs w:val="20"/>
              </w:rPr>
            </w:pPr>
            <w:r>
              <w:rPr>
                <w:color w:val="000000"/>
                <w:sz w:val="20"/>
                <w:szCs w:val="20"/>
              </w:rPr>
              <w:t>1912</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Боголюбовское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9</w:t>
            </w:r>
            <w:r w:rsidR="0015685C">
              <w:rPr>
                <w:color w:val="000000"/>
                <w:sz w:val="20"/>
                <w:szCs w:val="20"/>
              </w:rPr>
              <w:t>49</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9</w:t>
            </w:r>
            <w:r w:rsidR="0015685C">
              <w:rPr>
                <w:color w:val="000000"/>
                <w:sz w:val="20"/>
                <w:szCs w:val="20"/>
              </w:rPr>
              <w:t>49</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Большаковское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9</w:t>
            </w:r>
            <w:r w:rsidR="0015685C">
              <w:rPr>
                <w:color w:val="000000"/>
                <w:sz w:val="20"/>
                <w:szCs w:val="20"/>
              </w:rPr>
              <w:t>39</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9</w:t>
            </w:r>
            <w:r w:rsidR="0015685C">
              <w:rPr>
                <w:color w:val="000000"/>
                <w:sz w:val="20"/>
                <w:szCs w:val="20"/>
              </w:rPr>
              <w:t>39</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Веселополянское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6</w:t>
            </w:r>
            <w:r w:rsidR="0015685C">
              <w:rPr>
                <w:color w:val="000000"/>
                <w:sz w:val="20"/>
                <w:szCs w:val="20"/>
              </w:rPr>
              <w:t>49</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6</w:t>
            </w:r>
            <w:r w:rsidR="0015685C">
              <w:rPr>
                <w:color w:val="000000"/>
                <w:sz w:val="20"/>
                <w:szCs w:val="20"/>
              </w:rPr>
              <w:t>49</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lastRenderedPageBreak/>
              <w:t>Замелетеновское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15</w:t>
            </w:r>
            <w:r w:rsidR="0015685C">
              <w:rPr>
                <w:color w:val="000000"/>
                <w:sz w:val="20"/>
                <w:szCs w:val="20"/>
              </w:rPr>
              <w:t>63</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15</w:t>
            </w:r>
            <w:r w:rsidR="0015685C">
              <w:rPr>
                <w:color w:val="000000"/>
                <w:sz w:val="20"/>
                <w:szCs w:val="20"/>
              </w:rPr>
              <w:t>63</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Казанское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w:t>
            </w:r>
            <w:r w:rsidR="0015685C">
              <w:rPr>
                <w:color w:val="000000"/>
                <w:sz w:val="20"/>
                <w:szCs w:val="20"/>
              </w:rPr>
              <w:t>636</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w:t>
            </w:r>
            <w:r w:rsidR="0015685C">
              <w:rPr>
                <w:color w:val="000000"/>
                <w:sz w:val="20"/>
                <w:szCs w:val="20"/>
              </w:rPr>
              <w:t>636</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Камышловское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2</w:t>
            </w:r>
            <w:r w:rsidR="0015685C">
              <w:rPr>
                <w:color w:val="000000"/>
                <w:sz w:val="20"/>
                <w:szCs w:val="20"/>
              </w:rPr>
              <w:t>610</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2</w:t>
            </w:r>
            <w:r w:rsidR="0015685C">
              <w:rPr>
                <w:color w:val="000000"/>
                <w:sz w:val="20"/>
                <w:szCs w:val="20"/>
              </w:rPr>
              <w:t>610</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Любино - Малоросское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2</w:t>
            </w:r>
            <w:r w:rsidR="0015685C">
              <w:rPr>
                <w:color w:val="000000"/>
                <w:sz w:val="20"/>
                <w:szCs w:val="20"/>
              </w:rPr>
              <w:t>542</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2</w:t>
            </w:r>
            <w:r w:rsidR="0015685C">
              <w:rPr>
                <w:color w:val="000000"/>
                <w:sz w:val="20"/>
                <w:szCs w:val="20"/>
              </w:rPr>
              <w:t>542</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Новоархангельское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w:t>
            </w:r>
            <w:r w:rsidR="0015685C">
              <w:rPr>
                <w:color w:val="000000"/>
                <w:sz w:val="20"/>
                <w:szCs w:val="20"/>
              </w:rPr>
              <w:t>211</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15685C">
            <w:pPr>
              <w:jc w:val="center"/>
              <w:rPr>
                <w:sz w:val="20"/>
                <w:szCs w:val="20"/>
              </w:rPr>
            </w:pPr>
            <w:r w:rsidRPr="00825E9D">
              <w:rPr>
                <w:color w:val="000000"/>
                <w:sz w:val="20"/>
                <w:szCs w:val="20"/>
              </w:rPr>
              <w:t>1</w:t>
            </w:r>
            <w:r w:rsidR="0015685C">
              <w:rPr>
                <w:color w:val="000000"/>
                <w:sz w:val="20"/>
                <w:szCs w:val="20"/>
              </w:rPr>
              <w:t>211</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Новокиевское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C92F7E" w:rsidP="00825E9D">
            <w:pPr>
              <w:jc w:val="center"/>
              <w:rPr>
                <w:sz w:val="20"/>
                <w:szCs w:val="20"/>
              </w:rPr>
            </w:pPr>
            <w:r>
              <w:rPr>
                <w:color w:val="000000"/>
                <w:sz w:val="20"/>
                <w:szCs w:val="20"/>
              </w:rPr>
              <w:t>974</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C92F7E" w:rsidP="00825E9D">
            <w:pPr>
              <w:jc w:val="center"/>
              <w:rPr>
                <w:sz w:val="20"/>
                <w:szCs w:val="20"/>
              </w:rPr>
            </w:pPr>
            <w:r>
              <w:rPr>
                <w:color w:val="000000"/>
                <w:sz w:val="20"/>
                <w:szCs w:val="20"/>
              </w:rPr>
              <w:t>974</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Пролетарское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5</w:t>
            </w:r>
            <w:r w:rsidR="00C92F7E">
              <w:rPr>
                <w:color w:val="000000"/>
                <w:sz w:val="20"/>
                <w:szCs w:val="20"/>
              </w:rPr>
              <w:t>54</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5</w:t>
            </w:r>
            <w:r w:rsidR="00C92F7E">
              <w:rPr>
                <w:color w:val="000000"/>
                <w:sz w:val="20"/>
                <w:szCs w:val="20"/>
              </w:rPr>
              <w:t>54</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Протопоповское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10</w:t>
            </w:r>
            <w:r w:rsidR="00C92F7E">
              <w:rPr>
                <w:color w:val="000000"/>
                <w:sz w:val="20"/>
                <w:szCs w:val="20"/>
              </w:rPr>
              <w:t>27</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10</w:t>
            </w:r>
            <w:r w:rsidR="00C92F7E">
              <w:rPr>
                <w:color w:val="000000"/>
                <w:sz w:val="20"/>
                <w:szCs w:val="20"/>
              </w:rPr>
              <w:t>27</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hideMark/>
          </w:tcPr>
          <w:p w:rsidR="00825E9D" w:rsidRPr="008663D5" w:rsidRDefault="00825E9D" w:rsidP="00825E9D">
            <w:pPr>
              <w:rPr>
                <w:sz w:val="20"/>
                <w:szCs w:val="20"/>
              </w:rPr>
            </w:pPr>
            <w:r>
              <w:rPr>
                <w:sz w:val="20"/>
                <w:szCs w:val="20"/>
              </w:rPr>
              <w:t>Северо - Любинское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1</w:t>
            </w:r>
            <w:r w:rsidR="00C92F7E">
              <w:rPr>
                <w:color w:val="000000"/>
                <w:sz w:val="20"/>
                <w:szCs w:val="20"/>
              </w:rPr>
              <w:t>673</w:t>
            </w:r>
          </w:p>
        </w:tc>
        <w:tc>
          <w:tcPr>
            <w:tcW w:w="681" w:type="pct"/>
            <w:shd w:val="clear" w:color="auto" w:fill="auto"/>
            <w:noWrap/>
            <w:tcMar>
              <w:top w:w="28" w:type="dxa"/>
              <w:left w:w="85" w:type="dxa"/>
              <w:bottom w:w="28" w:type="dxa"/>
              <w:right w:w="85" w:type="dxa"/>
            </w:tcMar>
            <w:vAlign w:val="center"/>
            <w:hideMark/>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1</w:t>
            </w:r>
            <w:r w:rsidR="00C92F7E">
              <w:rPr>
                <w:color w:val="000000"/>
                <w:sz w:val="20"/>
                <w:szCs w:val="20"/>
              </w:rPr>
              <w:t>673</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Тавричанское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6</w:t>
            </w:r>
            <w:r w:rsidR="00C92F7E">
              <w:rPr>
                <w:color w:val="000000"/>
                <w:sz w:val="20"/>
                <w:szCs w:val="20"/>
              </w:rPr>
              <w:t>34</w:t>
            </w:r>
          </w:p>
        </w:tc>
        <w:tc>
          <w:tcPr>
            <w:tcW w:w="681" w:type="pct"/>
            <w:shd w:val="clear" w:color="auto" w:fill="auto"/>
            <w:noWrap/>
            <w:tcMar>
              <w:top w:w="28" w:type="dxa"/>
              <w:left w:w="85" w:type="dxa"/>
              <w:bottom w:w="28" w:type="dxa"/>
              <w:right w:w="85" w:type="dxa"/>
            </w:tcMar>
            <w:vAlign w:val="center"/>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C92F7E">
            <w:pPr>
              <w:jc w:val="center"/>
              <w:rPr>
                <w:sz w:val="20"/>
                <w:szCs w:val="20"/>
              </w:rPr>
            </w:pPr>
            <w:r w:rsidRPr="00825E9D">
              <w:rPr>
                <w:color w:val="000000"/>
                <w:sz w:val="20"/>
                <w:szCs w:val="20"/>
              </w:rPr>
              <w:t>6</w:t>
            </w:r>
            <w:r w:rsidR="00C92F7E">
              <w:rPr>
                <w:color w:val="000000"/>
                <w:sz w:val="20"/>
                <w:szCs w:val="20"/>
              </w:rPr>
              <w:t>34</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Увало - Ядринское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9</w:t>
            </w:r>
            <w:r w:rsidR="004B64CE">
              <w:rPr>
                <w:color w:val="000000"/>
                <w:sz w:val="20"/>
                <w:szCs w:val="20"/>
              </w:rPr>
              <w:t>44</w:t>
            </w:r>
          </w:p>
        </w:tc>
        <w:tc>
          <w:tcPr>
            <w:tcW w:w="681" w:type="pct"/>
            <w:shd w:val="clear" w:color="auto" w:fill="auto"/>
            <w:noWrap/>
            <w:tcMar>
              <w:top w:w="28" w:type="dxa"/>
              <w:left w:w="85" w:type="dxa"/>
              <w:bottom w:w="28" w:type="dxa"/>
              <w:right w:w="85" w:type="dxa"/>
            </w:tcMar>
            <w:vAlign w:val="center"/>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9</w:t>
            </w:r>
            <w:r w:rsidR="004B64CE">
              <w:rPr>
                <w:color w:val="000000"/>
                <w:sz w:val="20"/>
                <w:szCs w:val="20"/>
              </w:rPr>
              <w:t>44</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Центрально - Любинское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14</w:t>
            </w:r>
            <w:r w:rsidR="004B64CE">
              <w:rPr>
                <w:color w:val="000000"/>
                <w:sz w:val="20"/>
                <w:szCs w:val="20"/>
              </w:rPr>
              <w:t>44</w:t>
            </w:r>
          </w:p>
        </w:tc>
        <w:tc>
          <w:tcPr>
            <w:tcW w:w="681" w:type="pct"/>
            <w:shd w:val="clear" w:color="auto" w:fill="auto"/>
            <w:noWrap/>
            <w:tcMar>
              <w:top w:w="28" w:type="dxa"/>
              <w:left w:w="85" w:type="dxa"/>
              <w:bottom w:w="28" w:type="dxa"/>
              <w:right w:w="85" w:type="dxa"/>
            </w:tcMar>
            <w:vAlign w:val="center"/>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14</w:t>
            </w:r>
            <w:r w:rsidR="004B64CE">
              <w:rPr>
                <w:color w:val="000000"/>
                <w:sz w:val="20"/>
                <w:szCs w:val="20"/>
              </w:rPr>
              <w:t>44</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Южно - Любинское</w:t>
            </w:r>
            <w:r w:rsidRPr="008663D5">
              <w:rPr>
                <w:sz w:val="20"/>
                <w:szCs w:val="20"/>
              </w:rPr>
              <w:t xml:space="preserve"> сельское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5</w:t>
            </w:r>
            <w:r w:rsidR="004B64CE">
              <w:rPr>
                <w:color w:val="000000"/>
                <w:sz w:val="20"/>
                <w:szCs w:val="20"/>
              </w:rPr>
              <w:t>10</w:t>
            </w:r>
          </w:p>
        </w:tc>
        <w:tc>
          <w:tcPr>
            <w:tcW w:w="681" w:type="pct"/>
            <w:shd w:val="clear" w:color="auto" w:fill="auto"/>
            <w:noWrap/>
            <w:tcMar>
              <w:top w:w="28" w:type="dxa"/>
              <w:left w:w="85" w:type="dxa"/>
              <w:bottom w:w="28" w:type="dxa"/>
              <w:right w:w="85" w:type="dxa"/>
            </w:tcMar>
            <w:vAlign w:val="center"/>
          </w:tcPr>
          <w:p w:rsidR="00825E9D" w:rsidRPr="00825E9D" w:rsidRDefault="00825E9D" w:rsidP="00825E9D">
            <w:pPr>
              <w:jc w:val="center"/>
              <w:rPr>
                <w:sz w:val="20"/>
                <w:szCs w:val="20"/>
              </w:rPr>
            </w:pPr>
            <w:r w:rsidRPr="00825E9D">
              <w:rPr>
                <w:sz w:val="20"/>
                <w:szCs w:val="20"/>
              </w:rPr>
              <w:t>-</w:t>
            </w:r>
          </w:p>
        </w:tc>
        <w:tc>
          <w:tcPr>
            <w:tcW w:w="681"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5</w:t>
            </w:r>
            <w:r w:rsidR="004B64CE">
              <w:rPr>
                <w:color w:val="000000"/>
                <w:sz w:val="20"/>
                <w:szCs w:val="20"/>
              </w:rPr>
              <w:t>10</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Красноярское городское поселение</w:t>
            </w:r>
          </w:p>
        </w:tc>
        <w:tc>
          <w:tcPr>
            <w:tcW w:w="1288" w:type="pct"/>
            <w:shd w:val="clear" w:color="auto" w:fill="auto"/>
            <w:noWrap/>
            <w:tcMar>
              <w:top w:w="28" w:type="dxa"/>
              <w:left w:w="85" w:type="dxa"/>
              <w:bottom w:w="28" w:type="dxa"/>
              <w:right w:w="85" w:type="dxa"/>
            </w:tcMar>
            <w:vAlign w:val="bottom"/>
          </w:tcPr>
          <w:p w:rsidR="00825E9D" w:rsidRPr="00825E9D" w:rsidRDefault="004B64CE" w:rsidP="00825E9D">
            <w:pPr>
              <w:jc w:val="center"/>
              <w:rPr>
                <w:sz w:val="20"/>
                <w:szCs w:val="20"/>
              </w:rPr>
            </w:pPr>
            <w:r>
              <w:rPr>
                <w:color w:val="000000"/>
                <w:sz w:val="20"/>
                <w:szCs w:val="20"/>
              </w:rPr>
              <w:t>5453</w:t>
            </w:r>
          </w:p>
        </w:tc>
        <w:tc>
          <w:tcPr>
            <w:tcW w:w="681" w:type="pct"/>
            <w:shd w:val="clear" w:color="auto" w:fill="auto"/>
            <w:noWrap/>
            <w:tcMar>
              <w:top w:w="28" w:type="dxa"/>
              <w:left w:w="85" w:type="dxa"/>
              <w:bottom w:w="28" w:type="dxa"/>
              <w:right w:w="85" w:type="dxa"/>
            </w:tcMar>
            <w:vAlign w:val="bottom"/>
          </w:tcPr>
          <w:p w:rsidR="00825E9D" w:rsidRPr="00825E9D" w:rsidRDefault="004B64CE" w:rsidP="00825E9D">
            <w:pPr>
              <w:jc w:val="center"/>
              <w:rPr>
                <w:sz w:val="20"/>
                <w:szCs w:val="20"/>
              </w:rPr>
            </w:pPr>
            <w:r>
              <w:rPr>
                <w:color w:val="000000"/>
                <w:sz w:val="20"/>
                <w:szCs w:val="20"/>
              </w:rPr>
              <w:t>5453</w:t>
            </w:r>
          </w:p>
        </w:tc>
        <w:tc>
          <w:tcPr>
            <w:tcW w:w="681" w:type="pct"/>
            <w:shd w:val="clear" w:color="auto" w:fill="auto"/>
            <w:noWrap/>
            <w:tcMar>
              <w:top w:w="28" w:type="dxa"/>
              <w:left w:w="85" w:type="dxa"/>
              <w:bottom w:w="28" w:type="dxa"/>
              <w:right w:w="85" w:type="dxa"/>
            </w:tcMar>
            <w:vAlign w:val="center"/>
          </w:tcPr>
          <w:p w:rsidR="00825E9D" w:rsidRPr="00825E9D" w:rsidRDefault="00825E9D" w:rsidP="00825E9D">
            <w:pPr>
              <w:jc w:val="center"/>
              <w:rPr>
                <w:sz w:val="20"/>
                <w:szCs w:val="20"/>
              </w:rPr>
            </w:pPr>
            <w:r w:rsidRPr="00825E9D">
              <w:rPr>
                <w:sz w:val="20"/>
                <w:szCs w:val="20"/>
              </w:rPr>
              <w:t>-</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Default="00825E9D" w:rsidP="00825E9D">
            <w:pPr>
              <w:rPr>
                <w:sz w:val="20"/>
                <w:szCs w:val="20"/>
              </w:rPr>
            </w:pPr>
            <w:r>
              <w:rPr>
                <w:sz w:val="20"/>
                <w:szCs w:val="20"/>
              </w:rPr>
              <w:t>Любинское городское поселение</w:t>
            </w:r>
          </w:p>
        </w:tc>
        <w:tc>
          <w:tcPr>
            <w:tcW w:w="1288" w:type="pct"/>
            <w:shd w:val="clear" w:color="auto" w:fill="auto"/>
            <w:noWrap/>
            <w:tcMar>
              <w:top w:w="28" w:type="dxa"/>
              <w:left w:w="85" w:type="dxa"/>
              <w:bottom w:w="28" w:type="dxa"/>
              <w:right w:w="85" w:type="dxa"/>
            </w:tcMar>
            <w:vAlign w:val="center"/>
          </w:tcPr>
          <w:p w:rsidR="00825E9D" w:rsidRPr="00825E9D" w:rsidRDefault="00825E9D" w:rsidP="004B64CE">
            <w:pPr>
              <w:jc w:val="center"/>
              <w:rPr>
                <w:sz w:val="20"/>
                <w:szCs w:val="20"/>
              </w:rPr>
            </w:pPr>
            <w:r w:rsidRPr="00825E9D">
              <w:rPr>
                <w:color w:val="000000"/>
                <w:sz w:val="20"/>
                <w:szCs w:val="20"/>
              </w:rPr>
              <w:t>10</w:t>
            </w:r>
            <w:r w:rsidR="004B64CE">
              <w:rPr>
                <w:color w:val="000000"/>
                <w:sz w:val="20"/>
                <w:szCs w:val="20"/>
              </w:rPr>
              <w:t>944</w:t>
            </w:r>
          </w:p>
        </w:tc>
        <w:tc>
          <w:tcPr>
            <w:tcW w:w="681"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10</w:t>
            </w:r>
            <w:r w:rsidR="004B64CE">
              <w:rPr>
                <w:color w:val="000000"/>
                <w:sz w:val="20"/>
                <w:szCs w:val="20"/>
              </w:rPr>
              <w:t>92</w:t>
            </w:r>
            <w:r w:rsidRPr="00825E9D">
              <w:rPr>
                <w:color w:val="000000"/>
                <w:sz w:val="20"/>
                <w:szCs w:val="20"/>
              </w:rPr>
              <w:t>4</w:t>
            </w:r>
          </w:p>
        </w:tc>
        <w:tc>
          <w:tcPr>
            <w:tcW w:w="681" w:type="pct"/>
            <w:shd w:val="clear" w:color="auto" w:fill="auto"/>
            <w:noWrap/>
            <w:tcMar>
              <w:top w:w="28" w:type="dxa"/>
              <w:left w:w="85" w:type="dxa"/>
              <w:bottom w:w="28" w:type="dxa"/>
              <w:right w:w="85" w:type="dxa"/>
            </w:tcMar>
            <w:vAlign w:val="bottom"/>
          </w:tcPr>
          <w:p w:rsidR="00825E9D" w:rsidRPr="00825E9D" w:rsidRDefault="00825E9D" w:rsidP="004B64CE">
            <w:pPr>
              <w:jc w:val="center"/>
              <w:rPr>
                <w:sz w:val="20"/>
                <w:szCs w:val="20"/>
              </w:rPr>
            </w:pPr>
            <w:r w:rsidRPr="00825E9D">
              <w:rPr>
                <w:color w:val="000000"/>
                <w:sz w:val="20"/>
                <w:szCs w:val="20"/>
              </w:rPr>
              <w:t>2</w:t>
            </w:r>
            <w:r w:rsidR="004B64CE">
              <w:rPr>
                <w:color w:val="000000"/>
                <w:sz w:val="20"/>
                <w:szCs w:val="20"/>
              </w:rPr>
              <w:t>0</w:t>
            </w:r>
          </w:p>
        </w:tc>
      </w:tr>
      <w:tr w:rsidR="00825E9D" w:rsidRPr="008663D5" w:rsidTr="00B70A99">
        <w:trPr>
          <w:trHeight w:val="20"/>
        </w:trPr>
        <w:tc>
          <w:tcPr>
            <w:tcW w:w="2350" w:type="pct"/>
            <w:shd w:val="clear" w:color="auto" w:fill="auto"/>
            <w:tcMar>
              <w:top w:w="28" w:type="dxa"/>
              <w:left w:w="85" w:type="dxa"/>
              <w:bottom w:w="28" w:type="dxa"/>
              <w:right w:w="85" w:type="dxa"/>
            </w:tcMar>
            <w:vAlign w:val="bottom"/>
          </w:tcPr>
          <w:p w:rsidR="00825E9D" w:rsidRPr="008663D5" w:rsidRDefault="00825E9D" w:rsidP="00825E9D">
            <w:pPr>
              <w:rPr>
                <w:b/>
                <w:sz w:val="20"/>
                <w:szCs w:val="20"/>
              </w:rPr>
            </w:pPr>
            <w:r w:rsidRPr="008663D5">
              <w:rPr>
                <w:b/>
                <w:sz w:val="20"/>
                <w:szCs w:val="20"/>
              </w:rPr>
              <w:t>Итого</w:t>
            </w:r>
          </w:p>
        </w:tc>
        <w:tc>
          <w:tcPr>
            <w:tcW w:w="1288" w:type="pct"/>
            <w:shd w:val="clear" w:color="auto" w:fill="auto"/>
            <w:noWrap/>
            <w:tcMar>
              <w:top w:w="28" w:type="dxa"/>
              <w:left w:w="85" w:type="dxa"/>
              <w:bottom w:w="28" w:type="dxa"/>
              <w:right w:w="85" w:type="dxa"/>
            </w:tcMar>
            <w:vAlign w:val="bottom"/>
          </w:tcPr>
          <w:p w:rsidR="00825E9D" w:rsidRPr="00825E9D" w:rsidRDefault="004B64CE" w:rsidP="00825E9D">
            <w:pPr>
              <w:jc w:val="center"/>
              <w:rPr>
                <w:b/>
                <w:bCs/>
                <w:iCs/>
                <w:sz w:val="20"/>
                <w:szCs w:val="20"/>
              </w:rPr>
            </w:pPr>
            <w:r>
              <w:rPr>
                <w:b/>
                <w:color w:val="000000"/>
                <w:sz w:val="20"/>
                <w:szCs w:val="20"/>
              </w:rPr>
              <w:t>38168</w:t>
            </w:r>
          </w:p>
        </w:tc>
        <w:tc>
          <w:tcPr>
            <w:tcW w:w="681" w:type="pct"/>
            <w:shd w:val="clear" w:color="auto" w:fill="auto"/>
            <w:noWrap/>
            <w:tcMar>
              <w:top w:w="28" w:type="dxa"/>
              <w:left w:w="85" w:type="dxa"/>
              <w:bottom w:w="28" w:type="dxa"/>
              <w:right w:w="85" w:type="dxa"/>
            </w:tcMar>
            <w:vAlign w:val="bottom"/>
          </w:tcPr>
          <w:p w:rsidR="00825E9D" w:rsidRPr="00825E9D" w:rsidRDefault="00252EB2" w:rsidP="00825E9D">
            <w:pPr>
              <w:jc w:val="center"/>
              <w:rPr>
                <w:b/>
                <w:bCs/>
                <w:iCs/>
                <w:sz w:val="20"/>
                <w:szCs w:val="20"/>
              </w:rPr>
            </w:pPr>
            <w:r>
              <w:rPr>
                <w:b/>
                <w:color w:val="000000"/>
                <w:sz w:val="20"/>
                <w:szCs w:val="20"/>
              </w:rPr>
              <w:t>16377</w:t>
            </w:r>
          </w:p>
        </w:tc>
        <w:tc>
          <w:tcPr>
            <w:tcW w:w="681" w:type="pct"/>
            <w:shd w:val="clear" w:color="auto" w:fill="auto"/>
            <w:noWrap/>
            <w:tcMar>
              <w:top w:w="28" w:type="dxa"/>
              <w:left w:w="85" w:type="dxa"/>
              <w:bottom w:w="28" w:type="dxa"/>
              <w:right w:w="85" w:type="dxa"/>
            </w:tcMar>
            <w:vAlign w:val="bottom"/>
          </w:tcPr>
          <w:p w:rsidR="00825E9D" w:rsidRPr="00825E9D" w:rsidRDefault="00825E9D" w:rsidP="00252EB2">
            <w:pPr>
              <w:jc w:val="center"/>
              <w:rPr>
                <w:b/>
                <w:sz w:val="20"/>
                <w:szCs w:val="20"/>
              </w:rPr>
            </w:pPr>
            <w:r w:rsidRPr="00825E9D">
              <w:rPr>
                <w:b/>
                <w:color w:val="000000"/>
                <w:sz w:val="20"/>
                <w:szCs w:val="20"/>
              </w:rPr>
              <w:t>21</w:t>
            </w:r>
            <w:r w:rsidR="00252EB2">
              <w:rPr>
                <w:b/>
                <w:color w:val="000000"/>
                <w:sz w:val="20"/>
                <w:szCs w:val="20"/>
              </w:rPr>
              <w:t>791</w:t>
            </w:r>
          </w:p>
        </w:tc>
      </w:tr>
    </w:tbl>
    <w:p w:rsidR="00C10E5E" w:rsidRPr="008663D5" w:rsidRDefault="00DE1574" w:rsidP="00240C26">
      <w:pPr>
        <w:pStyle w:val="21"/>
        <w:tabs>
          <w:tab w:val="clear" w:pos="1276"/>
        </w:tabs>
        <w:spacing w:before="120" w:after="0"/>
        <w:ind w:firstLine="851"/>
        <w:jc w:val="both"/>
        <w:rPr>
          <w:sz w:val="26"/>
          <w:szCs w:val="26"/>
        </w:rPr>
      </w:pPr>
      <w:bookmarkStart w:id="222" w:name="_Toc81901151"/>
      <w:bookmarkStart w:id="223" w:name="_Toc86150276"/>
      <w:bookmarkStart w:id="224" w:name="_Toc86150389"/>
      <w:bookmarkStart w:id="225" w:name="_Toc88843207"/>
      <w:bookmarkStart w:id="226" w:name="_Toc89013497"/>
      <w:bookmarkStart w:id="227" w:name="_Toc109934398"/>
      <w:bookmarkEnd w:id="206"/>
      <w:bookmarkEnd w:id="207"/>
      <w:bookmarkEnd w:id="208"/>
      <w:bookmarkEnd w:id="209"/>
      <w:bookmarkEnd w:id="221"/>
      <w:r w:rsidRPr="008663D5">
        <w:rPr>
          <w:sz w:val="26"/>
          <w:szCs w:val="26"/>
        </w:rPr>
        <w:t xml:space="preserve">2.2 </w:t>
      </w:r>
      <w:bookmarkEnd w:id="222"/>
      <w:r w:rsidR="00AB0326" w:rsidRPr="008663D5">
        <w:rPr>
          <w:sz w:val="26"/>
          <w:szCs w:val="26"/>
        </w:rPr>
        <w:t>Обоснование расчетных показателей</w:t>
      </w:r>
      <w:r w:rsidR="009024CE" w:rsidRPr="008663D5">
        <w:rPr>
          <w:sz w:val="26"/>
          <w:szCs w:val="26"/>
        </w:rPr>
        <w:t>, содержащихся в основной части местных нормативов градостроительного проектирования</w:t>
      </w:r>
      <w:bookmarkEnd w:id="223"/>
      <w:bookmarkEnd w:id="224"/>
      <w:bookmarkEnd w:id="225"/>
      <w:bookmarkEnd w:id="226"/>
      <w:bookmarkEnd w:id="227"/>
    </w:p>
    <w:p w:rsidR="00447C91" w:rsidRPr="008663D5" w:rsidRDefault="00447C91" w:rsidP="00447C91">
      <w:pPr>
        <w:pStyle w:val="5"/>
        <w:keepNext/>
        <w:keepLines/>
        <w:tabs>
          <w:tab w:val="clear" w:pos="1701"/>
        </w:tabs>
        <w:spacing w:before="120" w:after="0"/>
        <w:ind w:firstLine="709"/>
        <w:jc w:val="both"/>
        <w:rPr>
          <w:rFonts w:eastAsiaTheme="majorEastAsia"/>
          <w:bCs w:val="0"/>
          <w:iCs w:val="0"/>
          <w:sz w:val="24"/>
          <w:szCs w:val="24"/>
          <w:lang w:eastAsia="en-US"/>
        </w:rPr>
      </w:pPr>
      <w:bookmarkStart w:id="228" w:name="_Toc81901160"/>
      <w:bookmarkStart w:id="229" w:name="_Toc86150278"/>
      <w:bookmarkStart w:id="230" w:name="_Toc86150391"/>
      <w:bookmarkStart w:id="231" w:name="_Toc88843209"/>
      <w:bookmarkStart w:id="232" w:name="_Toc89013499"/>
      <w:bookmarkStart w:id="233" w:name="_Toc89632412"/>
      <w:bookmarkStart w:id="234" w:name="_Toc86150277"/>
      <w:bookmarkStart w:id="235" w:name="_Toc86150390"/>
      <w:bookmarkStart w:id="236" w:name="_Toc88843208"/>
      <w:bookmarkStart w:id="237" w:name="_Toc89013498"/>
      <w:bookmarkStart w:id="238" w:name="_Toc89632411"/>
      <w:r w:rsidRPr="008663D5">
        <w:rPr>
          <w:rFonts w:eastAsiaTheme="majorEastAsia"/>
          <w:bCs w:val="0"/>
          <w:iCs w:val="0"/>
          <w:sz w:val="24"/>
          <w:szCs w:val="24"/>
          <w:lang w:eastAsia="en-US"/>
        </w:rPr>
        <w:t>2.2.</w:t>
      </w:r>
      <w:r>
        <w:rPr>
          <w:rFonts w:eastAsiaTheme="majorEastAsia"/>
          <w:bCs w:val="0"/>
          <w:iCs w:val="0"/>
          <w:sz w:val="24"/>
          <w:szCs w:val="24"/>
          <w:lang w:eastAsia="en-US"/>
        </w:rPr>
        <w:t>1</w:t>
      </w:r>
      <w:r w:rsidRPr="008663D5">
        <w:rPr>
          <w:rFonts w:eastAsiaTheme="majorEastAsia"/>
          <w:bCs w:val="0"/>
          <w:iCs w:val="0"/>
          <w:sz w:val="24"/>
          <w:szCs w:val="24"/>
          <w:lang w:eastAsia="en-US"/>
        </w:rPr>
        <w:t xml:space="preserve"> В области автомобильных дорог</w:t>
      </w:r>
      <w:bookmarkEnd w:id="228"/>
      <w:bookmarkEnd w:id="229"/>
      <w:bookmarkEnd w:id="230"/>
      <w:bookmarkEnd w:id="231"/>
      <w:bookmarkEnd w:id="232"/>
      <w:bookmarkEnd w:id="233"/>
    </w:p>
    <w:p w:rsidR="00C91A6E" w:rsidRPr="00224DFF" w:rsidRDefault="00C91A6E" w:rsidP="00C91A6E">
      <w:pPr>
        <w:pStyle w:val="ConsPlusNormal"/>
        <w:ind w:firstLine="709"/>
        <w:jc w:val="both"/>
        <w:rPr>
          <w:rFonts w:ascii="Times New Roman" w:hAnsi="Times New Roman" w:cs="Times New Roman"/>
          <w:sz w:val="24"/>
          <w:szCs w:val="24"/>
        </w:rPr>
      </w:pPr>
      <w:r w:rsidRPr="00224DFF">
        <w:rPr>
          <w:rFonts w:ascii="Times New Roman" w:hAnsi="Times New Roman" w:cs="Times New Roman"/>
          <w:sz w:val="24"/>
          <w:szCs w:val="24"/>
        </w:rPr>
        <w:t>Расчетный показатель плотности автомобильных дорог местного значения муниципального района вне границ населенных пунктов установлен с учетом сложившейся сети дорог и системы расселения.</w:t>
      </w:r>
    </w:p>
    <w:p w:rsidR="00C91A6E" w:rsidRPr="00224DFF" w:rsidRDefault="00C91A6E" w:rsidP="00C91A6E">
      <w:pPr>
        <w:pStyle w:val="ConsPlusNormal"/>
        <w:ind w:firstLine="709"/>
        <w:jc w:val="both"/>
        <w:rPr>
          <w:rFonts w:ascii="Times New Roman" w:hAnsi="Times New Roman" w:cs="Times New Roman"/>
          <w:sz w:val="24"/>
          <w:szCs w:val="24"/>
        </w:rPr>
      </w:pPr>
      <w:r w:rsidRPr="00224DFF">
        <w:rPr>
          <w:rFonts w:ascii="Times New Roman" w:hAnsi="Times New Roman" w:cs="Times New Roman"/>
          <w:sz w:val="24"/>
          <w:szCs w:val="24"/>
        </w:rPr>
        <w:t>Для повышения пешеходной связности территорий жилой, общественно-деловой и смешанной застройки установлен расчетный показатель плотности велосипедных и пешеходных связей на проектируемой территории. Эти пути могут быть совмещены с внутриквартальными проездами. Устанавливать сквозные связи необходимо в отношении территории площадью более 2 га. При несоблюдении данного показателя на площади более чем 2 га пешеходные пути могут значительно удлиняться, что увеличит пешеходную доступность до транспортных и социально значимых объектов.</w:t>
      </w:r>
    </w:p>
    <w:p w:rsidR="00C91A6E" w:rsidRPr="00224DFF" w:rsidRDefault="00C91A6E" w:rsidP="00C91A6E">
      <w:pPr>
        <w:pStyle w:val="ConsPlusNormal"/>
        <w:ind w:firstLine="709"/>
        <w:jc w:val="both"/>
        <w:rPr>
          <w:rFonts w:ascii="Times New Roman" w:hAnsi="Times New Roman" w:cs="Times New Roman"/>
          <w:sz w:val="24"/>
          <w:szCs w:val="24"/>
        </w:rPr>
      </w:pPr>
      <w:r w:rsidRPr="00224DFF">
        <w:rPr>
          <w:rFonts w:ascii="Times New Roman" w:hAnsi="Times New Roman" w:cs="Times New Roman"/>
          <w:sz w:val="24"/>
          <w:szCs w:val="24"/>
        </w:rPr>
        <w:t>Общая потребность в местах постоянного хранения индивидуального автотранспорта (машино-местах для парковки легковых автомобилей) для многоквартирного дома и временного хранения для объектов социальной инфраструктуры, объектов коммерческого назначения принята исходя из прогнозируемого уровня обеспеченности индивидуальными легковыми автомобилями при условии, что каждый автомобиль обеспечен местом для стоянки. Нормирование данного расчетного показателя на единицу площади позволяет производить расчет унифицированно для объектов различного класса, независимо от сложившейся обеспеченности жилой площадью на 1 человека.</w:t>
      </w:r>
    </w:p>
    <w:p w:rsidR="00C91A6E" w:rsidRPr="00224DFF" w:rsidRDefault="00C91A6E" w:rsidP="00C91A6E">
      <w:pPr>
        <w:pStyle w:val="ConsPlusNormal"/>
        <w:ind w:firstLine="709"/>
        <w:jc w:val="both"/>
        <w:rPr>
          <w:rFonts w:ascii="Times New Roman" w:hAnsi="Times New Roman" w:cs="Times New Roman"/>
          <w:sz w:val="24"/>
          <w:szCs w:val="24"/>
        </w:rPr>
      </w:pPr>
      <w:r w:rsidRPr="00224DFF">
        <w:rPr>
          <w:rFonts w:ascii="Times New Roman" w:hAnsi="Times New Roman" w:cs="Times New Roman"/>
          <w:sz w:val="24"/>
          <w:szCs w:val="24"/>
        </w:rPr>
        <w:t xml:space="preserve">Расчетные показатели развития велодорожной инфраструктуры установлены дифференцированно для различных населенных пунктов в зависимости от численности населения. Для города Омска расчетным показателем является плотность велосипедных дорожек в границах населенного пункта, данный показатель позволит обеспечить равномерную связную сеть на всей территории населенного пункта. Кроме сети велосипедных дорожек необходимо планировать места хранения велосипедов возле жилых и общественных зданий. Для населенных пунктов городских и сельских поселений Омской области расчетный показатель обеспеченности велосипедными дорожками установлен с учетом функционально-планировочной структуры и возможностей развития велоинфраструктуры. В населенных пунктах с численностью свыше 6000 человек объемы </w:t>
      </w:r>
      <w:r w:rsidRPr="00224DFF">
        <w:rPr>
          <w:rFonts w:ascii="Times New Roman" w:hAnsi="Times New Roman" w:cs="Times New Roman"/>
          <w:sz w:val="24"/>
          <w:szCs w:val="24"/>
        </w:rPr>
        <w:lastRenderedPageBreak/>
        <w:t>автотрафика делают передвижение на велосипедах по проезжей части небезопасным. Для таких населенных пунктов в целях повышения безопасности и качества среды по основным улицам требуется строительство выделенных велосипедных дорожек.</w:t>
      </w:r>
    </w:p>
    <w:p w:rsidR="00C91A6E" w:rsidRPr="00224DFF" w:rsidRDefault="00C91A6E" w:rsidP="00C91A6E">
      <w:pPr>
        <w:pStyle w:val="ConsPlusNormal"/>
        <w:ind w:firstLine="709"/>
        <w:jc w:val="both"/>
        <w:rPr>
          <w:rFonts w:ascii="Times New Roman" w:hAnsi="Times New Roman" w:cs="Times New Roman"/>
          <w:sz w:val="24"/>
          <w:szCs w:val="24"/>
        </w:rPr>
      </w:pPr>
      <w:r w:rsidRPr="00224DFF">
        <w:rPr>
          <w:rFonts w:ascii="Times New Roman" w:hAnsi="Times New Roman" w:cs="Times New Roman"/>
          <w:sz w:val="24"/>
          <w:szCs w:val="24"/>
        </w:rPr>
        <w:t>Количество мест временного хранения индивидуального автотранспорта (машино-мест для парковки легковых автомобилей) суммируется для помещений различного назначения, расположенных в объекте капитального строительства, или территорий, для которых производится расчет.</w:t>
      </w:r>
    </w:p>
    <w:p w:rsidR="00C91A6E" w:rsidRDefault="00C91A6E" w:rsidP="00447C91">
      <w:pPr>
        <w:pStyle w:val="S3"/>
        <w:spacing w:before="0" w:after="0"/>
        <w:ind w:firstLine="709"/>
      </w:pPr>
    </w:p>
    <w:p w:rsidR="00403B08" w:rsidRPr="008663D5" w:rsidRDefault="00447C91" w:rsidP="00240C26">
      <w:pPr>
        <w:pStyle w:val="5"/>
        <w:keepNext/>
        <w:keepLines/>
        <w:tabs>
          <w:tab w:val="clear" w:pos="1701"/>
        </w:tabs>
        <w:spacing w:before="120" w:after="0"/>
        <w:ind w:firstLine="709"/>
        <w:jc w:val="both"/>
        <w:rPr>
          <w:rFonts w:eastAsiaTheme="majorEastAsia"/>
          <w:bCs w:val="0"/>
          <w:iCs w:val="0"/>
          <w:sz w:val="24"/>
          <w:szCs w:val="24"/>
          <w:lang w:eastAsia="en-US"/>
        </w:rPr>
      </w:pPr>
      <w:r>
        <w:rPr>
          <w:rFonts w:eastAsiaTheme="majorEastAsia"/>
          <w:bCs w:val="0"/>
          <w:iCs w:val="0"/>
          <w:sz w:val="24"/>
          <w:szCs w:val="24"/>
          <w:lang w:eastAsia="en-US"/>
        </w:rPr>
        <w:t>2.2.2</w:t>
      </w:r>
      <w:r w:rsidR="00403B08" w:rsidRPr="008663D5">
        <w:rPr>
          <w:rFonts w:eastAsiaTheme="majorEastAsia"/>
          <w:bCs w:val="0"/>
          <w:iCs w:val="0"/>
          <w:sz w:val="24"/>
          <w:szCs w:val="24"/>
          <w:lang w:eastAsia="en-US"/>
        </w:rPr>
        <w:t>. В области электро-, тепло-, газо- и водоснабжения населения, водоотведения</w:t>
      </w:r>
      <w:bookmarkEnd w:id="234"/>
      <w:bookmarkEnd w:id="235"/>
      <w:bookmarkEnd w:id="236"/>
      <w:bookmarkEnd w:id="237"/>
      <w:bookmarkEnd w:id="238"/>
    </w:p>
    <w:p w:rsidR="00E41107" w:rsidRPr="00E41107" w:rsidRDefault="00E41107" w:rsidP="00E41107">
      <w:pPr>
        <w:pStyle w:val="ConsPlusNormal"/>
        <w:ind w:firstLine="709"/>
        <w:jc w:val="both"/>
        <w:rPr>
          <w:rFonts w:ascii="Times New Roman" w:hAnsi="Times New Roman" w:cs="Times New Roman"/>
          <w:sz w:val="24"/>
          <w:szCs w:val="24"/>
        </w:rPr>
      </w:pPr>
      <w:bookmarkStart w:id="239" w:name="_Toc89632413"/>
      <w:bookmarkStart w:id="240" w:name="_Toc86150392"/>
      <w:bookmarkStart w:id="241" w:name="_Toc88843210"/>
      <w:bookmarkStart w:id="242" w:name="_Toc89013500"/>
      <w:bookmarkStart w:id="243" w:name="_Toc81901153"/>
      <w:bookmarkStart w:id="244" w:name="_Toc86150279"/>
      <w:r w:rsidRPr="00E41107">
        <w:rPr>
          <w:rFonts w:ascii="Times New Roman" w:hAnsi="Times New Roman" w:cs="Times New Roman"/>
          <w:sz w:val="24"/>
          <w:szCs w:val="24"/>
        </w:rPr>
        <w:t xml:space="preserve">Расчетные показатели в отношении объектов электроснабжения установлены в соответствии с </w:t>
      </w:r>
      <w:hyperlink r:id="rId14" w:tooltip="&quot;Инструкция по проектированию городских электрических сетей. РД 34.20.185-94&quot; (утв. Минтопэнерго России 07.07.1994, РАО &quot;ЕЭС России&quot; 31.05.1994) (с изм. от 29.06.1999){КонсультантПлюс}" w:history="1">
        <w:r w:rsidRPr="00E41107">
          <w:rPr>
            <w:rFonts w:ascii="Times New Roman" w:hAnsi="Times New Roman" w:cs="Times New Roman"/>
            <w:sz w:val="24"/>
            <w:szCs w:val="24"/>
          </w:rPr>
          <w:t>Инструкцией</w:t>
        </w:r>
      </w:hyperlink>
      <w:r w:rsidRPr="00E41107">
        <w:rPr>
          <w:rFonts w:ascii="Times New Roman" w:hAnsi="Times New Roman" w:cs="Times New Roman"/>
          <w:sz w:val="24"/>
          <w:szCs w:val="24"/>
        </w:rPr>
        <w:t xml:space="preserve"> по проектированию городских электрических сетей. РД 34.20.185-94, с учетом </w:t>
      </w:r>
      <w:hyperlink r:id="rId15" w:tooltip="Приказ Региональной энергетической комиссии Омской области от 15.08.2012 N 136/38 (ред. от 28.05.2024) &quot;Об утверждении нормативов потребления коммунальной услуги по электроснабжению на территории города Омска и Омской области&quot;{КонсультантПлюс}" w:history="1">
        <w:r w:rsidRPr="00E41107">
          <w:rPr>
            <w:rFonts w:ascii="Times New Roman" w:hAnsi="Times New Roman" w:cs="Times New Roman"/>
            <w:sz w:val="24"/>
            <w:szCs w:val="24"/>
          </w:rPr>
          <w:t>приказа</w:t>
        </w:r>
      </w:hyperlink>
      <w:r w:rsidRPr="00E41107">
        <w:rPr>
          <w:rFonts w:ascii="Times New Roman" w:hAnsi="Times New Roman" w:cs="Times New Roman"/>
          <w:sz w:val="24"/>
          <w:szCs w:val="24"/>
        </w:rPr>
        <w:t xml:space="preserve"> Региональной энергетической комиссии Омской области от 15.08.2012 </w:t>
      </w:r>
      <w:r>
        <w:rPr>
          <w:rFonts w:ascii="Times New Roman" w:hAnsi="Times New Roman" w:cs="Times New Roman"/>
          <w:sz w:val="24"/>
          <w:szCs w:val="24"/>
        </w:rPr>
        <w:t>№</w:t>
      </w:r>
      <w:r w:rsidRPr="00E41107">
        <w:rPr>
          <w:rFonts w:ascii="Times New Roman" w:hAnsi="Times New Roman" w:cs="Times New Roman"/>
          <w:sz w:val="24"/>
          <w:szCs w:val="24"/>
        </w:rPr>
        <w:t xml:space="preserve"> 136/38 "Об утверждении нормативов потребления коммунальной услуги по электроснабжению на территории города Омска и Омской области".</w:t>
      </w:r>
    </w:p>
    <w:p w:rsidR="00E41107" w:rsidRPr="00E41107" w:rsidRDefault="00E41107" w:rsidP="00E41107">
      <w:pPr>
        <w:pStyle w:val="ConsPlusNormal"/>
        <w:ind w:firstLine="709"/>
        <w:jc w:val="both"/>
        <w:rPr>
          <w:rFonts w:ascii="Times New Roman" w:hAnsi="Times New Roman" w:cs="Times New Roman"/>
          <w:sz w:val="24"/>
          <w:szCs w:val="24"/>
        </w:rPr>
      </w:pPr>
      <w:r w:rsidRPr="00E41107">
        <w:rPr>
          <w:rFonts w:ascii="Times New Roman" w:hAnsi="Times New Roman" w:cs="Times New Roman"/>
          <w:sz w:val="24"/>
          <w:szCs w:val="24"/>
        </w:rPr>
        <w:t xml:space="preserve">Расчетные показатели в отношении объектов теплоснабжения установлены в соответствии с </w:t>
      </w:r>
      <w:hyperlink r:id="rId16" w:tooltip="Ссылка на КонсультантПлюс" w:history="1">
        <w:r w:rsidRPr="00E41107">
          <w:rPr>
            <w:rFonts w:ascii="Times New Roman" w:hAnsi="Times New Roman" w:cs="Times New Roman"/>
            <w:sz w:val="24"/>
            <w:szCs w:val="24"/>
          </w:rPr>
          <w:t>СП 124.13330.2012</w:t>
        </w:r>
      </w:hyperlink>
      <w:r w:rsidRPr="00E41107">
        <w:rPr>
          <w:rFonts w:ascii="Times New Roman" w:hAnsi="Times New Roman" w:cs="Times New Roman"/>
          <w:sz w:val="24"/>
          <w:szCs w:val="24"/>
        </w:rPr>
        <w:t xml:space="preserve"> "СНиП 41-02-2003 Тепловые сети", </w:t>
      </w:r>
      <w:hyperlink r:id="rId17" w:tooltip="Ссылка на КонсультантПлюс" w:history="1">
        <w:r w:rsidRPr="00E41107">
          <w:rPr>
            <w:rFonts w:ascii="Times New Roman" w:hAnsi="Times New Roman" w:cs="Times New Roman"/>
            <w:sz w:val="24"/>
            <w:szCs w:val="24"/>
          </w:rPr>
          <w:t>СП 50.13330.2012</w:t>
        </w:r>
      </w:hyperlink>
      <w:r w:rsidRPr="00E41107">
        <w:rPr>
          <w:rFonts w:ascii="Times New Roman" w:hAnsi="Times New Roman" w:cs="Times New Roman"/>
          <w:sz w:val="24"/>
          <w:szCs w:val="24"/>
        </w:rPr>
        <w:t xml:space="preserve"> "СНиП 23-02-2003 Тепловая защита зданий" по укрупненным показателям расхода тепла, отнесенным к 1 кв.м общей площади зданий, </w:t>
      </w:r>
      <w:hyperlink r:id="rId18" w:tooltip="Ссылка на КонсультантПлюс" w:history="1">
        <w:r w:rsidRPr="00E41107">
          <w:rPr>
            <w:rFonts w:ascii="Times New Roman" w:hAnsi="Times New Roman" w:cs="Times New Roman"/>
            <w:sz w:val="24"/>
            <w:szCs w:val="24"/>
          </w:rPr>
          <w:t>СП 131.13330.2020</w:t>
        </w:r>
      </w:hyperlink>
      <w:r w:rsidRPr="00E41107">
        <w:rPr>
          <w:rFonts w:ascii="Times New Roman" w:hAnsi="Times New Roman" w:cs="Times New Roman"/>
          <w:sz w:val="24"/>
          <w:szCs w:val="24"/>
        </w:rPr>
        <w:t xml:space="preserve"> "СНиП 23-01-99* Строительная климатология" с учетом </w:t>
      </w:r>
      <w:hyperlink r:id="rId19" w:tooltip="Приказ Региональной энергетической комиссии Омской области от 20.06.2016 N 59/27 (ред. от 30.08.2022) &quot;Об утверждении нормативов потребления коммунальной услуги по отоплению на территории города Омска и Омской области&quot;{КонсультантПлюс}" w:history="1">
        <w:r w:rsidRPr="00E41107">
          <w:rPr>
            <w:rFonts w:ascii="Times New Roman" w:hAnsi="Times New Roman" w:cs="Times New Roman"/>
            <w:sz w:val="24"/>
            <w:szCs w:val="24"/>
          </w:rPr>
          <w:t>приказа</w:t>
        </w:r>
      </w:hyperlink>
      <w:r w:rsidRPr="00E41107">
        <w:rPr>
          <w:rFonts w:ascii="Times New Roman" w:hAnsi="Times New Roman" w:cs="Times New Roman"/>
          <w:sz w:val="24"/>
          <w:szCs w:val="24"/>
        </w:rPr>
        <w:t xml:space="preserve"> Региональной энергетической комиссии Омской области от 20 июня 2016 года </w:t>
      </w:r>
      <w:r>
        <w:rPr>
          <w:rFonts w:ascii="Times New Roman" w:hAnsi="Times New Roman" w:cs="Times New Roman"/>
          <w:sz w:val="24"/>
          <w:szCs w:val="24"/>
        </w:rPr>
        <w:t>№</w:t>
      </w:r>
      <w:r w:rsidRPr="00E41107">
        <w:rPr>
          <w:rFonts w:ascii="Times New Roman" w:hAnsi="Times New Roman" w:cs="Times New Roman"/>
          <w:sz w:val="24"/>
          <w:szCs w:val="24"/>
        </w:rPr>
        <w:t xml:space="preserve"> 59/27 "Об утверждении нормативов потребления коммунальной услуги по отоплению на территории города Омска и Омской области" и сведений о фактическом потреблении тепловой энергии.</w:t>
      </w:r>
    </w:p>
    <w:p w:rsidR="00E41107" w:rsidRPr="00E41107" w:rsidRDefault="00E41107" w:rsidP="00E41107">
      <w:pPr>
        <w:pStyle w:val="ConsPlusNormal"/>
        <w:ind w:firstLine="709"/>
        <w:jc w:val="both"/>
        <w:rPr>
          <w:rFonts w:ascii="Times New Roman" w:hAnsi="Times New Roman" w:cs="Times New Roman"/>
          <w:sz w:val="24"/>
          <w:szCs w:val="24"/>
        </w:rPr>
      </w:pPr>
      <w:r w:rsidRPr="00E41107">
        <w:rPr>
          <w:rFonts w:ascii="Times New Roman" w:hAnsi="Times New Roman" w:cs="Times New Roman"/>
          <w:sz w:val="24"/>
          <w:szCs w:val="24"/>
        </w:rPr>
        <w:t xml:space="preserve">Расчетные показатели в отношении объектов газоснабжения установлены на основании </w:t>
      </w:r>
      <w:hyperlink r:id="rId20" w:tooltip="Ссылка на КонсультантПлюс" w:history="1">
        <w:r w:rsidRPr="00E41107">
          <w:rPr>
            <w:rFonts w:ascii="Times New Roman" w:hAnsi="Times New Roman" w:cs="Times New Roman"/>
            <w:sz w:val="24"/>
            <w:szCs w:val="24"/>
          </w:rPr>
          <w:t>СП 42-101-2003</w:t>
        </w:r>
      </w:hyperlink>
      <w:r w:rsidRPr="00E41107">
        <w:rPr>
          <w:rFonts w:ascii="Times New Roman" w:hAnsi="Times New Roman" w:cs="Times New Roman"/>
          <w:sz w:val="24"/>
          <w:szCs w:val="24"/>
        </w:rPr>
        <w:t xml:space="preserve"> "Общие положения по проектированию и строительству газораспределительных систем из металлических и полиэтиленовых труб" с учетом </w:t>
      </w:r>
      <w:hyperlink r:id="rId21" w:tooltip="Приказ Региональной энергетической комиссии Омской области от 15.08.2012 N 134/38 (ред. от 05.11.2015) &quot;Об утверждении нормативов потребления коммунальных услуг по газоснабжению на территории города Омска и Омской области&quot;{КонсультантПлюс}" w:history="1">
        <w:r w:rsidRPr="00E41107">
          <w:rPr>
            <w:rFonts w:ascii="Times New Roman" w:hAnsi="Times New Roman" w:cs="Times New Roman"/>
            <w:sz w:val="24"/>
            <w:szCs w:val="24"/>
          </w:rPr>
          <w:t>приказа</w:t>
        </w:r>
      </w:hyperlink>
      <w:r w:rsidRPr="00E41107">
        <w:rPr>
          <w:rFonts w:ascii="Times New Roman" w:hAnsi="Times New Roman" w:cs="Times New Roman"/>
          <w:sz w:val="24"/>
          <w:szCs w:val="24"/>
        </w:rPr>
        <w:t xml:space="preserve"> Региональной энергетической комиссии Омской области от 15 августа 2012 года </w:t>
      </w:r>
      <w:r>
        <w:rPr>
          <w:rFonts w:ascii="Times New Roman" w:hAnsi="Times New Roman" w:cs="Times New Roman"/>
          <w:sz w:val="24"/>
          <w:szCs w:val="24"/>
        </w:rPr>
        <w:t>№</w:t>
      </w:r>
      <w:r w:rsidRPr="00E41107">
        <w:rPr>
          <w:rFonts w:ascii="Times New Roman" w:hAnsi="Times New Roman" w:cs="Times New Roman"/>
          <w:sz w:val="24"/>
          <w:szCs w:val="24"/>
        </w:rPr>
        <w:t xml:space="preserve"> 134/38 "Об утверждении нормативов потребления коммунальных услуг по газоснабжению на территории города Омска и Омской области" и сведений о фактическом потреблении природного газа. Удельный расход природного газа для отопления, вентиляции и горячего водоснабжения учитывает нагрузку жилых и общественных зданий, коммунально-бытовых объектов (за исключением промышленности). Удельный расход сжиженного углеводородного газа определен для целей приготовления пищи (кг на 1 человека в год).</w:t>
      </w:r>
    </w:p>
    <w:p w:rsidR="00E41107" w:rsidRPr="00E41107" w:rsidRDefault="00E41107" w:rsidP="00E41107">
      <w:pPr>
        <w:pStyle w:val="ConsPlusNormal"/>
        <w:ind w:firstLine="709"/>
        <w:jc w:val="both"/>
        <w:rPr>
          <w:rFonts w:ascii="Times New Roman" w:hAnsi="Times New Roman" w:cs="Times New Roman"/>
          <w:sz w:val="24"/>
          <w:szCs w:val="24"/>
        </w:rPr>
      </w:pPr>
      <w:r w:rsidRPr="00E41107">
        <w:rPr>
          <w:rFonts w:ascii="Times New Roman" w:hAnsi="Times New Roman" w:cs="Times New Roman"/>
          <w:sz w:val="24"/>
          <w:szCs w:val="24"/>
        </w:rPr>
        <w:t xml:space="preserve">Расчетные показатели в отношении объектов водоснабжения населения, водоотведения установлены на основании </w:t>
      </w:r>
      <w:hyperlink r:id="rId22" w:tooltip="Ссылка на КонсультантПлюс" w:history="1">
        <w:r w:rsidRPr="00E41107">
          <w:rPr>
            <w:rFonts w:ascii="Times New Roman" w:hAnsi="Times New Roman" w:cs="Times New Roman"/>
            <w:sz w:val="24"/>
            <w:szCs w:val="24"/>
          </w:rPr>
          <w:t>СП 31.13330.2012</w:t>
        </w:r>
      </w:hyperlink>
      <w:r w:rsidRPr="00E41107">
        <w:rPr>
          <w:rFonts w:ascii="Times New Roman" w:hAnsi="Times New Roman" w:cs="Times New Roman"/>
          <w:sz w:val="24"/>
          <w:szCs w:val="24"/>
        </w:rPr>
        <w:t xml:space="preserve"> "СНиП 2.04.02-84 Водоснабжение. Наружные сети и сооружения", </w:t>
      </w:r>
      <w:hyperlink r:id="rId23" w:tooltip="Ссылка на КонсультантПлюс" w:history="1">
        <w:r w:rsidRPr="00E41107">
          <w:rPr>
            <w:rFonts w:ascii="Times New Roman" w:hAnsi="Times New Roman" w:cs="Times New Roman"/>
            <w:sz w:val="24"/>
            <w:szCs w:val="24"/>
          </w:rPr>
          <w:t>СП 32.13330.2018</w:t>
        </w:r>
      </w:hyperlink>
      <w:r w:rsidRPr="00E41107">
        <w:rPr>
          <w:rFonts w:ascii="Times New Roman" w:hAnsi="Times New Roman" w:cs="Times New Roman"/>
          <w:sz w:val="24"/>
          <w:szCs w:val="24"/>
        </w:rPr>
        <w:t xml:space="preserve"> "СНиП 2.04.03-85 Канализация, наружные сети и сооружения" с учетом </w:t>
      </w:r>
      <w:hyperlink r:id="rId24" w:tooltip="Приказ Региональной энергетической комиссии Омской области от 11.09.2014 N 118/46 (ред. от 31.05.2017) &quot;Об утверждении нормативов потребления коммунальных услуг по холодному и горячему водоснабжению и водоотведению на территории города Омска и Омской области&quot;{" w:history="1">
        <w:r w:rsidRPr="00E41107">
          <w:rPr>
            <w:rFonts w:ascii="Times New Roman" w:hAnsi="Times New Roman" w:cs="Times New Roman"/>
            <w:sz w:val="24"/>
            <w:szCs w:val="24"/>
          </w:rPr>
          <w:t>приказа</w:t>
        </w:r>
      </w:hyperlink>
      <w:r w:rsidRPr="00E41107">
        <w:rPr>
          <w:rFonts w:ascii="Times New Roman" w:hAnsi="Times New Roman" w:cs="Times New Roman"/>
          <w:sz w:val="24"/>
          <w:szCs w:val="24"/>
        </w:rPr>
        <w:t xml:space="preserve"> Региональной энергетической комиссии Омской области от 11 сентября 2014 года </w:t>
      </w:r>
      <w:r>
        <w:rPr>
          <w:rFonts w:ascii="Times New Roman" w:hAnsi="Times New Roman" w:cs="Times New Roman"/>
          <w:sz w:val="24"/>
          <w:szCs w:val="24"/>
        </w:rPr>
        <w:t>№</w:t>
      </w:r>
      <w:r w:rsidRPr="00E41107">
        <w:rPr>
          <w:rFonts w:ascii="Times New Roman" w:hAnsi="Times New Roman" w:cs="Times New Roman"/>
          <w:sz w:val="24"/>
          <w:szCs w:val="24"/>
        </w:rPr>
        <w:t xml:space="preserve"> 118/46 "Об утверждении нормативов потребления коммунальных услуг по холодному и горячему водоснабжению и водоотведению на территории города Омска и Омской области" и сведений о фактическом потреблении холодной и горячей воды. Удельные среднесуточные водопотребление и водоотведение учитывают нагрузку жилых и общественных зданий, коммунально-бытовых объектов (за исключением промышленности).</w:t>
      </w:r>
    </w:p>
    <w:p w:rsidR="0061592C" w:rsidRPr="008663D5" w:rsidRDefault="0061592C" w:rsidP="00240C26">
      <w:pPr>
        <w:pStyle w:val="5"/>
        <w:keepNext/>
        <w:keepLines/>
        <w:tabs>
          <w:tab w:val="clear" w:pos="1701"/>
        </w:tabs>
        <w:spacing w:before="120" w:after="0"/>
        <w:ind w:firstLine="709"/>
        <w:jc w:val="both"/>
        <w:rPr>
          <w:rFonts w:eastAsiaTheme="majorEastAsia"/>
          <w:bCs w:val="0"/>
          <w:iCs w:val="0"/>
          <w:sz w:val="24"/>
          <w:szCs w:val="24"/>
          <w:lang w:eastAsia="en-US"/>
        </w:rPr>
      </w:pPr>
      <w:r w:rsidRPr="008663D5">
        <w:rPr>
          <w:rFonts w:eastAsiaTheme="majorEastAsia"/>
          <w:bCs w:val="0"/>
          <w:iCs w:val="0"/>
          <w:sz w:val="24"/>
          <w:szCs w:val="24"/>
          <w:lang w:eastAsia="en-US"/>
        </w:rPr>
        <w:t>2.2.3 В области образования</w:t>
      </w:r>
      <w:bookmarkEnd w:id="239"/>
    </w:p>
    <w:p w:rsidR="003B6055" w:rsidRPr="003B6055" w:rsidRDefault="003B6055" w:rsidP="003B6055">
      <w:pPr>
        <w:pStyle w:val="ConsPlusNormal"/>
        <w:ind w:firstLine="709"/>
        <w:jc w:val="both"/>
        <w:rPr>
          <w:rFonts w:ascii="Times New Roman" w:hAnsi="Times New Roman" w:cs="Times New Roman"/>
          <w:sz w:val="24"/>
          <w:szCs w:val="24"/>
        </w:rPr>
      </w:pPr>
      <w:r w:rsidRPr="003B6055">
        <w:rPr>
          <w:rFonts w:ascii="Times New Roman" w:hAnsi="Times New Roman" w:cs="Times New Roman"/>
          <w:sz w:val="24"/>
          <w:szCs w:val="24"/>
        </w:rPr>
        <w:t>Расчетные показатели минимально допустимого уровня обеспеченности объектами образования установлены с учетом:</w:t>
      </w:r>
    </w:p>
    <w:p w:rsidR="003B6055" w:rsidRPr="003B6055" w:rsidRDefault="00A0347B" w:rsidP="003B605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3B6055" w:rsidRPr="003B6055">
        <w:rPr>
          <w:rFonts w:ascii="Times New Roman" w:hAnsi="Times New Roman" w:cs="Times New Roman"/>
          <w:sz w:val="24"/>
          <w:szCs w:val="24"/>
        </w:rPr>
        <w:t xml:space="preserve"> демографической ситуации, в том числе возрастной структуры населения муниципальных образований (1 - 7, 7 - 18, 5 - 18 лет);</w:t>
      </w:r>
    </w:p>
    <w:p w:rsidR="003B6055" w:rsidRPr="003B6055" w:rsidRDefault="00A0347B" w:rsidP="003B605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3B6055" w:rsidRPr="003B6055">
        <w:rPr>
          <w:rFonts w:ascii="Times New Roman" w:hAnsi="Times New Roman" w:cs="Times New Roman"/>
          <w:sz w:val="24"/>
          <w:szCs w:val="24"/>
        </w:rPr>
        <w:t xml:space="preserve"> оценки фактического уровня обеспеченности населения образовательными организациями и анализа спроса на услуги образовательных организаций (наличие очередности на предоставление услуг);</w:t>
      </w:r>
    </w:p>
    <w:p w:rsidR="003B6055" w:rsidRPr="003B6055" w:rsidRDefault="00A0347B" w:rsidP="003B605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3B6055" w:rsidRPr="003B6055">
        <w:rPr>
          <w:rFonts w:ascii="Times New Roman" w:hAnsi="Times New Roman" w:cs="Times New Roman"/>
          <w:sz w:val="24"/>
          <w:szCs w:val="24"/>
        </w:rPr>
        <w:t xml:space="preserve"> приоритетов и целевых показателей (индикаторов) развития в области образования, установленных документами стратегического планирования муниципальных образований;</w:t>
      </w:r>
    </w:p>
    <w:p w:rsidR="003B6055" w:rsidRPr="003B6055" w:rsidRDefault="00A0347B" w:rsidP="003B605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3B6055" w:rsidRPr="003B6055">
        <w:rPr>
          <w:rFonts w:ascii="Times New Roman" w:hAnsi="Times New Roman" w:cs="Times New Roman"/>
          <w:sz w:val="24"/>
          <w:szCs w:val="24"/>
        </w:rPr>
        <w:t xml:space="preserve"> общественных приоритетов в сфере градостроительного развития.</w:t>
      </w:r>
    </w:p>
    <w:p w:rsidR="008D1CAC" w:rsidRPr="008663D5" w:rsidRDefault="0061592C" w:rsidP="004B29FC">
      <w:pPr>
        <w:pStyle w:val="S3"/>
        <w:spacing w:before="0" w:after="0"/>
        <w:ind w:firstLine="709"/>
      </w:pPr>
      <w:r w:rsidRPr="008663D5">
        <w:t xml:space="preserve">В соответствии с документами стратегического планирования </w:t>
      </w:r>
      <w:r w:rsidR="008D1CAC" w:rsidRPr="008663D5">
        <w:t xml:space="preserve">к </w:t>
      </w:r>
      <w:r w:rsidRPr="008663D5">
        <w:t>приоритетны</w:t>
      </w:r>
      <w:r w:rsidR="008D1CAC" w:rsidRPr="008663D5">
        <w:t>м</w:t>
      </w:r>
      <w:r w:rsidRPr="008663D5">
        <w:t xml:space="preserve"> задач</w:t>
      </w:r>
      <w:r w:rsidR="008D1CAC" w:rsidRPr="008663D5">
        <w:t>ам</w:t>
      </w:r>
      <w:r w:rsidRPr="008663D5">
        <w:t xml:space="preserve"> социально-экономического развития муниципального района </w:t>
      </w:r>
      <w:r w:rsidR="008D1CAC" w:rsidRPr="008663D5">
        <w:t>относятся:</w:t>
      </w:r>
    </w:p>
    <w:p w:rsidR="008D1CAC" w:rsidRPr="008663D5" w:rsidRDefault="00A0347B" w:rsidP="00A0347B">
      <w:pPr>
        <w:pStyle w:val="aff2"/>
        <w:tabs>
          <w:tab w:val="left" w:pos="993"/>
        </w:tabs>
        <w:spacing w:line="240" w:lineRule="auto"/>
        <w:ind w:left="0" w:firstLine="709"/>
        <w:contextualSpacing/>
        <w:rPr>
          <w:snapToGrid w:val="0"/>
          <w:lang w:eastAsia="en-US"/>
        </w:rPr>
      </w:pPr>
      <w:r>
        <w:rPr>
          <w:snapToGrid w:val="0"/>
          <w:lang w:eastAsia="en-US"/>
        </w:rPr>
        <w:t xml:space="preserve">- </w:t>
      </w:r>
      <w:r w:rsidR="0061592C" w:rsidRPr="008663D5">
        <w:rPr>
          <w:snapToGrid w:val="0"/>
          <w:lang w:eastAsia="en-US"/>
        </w:rPr>
        <w:t xml:space="preserve">обеспечение доступности дошкольного образования для детей в возрасте </w:t>
      </w:r>
      <w:r w:rsidR="005144F6" w:rsidRPr="008663D5">
        <w:rPr>
          <w:snapToGrid w:val="0"/>
          <w:lang w:eastAsia="en-US"/>
        </w:rPr>
        <w:t xml:space="preserve">от </w:t>
      </w:r>
      <w:r w:rsidR="008D1CAC" w:rsidRPr="008663D5">
        <w:rPr>
          <w:snapToGrid w:val="0"/>
          <w:lang w:eastAsia="en-US"/>
        </w:rPr>
        <w:t>3 до 7 лет;</w:t>
      </w:r>
    </w:p>
    <w:p w:rsidR="008D1CAC" w:rsidRPr="008663D5" w:rsidRDefault="00A0347B" w:rsidP="00A0347B">
      <w:pPr>
        <w:pStyle w:val="aff2"/>
        <w:tabs>
          <w:tab w:val="left" w:pos="993"/>
        </w:tabs>
        <w:spacing w:line="240" w:lineRule="auto"/>
        <w:ind w:left="709" w:firstLine="0"/>
        <w:contextualSpacing/>
        <w:rPr>
          <w:snapToGrid w:val="0"/>
          <w:lang w:eastAsia="en-US"/>
        </w:rPr>
      </w:pPr>
      <w:r>
        <w:rPr>
          <w:snapToGrid w:val="0"/>
          <w:lang w:eastAsia="en-US"/>
        </w:rPr>
        <w:t xml:space="preserve">- </w:t>
      </w:r>
      <w:r w:rsidR="008D1CAC" w:rsidRPr="008663D5">
        <w:rPr>
          <w:snapToGrid w:val="0"/>
          <w:lang w:eastAsia="en-US"/>
        </w:rPr>
        <w:t>ликвидация обучения во вторую смену;</w:t>
      </w:r>
    </w:p>
    <w:p w:rsidR="008D1CAC" w:rsidRPr="008663D5" w:rsidRDefault="00A0347B" w:rsidP="00A0347B">
      <w:pPr>
        <w:pStyle w:val="aff2"/>
        <w:tabs>
          <w:tab w:val="left" w:pos="993"/>
        </w:tabs>
        <w:spacing w:line="240" w:lineRule="auto"/>
        <w:ind w:left="0" w:firstLine="709"/>
        <w:contextualSpacing/>
      </w:pPr>
      <w:r>
        <w:rPr>
          <w:snapToGrid w:val="0"/>
          <w:lang w:eastAsia="en-US"/>
        </w:rPr>
        <w:t xml:space="preserve">- </w:t>
      </w:r>
      <w:r w:rsidR="008D1CAC" w:rsidRPr="008663D5">
        <w:rPr>
          <w:snapToGrid w:val="0"/>
          <w:lang w:eastAsia="en-US"/>
        </w:rPr>
        <w:t>развитие инфраструктуры и ресурсного обеспечения муниципальных организаций</w:t>
      </w:r>
      <w:r w:rsidR="008D1CAC" w:rsidRPr="008663D5">
        <w:t xml:space="preserve"> дополнительного образования, а также популяризация системы дополнительного образования.</w:t>
      </w:r>
    </w:p>
    <w:p w:rsidR="008D1CAC" w:rsidRPr="008663D5" w:rsidRDefault="005144F6" w:rsidP="004B29FC">
      <w:pPr>
        <w:pStyle w:val="S3"/>
        <w:spacing w:before="0" w:after="0"/>
        <w:ind w:firstLine="709"/>
      </w:pPr>
      <w:r w:rsidRPr="008663D5">
        <w:t xml:space="preserve">Муниципальной программой </w:t>
      </w:r>
      <w:r w:rsidR="00C25554">
        <w:t>Любинского</w:t>
      </w:r>
      <w:r w:rsidRPr="008663D5">
        <w:t xml:space="preserve"> муниципального района Омской области «Развитие социально-культурной сферы </w:t>
      </w:r>
      <w:r w:rsidR="00C25554">
        <w:t>Любинского</w:t>
      </w:r>
      <w:r w:rsidRPr="008663D5">
        <w:t xml:space="preserve"> муниципального района на 2020-2025 годы», утвержденной постановлением Администрации </w:t>
      </w:r>
      <w:r w:rsidR="0072423D">
        <w:t>Любинского</w:t>
      </w:r>
      <w:r w:rsidRPr="008663D5">
        <w:t xml:space="preserve"> муниципального района Омской области от </w:t>
      </w:r>
      <w:r w:rsidR="00C25554">
        <w:t xml:space="preserve">07.11.2018 г. </w:t>
      </w:r>
      <w:r w:rsidRPr="008663D5">
        <w:t xml:space="preserve">№ </w:t>
      </w:r>
      <w:r w:rsidR="00C25554">
        <w:t>750-п (в редакции от 31.08.2022 № 410-п)</w:t>
      </w:r>
      <w:r w:rsidR="008D1CAC" w:rsidRPr="008663D5">
        <w:t xml:space="preserve">, закреплены следующие </w:t>
      </w:r>
      <w:r w:rsidRPr="008663D5">
        <w:t>значени</w:t>
      </w:r>
      <w:r w:rsidR="008D1CAC" w:rsidRPr="008663D5">
        <w:t xml:space="preserve">я целевых показателей на период </w:t>
      </w:r>
      <w:r w:rsidR="00860837" w:rsidRPr="008663D5">
        <w:t xml:space="preserve">до </w:t>
      </w:r>
      <w:r w:rsidR="008D1CAC" w:rsidRPr="008663D5">
        <w:t>2025 года:</w:t>
      </w:r>
    </w:p>
    <w:p w:rsidR="0061592C" w:rsidRPr="008663D5" w:rsidRDefault="00A0347B" w:rsidP="00A0347B">
      <w:pPr>
        <w:pStyle w:val="aff2"/>
        <w:tabs>
          <w:tab w:val="left" w:pos="993"/>
        </w:tabs>
        <w:spacing w:line="240" w:lineRule="auto"/>
        <w:ind w:left="0" w:firstLine="709"/>
        <w:contextualSpacing/>
        <w:rPr>
          <w:snapToGrid w:val="0"/>
          <w:lang w:eastAsia="en-US"/>
        </w:rPr>
      </w:pPr>
      <w:r>
        <w:rPr>
          <w:snapToGrid w:val="0"/>
          <w:lang w:eastAsia="en-US"/>
        </w:rPr>
        <w:t xml:space="preserve">- </w:t>
      </w:r>
      <w:r w:rsidR="008D1CAC" w:rsidRPr="008663D5">
        <w:rPr>
          <w:snapToGrid w:val="0"/>
          <w:lang w:eastAsia="en-US"/>
        </w:rPr>
        <w:t xml:space="preserve">доля детей в возрасте от </w:t>
      </w:r>
      <w:r w:rsidR="00913010">
        <w:rPr>
          <w:snapToGrid w:val="0"/>
          <w:lang w:eastAsia="en-US"/>
        </w:rPr>
        <w:t>1,5</w:t>
      </w:r>
      <w:r w:rsidR="008D1CAC" w:rsidRPr="008663D5">
        <w:rPr>
          <w:snapToGrid w:val="0"/>
          <w:lang w:eastAsia="en-US"/>
        </w:rPr>
        <w:t xml:space="preserve"> до 7 лет, получающих услугу</w:t>
      </w:r>
      <w:r w:rsidR="006723AC" w:rsidRPr="008663D5">
        <w:rPr>
          <w:snapToGrid w:val="0"/>
          <w:lang w:eastAsia="en-US"/>
        </w:rPr>
        <w:t>,</w:t>
      </w:r>
      <w:r w:rsidR="008D1CAC" w:rsidRPr="008663D5">
        <w:rPr>
          <w:snapToGrid w:val="0"/>
          <w:lang w:eastAsia="en-US"/>
        </w:rPr>
        <w:t xml:space="preserve"> от общего числа детей от </w:t>
      </w:r>
      <w:r w:rsidR="00913010">
        <w:rPr>
          <w:snapToGrid w:val="0"/>
          <w:lang w:eastAsia="en-US"/>
        </w:rPr>
        <w:t>1,5</w:t>
      </w:r>
      <w:r w:rsidR="008D1CAC" w:rsidRPr="008663D5">
        <w:rPr>
          <w:snapToGrid w:val="0"/>
          <w:lang w:eastAsia="en-US"/>
        </w:rPr>
        <w:t xml:space="preserve"> до 7 лет, проживающих в муниципальном районе и состоящих на учете для зачисления в дошкольные организации</w:t>
      </w:r>
      <w:r w:rsidR="006723AC" w:rsidRPr="008663D5">
        <w:rPr>
          <w:snapToGrid w:val="0"/>
          <w:lang w:eastAsia="en-US"/>
        </w:rPr>
        <w:t>,</w:t>
      </w:r>
      <w:r w:rsidR="004B29FC" w:rsidRPr="008663D5">
        <w:rPr>
          <w:snapToGrid w:val="0"/>
          <w:lang w:eastAsia="en-US"/>
        </w:rPr>
        <w:t>–</w:t>
      </w:r>
      <w:r w:rsidR="008D1CAC" w:rsidRPr="008663D5">
        <w:rPr>
          <w:snapToGrid w:val="0"/>
          <w:lang w:eastAsia="en-US"/>
        </w:rPr>
        <w:t xml:space="preserve"> 100%;</w:t>
      </w:r>
    </w:p>
    <w:p w:rsidR="008D1CAC" w:rsidRPr="008663D5" w:rsidRDefault="00A0347B" w:rsidP="00A0347B">
      <w:pPr>
        <w:pStyle w:val="aff2"/>
        <w:tabs>
          <w:tab w:val="left" w:pos="993"/>
        </w:tabs>
        <w:spacing w:line="240" w:lineRule="auto"/>
        <w:ind w:left="0" w:firstLine="709"/>
        <w:contextualSpacing/>
      </w:pPr>
      <w:r>
        <w:rPr>
          <w:snapToGrid w:val="0"/>
          <w:lang w:eastAsia="en-US"/>
        </w:rPr>
        <w:t xml:space="preserve">- </w:t>
      </w:r>
      <w:r w:rsidR="008D1CAC" w:rsidRPr="008663D5">
        <w:rPr>
          <w:snapToGrid w:val="0"/>
          <w:lang w:eastAsia="en-US"/>
        </w:rPr>
        <w:t xml:space="preserve">доля детей в возрасте от </w:t>
      </w:r>
      <w:r w:rsidR="00913010">
        <w:rPr>
          <w:snapToGrid w:val="0"/>
          <w:lang w:eastAsia="en-US"/>
        </w:rPr>
        <w:t>5</w:t>
      </w:r>
      <w:r w:rsidR="008D1CAC" w:rsidRPr="008663D5">
        <w:rPr>
          <w:snapToGrid w:val="0"/>
          <w:lang w:eastAsia="en-US"/>
        </w:rPr>
        <w:t xml:space="preserve"> до 18 лет, получающих услуги дополнительного образования в организациях</w:t>
      </w:r>
      <w:r w:rsidR="008D1CAC" w:rsidRPr="008663D5">
        <w:t xml:space="preserve"> различной организационно-правовой формы и формы собственности, в общей численности детей данной возрастной группы – </w:t>
      </w:r>
      <w:r w:rsidR="004355CE">
        <w:t>83,4</w:t>
      </w:r>
      <w:r w:rsidR="008D1CAC" w:rsidRPr="008663D5">
        <w:t>%.</w:t>
      </w:r>
    </w:p>
    <w:p w:rsidR="003B6055" w:rsidRPr="003B6055" w:rsidRDefault="003B6055" w:rsidP="003B6055">
      <w:pPr>
        <w:pStyle w:val="ConsPlusNormal"/>
        <w:ind w:firstLine="709"/>
        <w:jc w:val="both"/>
        <w:rPr>
          <w:rFonts w:ascii="Times New Roman" w:hAnsi="Times New Roman" w:cs="Times New Roman"/>
          <w:sz w:val="24"/>
          <w:szCs w:val="24"/>
        </w:rPr>
      </w:pPr>
      <w:bookmarkStart w:id="245" w:name="_Toc89632414"/>
      <w:r w:rsidRPr="003B6055">
        <w:rPr>
          <w:rFonts w:ascii="Times New Roman" w:hAnsi="Times New Roman" w:cs="Times New Roman"/>
          <w:sz w:val="24"/>
          <w:szCs w:val="24"/>
        </w:rPr>
        <w:t xml:space="preserve">Размеры земельных участков установлены с учетом положений Свода </w:t>
      </w:r>
      <w:hyperlink r:id="rId25" w:tooltip="Ссылка на КонсультантПлюс" w:history="1">
        <w:r w:rsidRPr="003B6055">
          <w:rPr>
            <w:rFonts w:ascii="Times New Roman" w:hAnsi="Times New Roman" w:cs="Times New Roman"/>
            <w:sz w:val="24"/>
            <w:szCs w:val="24"/>
          </w:rPr>
          <w:t>правил</w:t>
        </w:r>
      </w:hyperlink>
      <w:r w:rsidRPr="003B6055">
        <w:rPr>
          <w:rFonts w:ascii="Times New Roman" w:hAnsi="Times New Roman" w:cs="Times New Roman"/>
          <w:sz w:val="24"/>
          <w:szCs w:val="24"/>
        </w:rPr>
        <w:t xml:space="preserve"> "Здания дошкольных образовательных организаций. Правила проектирования" СП 252.1325800.2016, утвержденного приказом Минстроя России от 17 августа 2016 года </w:t>
      </w:r>
      <w:r>
        <w:rPr>
          <w:rFonts w:ascii="Times New Roman" w:hAnsi="Times New Roman" w:cs="Times New Roman"/>
          <w:sz w:val="24"/>
          <w:szCs w:val="24"/>
        </w:rPr>
        <w:t>№</w:t>
      </w:r>
      <w:r w:rsidRPr="003B6055">
        <w:rPr>
          <w:rFonts w:ascii="Times New Roman" w:hAnsi="Times New Roman" w:cs="Times New Roman"/>
          <w:sz w:val="24"/>
          <w:szCs w:val="24"/>
        </w:rPr>
        <w:t xml:space="preserve">573/пр, Свода </w:t>
      </w:r>
      <w:hyperlink r:id="rId26" w:tooltip="Ссылка на КонсультантПлюс" w:history="1">
        <w:r w:rsidRPr="003B6055">
          <w:rPr>
            <w:rFonts w:ascii="Times New Roman" w:hAnsi="Times New Roman" w:cs="Times New Roman"/>
            <w:sz w:val="24"/>
            <w:szCs w:val="24"/>
          </w:rPr>
          <w:t>правил</w:t>
        </w:r>
      </w:hyperlink>
      <w:r w:rsidRPr="003B6055">
        <w:rPr>
          <w:rFonts w:ascii="Times New Roman" w:hAnsi="Times New Roman" w:cs="Times New Roman"/>
          <w:sz w:val="24"/>
          <w:szCs w:val="24"/>
        </w:rPr>
        <w:t xml:space="preserve"> "Здания общеобразовательных организаций. Правила проектирования" СП 251.1325800.2016, утвержденного приказом Минстроя России от 17 августа 2016 года </w:t>
      </w:r>
      <w:r>
        <w:rPr>
          <w:rFonts w:ascii="Times New Roman" w:hAnsi="Times New Roman" w:cs="Times New Roman"/>
          <w:sz w:val="24"/>
          <w:szCs w:val="24"/>
        </w:rPr>
        <w:t>№</w:t>
      </w:r>
      <w:r w:rsidRPr="003B6055">
        <w:rPr>
          <w:rFonts w:ascii="Times New Roman" w:hAnsi="Times New Roman" w:cs="Times New Roman"/>
          <w:sz w:val="24"/>
          <w:szCs w:val="24"/>
        </w:rPr>
        <w:t xml:space="preserve"> 572/пр, </w:t>
      </w:r>
      <w:hyperlink r:id="rId27" w:tooltip="Постановление Главного государственного санитарного врача РФ от 28.09.2020 N 28 &quot;Об утверждении санитарных правил СП 2.4.3648-20 &quot;Санитарно-эпидемиологические требования к организациям воспитания и обучения, отдыха и оздоровления детей и молодежи&quot; (вместе с &quot;С" w:history="1">
        <w:r w:rsidRPr="003B6055">
          <w:rPr>
            <w:rFonts w:ascii="Times New Roman" w:hAnsi="Times New Roman" w:cs="Times New Roman"/>
            <w:sz w:val="24"/>
            <w:szCs w:val="24"/>
          </w:rPr>
          <w:t>постановления</w:t>
        </w:r>
      </w:hyperlink>
      <w:r w:rsidRPr="003B6055">
        <w:rPr>
          <w:rFonts w:ascii="Times New Roman" w:hAnsi="Times New Roman" w:cs="Times New Roman"/>
          <w:sz w:val="24"/>
          <w:szCs w:val="24"/>
        </w:rPr>
        <w:t xml:space="preserve"> Главного государственного санитарного врача Российской Федерации от 28 сентября 2020 года </w:t>
      </w:r>
      <w:r>
        <w:rPr>
          <w:rFonts w:ascii="Times New Roman" w:hAnsi="Times New Roman" w:cs="Times New Roman"/>
          <w:sz w:val="24"/>
          <w:szCs w:val="24"/>
        </w:rPr>
        <w:t>№</w:t>
      </w:r>
      <w:r w:rsidRPr="003B6055">
        <w:rPr>
          <w:rFonts w:ascii="Times New Roman" w:hAnsi="Times New Roman" w:cs="Times New Roman"/>
          <w:sz w:val="24"/>
          <w:szCs w:val="24"/>
        </w:rPr>
        <w:t xml:space="preserve"> 28 "Об утверждении санитарных правил "Санитарно-эпидемиологические требования к организациям воспитания и обучения, отдыха и оздоровления детей и молодежи" </w:t>
      </w:r>
      <w:hyperlink r:id="rId28" w:tooltip="Постановление Главного государственного санитарного врача РФ от 28.09.2020 N 28 &quot;Об утверждении санитарных правил СП 2.4.3648-20 &quot;Санитарно-эпидемиологические требования к организациям воспитания и обучения, отдыха и оздоровления детей и молодежи&quot; (вместе с &quot;С" w:history="1">
        <w:r w:rsidRPr="003B6055">
          <w:rPr>
            <w:rFonts w:ascii="Times New Roman" w:hAnsi="Times New Roman" w:cs="Times New Roman"/>
            <w:sz w:val="24"/>
            <w:szCs w:val="24"/>
          </w:rPr>
          <w:t>СП 2.4.3648-20</w:t>
        </w:r>
      </w:hyperlink>
      <w:r w:rsidRPr="003B6055">
        <w:rPr>
          <w:rFonts w:ascii="Times New Roman" w:hAnsi="Times New Roman" w:cs="Times New Roman"/>
          <w:sz w:val="24"/>
          <w:szCs w:val="24"/>
        </w:rPr>
        <w:t xml:space="preserve"> (далее - СП 2.4.3648-20), Свода </w:t>
      </w:r>
      <w:hyperlink r:id="rId29" w:tooltip="Ссылка на КонсультантПлюс" w:history="1">
        <w:r w:rsidRPr="003B6055">
          <w:rPr>
            <w:rFonts w:ascii="Times New Roman" w:hAnsi="Times New Roman" w:cs="Times New Roman"/>
            <w:sz w:val="24"/>
            <w:szCs w:val="24"/>
          </w:rPr>
          <w:t>правил</w:t>
        </w:r>
      </w:hyperlink>
      <w:r w:rsidRPr="003B6055">
        <w:rPr>
          <w:rFonts w:ascii="Times New Roman" w:hAnsi="Times New Roman" w:cs="Times New Roman"/>
          <w:sz w:val="24"/>
          <w:szCs w:val="24"/>
        </w:rPr>
        <w:t xml:space="preserve"> "Градостроительство. Планировка и застройка городских и сельских поселений. Актуализированная редакция СНиП 2.07.01-89*" СП 42.13330.2016, утвержденного приказом Минстроя России от 30 декабря 2016 года </w:t>
      </w:r>
      <w:r>
        <w:rPr>
          <w:rFonts w:ascii="Times New Roman" w:hAnsi="Times New Roman" w:cs="Times New Roman"/>
          <w:sz w:val="24"/>
          <w:szCs w:val="24"/>
        </w:rPr>
        <w:t>№</w:t>
      </w:r>
      <w:r w:rsidRPr="003B6055">
        <w:rPr>
          <w:rFonts w:ascii="Times New Roman" w:hAnsi="Times New Roman" w:cs="Times New Roman"/>
          <w:sz w:val="24"/>
          <w:szCs w:val="24"/>
        </w:rPr>
        <w:t xml:space="preserve"> 1034/пр, а также с учетом сложившейся практики проектирования и строительства.</w:t>
      </w:r>
    </w:p>
    <w:p w:rsidR="003B6055" w:rsidRPr="003B6055" w:rsidRDefault="003B6055" w:rsidP="003B6055">
      <w:pPr>
        <w:pStyle w:val="ConsPlusNormal"/>
        <w:ind w:firstLine="709"/>
        <w:jc w:val="both"/>
        <w:rPr>
          <w:rFonts w:ascii="Times New Roman" w:hAnsi="Times New Roman" w:cs="Times New Roman"/>
          <w:sz w:val="24"/>
          <w:szCs w:val="24"/>
        </w:rPr>
      </w:pPr>
      <w:r w:rsidRPr="003B6055">
        <w:rPr>
          <w:rFonts w:ascii="Times New Roman" w:hAnsi="Times New Roman" w:cs="Times New Roman"/>
          <w:sz w:val="24"/>
          <w:szCs w:val="24"/>
        </w:rPr>
        <w:t xml:space="preserve">Расчетные показатели максимально допустимого уровня территориальной доступности до объектов образования установлены с учетом сложившейся системы расселения Омской области, морфологии жилой застройки, </w:t>
      </w:r>
      <w:hyperlink r:id="rId30" w:tooltip="Постановление Главного государственного санитарного врача РФ от 28.09.2020 N 28 &quot;Об утверждении санитарных правил СП 2.4.3648-20 &quot;Санитарно-эпидемиологические требования к организациям воспитания и обучения, отдыха и оздоровления детей и молодежи&quot; (вместе с &quot;С" w:history="1">
        <w:r w:rsidRPr="003B6055">
          <w:rPr>
            <w:rFonts w:ascii="Times New Roman" w:hAnsi="Times New Roman" w:cs="Times New Roman"/>
            <w:sz w:val="24"/>
            <w:szCs w:val="24"/>
          </w:rPr>
          <w:t>СП 2.4.3648-20</w:t>
        </w:r>
      </w:hyperlink>
      <w:r w:rsidRPr="003B6055">
        <w:rPr>
          <w:rFonts w:ascii="Times New Roman" w:hAnsi="Times New Roman" w:cs="Times New Roman"/>
          <w:sz w:val="24"/>
          <w:szCs w:val="24"/>
        </w:rPr>
        <w:t>, экономической целесообразности строительства и содержания образовательных организаций малой мощности.</w:t>
      </w:r>
    </w:p>
    <w:p w:rsidR="00403B08" w:rsidRPr="008663D5" w:rsidRDefault="003B6055" w:rsidP="00240C26">
      <w:pPr>
        <w:pStyle w:val="5"/>
        <w:keepNext/>
        <w:keepLines/>
        <w:tabs>
          <w:tab w:val="clear" w:pos="1701"/>
        </w:tabs>
        <w:spacing w:before="120" w:after="0"/>
        <w:ind w:firstLine="709"/>
        <w:jc w:val="both"/>
        <w:rPr>
          <w:rFonts w:eastAsiaTheme="majorEastAsia"/>
          <w:bCs w:val="0"/>
          <w:iCs w:val="0"/>
          <w:sz w:val="24"/>
          <w:szCs w:val="24"/>
          <w:lang w:eastAsia="en-US"/>
        </w:rPr>
      </w:pPr>
      <w:r>
        <w:rPr>
          <w:rFonts w:eastAsiaTheme="majorEastAsia"/>
          <w:bCs w:val="0"/>
          <w:iCs w:val="0"/>
          <w:sz w:val="24"/>
          <w:szCs w:val="24"/>
          <w:lang w:eastAsia="en-US"/>
        </w:rPr>
        <w:t xml:space="preserve"> </w:t>
      </w:r>
      <w:r w:rsidR="008D1CAC" w:rsidRPr="008663D5">
        <w:rPr>
          <w:rFonts w:eastAsiaTheme="majorEastAsia"/>
          <w:bCs w:val="0"/>
          <w:iCs w:val="0"/>
          <w:sz w:val="24"/>
          <w:szCs w:val="24"/>
          <w:lang w:eastAsia="en-US"/>
        </w:rPr>
        <w:t xml:space="preserve">2.2.4 </w:t>
      </w:r>
      <w:r w:rsidR="00802565" w:rsidRPr="008663D5">
        <w:rPr>
          <w:rFonts w:eastAsiaTheme="majorEastAsia"/>
          <w:bCs w:val="0"/>
          <w:iCs w:val="0"/>
          <w:sz w:val="24"/>
          <w:szCs w:val="24"/>
          <w:lang w:eastAsia="en-US"/>
        </w:rPr>
        <w:t>В области физической культуры и массового спорта</w:t>
      </w:r>
      <w:bookmarkEnd w:id="240"/>
      <w:bookmarkEnd w:id="241"/>
      <w:bookmarkEnd w:id="242"/>
      <w:bookmarkEnd w:id="243"/>
      <w:bookmarkEnd w:id="244"/>
      <w:bookmarkEnd w:id="245"/>
    </w:p>
    <w:p w:rsidR="00D01E53" w:rsidRPr="00D01E53" w:rsidRDefault="00D01E53" w:rsidP="00D01E53">
      <w:pPr>
        <w:ind w:firstLine="709"/>
        <w:jc w:val="both"/>
        <w:rPr>
          <w:rFonts w:eastAsiaTheme="minorHAnsi"/>
          <w:lang w:eastAsia="en-US"/>
        </w:rPr>
      </w:pPr>
      <w:bookmarkStart w:id="246" w:name="_Ref41847674"/>
      <w:r w:rsidRPr="00D01E53">
        <w:rPr>
          <w:rFonts w:eastAsiaTheme="minorHAnsi"/>
          <w:lang w:eastAsia="en-US"/>
        </w:rPr>
        <w:t>Расчетные показатели минимально допустимого уровня обеспеченности объектами физической культуры и массового спорта установлены с учетом:</w:t>
      </w:r>
    </w:p>
    <w:p w:rsidR="00D01E53" w:rsidRPr="00D01E53" w:rsidRDefault="00D01E53" w:rsidP="00D01E53">
      <w:pPr>
        <w:ind w:firstLine="709"/>
        <w:jc w:val="both"/>
        <w:rPr>
          <w:rFonts w:eastAsiaTheme="minorHAnsi"/>
          <w:lang w:eastAsia="en-US"/>
        </w:rPr>
      </w:pPr>
      <w:r w:rsidRPr="00D01E53">
        <w:rPr>
          <w:rFonts w:eastAsiaTheme="minorHAnsi"/>
          <w:lang w:eastAsia="en-US"/>
        </w:rPr>
        <w:t>- демографической ситуации, в том числе возрастной структуры населения (от 3 до 79 лет);</w:t>
      </w:r>
    </w:p>
    <w:p w:rsidR="00D01E53" w:rsidRPr="00D01E53" w:rsidRDefault="00D01E53" w:rsidP="00D01E53">
      <w:pPr>
        <w:ind w:firstLine="709"/>
        <w:jc w:val="both"/>
        <w:rPr>
          <w:rFonts w:eastAsiaTheme="minorHAnsi"/>
          <w:lang w:eastAsia="en-US"/>
        </w:rPr>
      </w:pPr>
      <w:r w:rsidRPr="00D01E53">
        <w:rPr>
          <w:rFonts w:eastAsiaTheme="minorHAnsi"/>
          <w:lang w:eastAsia="en-US"/>
        </w:rPr>
        <w:t>- оценки фактического уровня обеспеченности населения объектами физической культуры и массового спорта;</w:t>
      </w:r>
    </w:p>
    <w:p w:rsidR="00D01E53" w:rsidRPr="00D01E53" w:rsidRDefault="00D01E53" w:rsidP="00D01E53">
      <w:pPr>
        <w:ind w:firstLine="709"/>
        <w:jc w:val="both"/>
        <w:rPr>
          <w:rFonts w:eastAsiaTheme="minorHAnsi"/>
          <w:lang w:eastAsia="en-US"/>
        </w:rPr>
      </w:pPr>
      <w:r w:rsidRPr="00D01E53">
        <w:rPr>
          <w:rFonts w:eastAsiaTheme="minorHAnsi"/>
          <w:lang w:eastAsia="en-US"/>
        </w:rPr>
        <w:t>- приоритетов и целевых показателей (индикаторов) развития в области физической культуры и массового спорта, установленных документами стратегического планирования;</w:t>
      </w:r>
    </w:p>
    <w:p w:rsidR="00D01E53" w:rsidRDefault="00D01E53" w:rsidP="00D01E53">
      <w:pPr>
        <w:ind w:firstLine="709"/>
        <w:jc w:val="both"/>
        <w:rPr>
          <w:rFonts w:eastAsiaTheme="minorHAnsi"/>
          <w:lang w:eastAsia="en-US"/>
        </w:rPr>
      </w:pPr>
      <w:r w:rsidRPr="00D01E53">
        <w:rPr>
          <w:rFonts w:eastAsiaTheme="minorHAnsi"/>
          <w:lang w:eastAsia="en-US"/>
        </w:rPr>
        <w:lastRenderedPageBreak/>
        <w:t>- общественных приоритетов в сфере градостроительного развития.</w:t>
      </w:r>
      <w:r w:rsidR="00EB5A0E" w:rsidRPr="008663D5">
        <w:rPr>
          <w:rFonts w:eastAsiaTheme="minorHAnsi"/>
          <w:lang w:eastAsia="en-US"/>
        </w:rPr>
        <w:t xml:space="preserve">Документами стратегического планирования муниципального района определены значения целевых показателей развития сферы физической культуры и массового спорта. </w:t>
      </w:r>
    </w:p>
    <w:p w:rsidR="00EB5A0E" w:rsidRPr="008663D5" w:rsidRDefault="00EB5A0E" w:rsidP="00D01E53">
      <w:pPr>
        <w:ind w:firstLine="709"/>
        <w:jc w:val="both"/>
        <w:rPr>
          <w:rFonts w:eastAsiaTheme="minorHAnsi"/>
          <w:lang w:eastAsia="en-US"/>
        </w:rPr>
      </w:pPr>
      <w:r w:rsidRPr="008663D5">
        <w:rPr>
          <w:rFonts w:eastAsiaTheme="minorHAnsi"/>
          <w:lang w:eastAsia="en-US"/>
        </w:rPr>
        <w:t xml:space="preserve">Так, согласно муниципальной программе </w:t>
      </w:r>
      <w:r w:rsidR="00317274">
        <w:rPr>
          <w:rFonts w:eastAsiaTheme="minorHAnsi"/>
          <w:lang w:eastAsia="en-US"/>
        </w:rPr>
        <w:t>Любинского</w:t>
      </w:r>
      <w:r w:rsidRPr="008663D5">
        <w:rPr>
          <w:rFonts w:eastAsiaTheme="minorHAnsi"/>
          <w:lang w:eastAsia="en-US"/>
        </w:rPr>
        <w:t xml:space="preserve"> муниципального района Омской области «Развитие социально-культурной сферы </w:t>
      </w:r>
      <w:r w:rsidR="00317274">
        <w:rPr>
          <w:rFonts w:eastAsiaTheme="minorHAnsi"/>
          <w:lang w:eastAsia="en-US"/>
        </w:rPr>
        <w:t>Любинского</w:t>
      </w:r>
      <w:r w:rsidRPr="008663D5">
        <w:rPr>
          <w:rFonts w:eastAsiaTheme="minorHAnsi"/>
          <w:lang w:eastAsia="en-US"/>
        </w:rPr>
        <w:t xml:space="preserve"> муниципального района на 2020-2025 годы», утвержденной постановлением Администрации </w:t>
      </w:r>
      <w:r w:rsidR="00317274">
        <w:rPr>
          <w:rFonts w:eastAsiaTheme="minorHAnsi"/>
          <w:lang w:eastAsia="en-US"/>
        </w:rPr>
        <w:t>Любинского</w:t>
      </w:r>
      <w:r w:rsidRPr="008663D5">
        <w:rPr>
          <w:rFonts w:eastAsiaTheme="minorHAnsi"/>
          <w:lang w:eastAsia="en-US"/>
        </w:rPr>
        <w:t xml:space="preserve"> муниципального района Омской области </w:t>
      </w:r>
      <w:r w:rsidR="00317274" w:rsidRPr="008663D5">
        <w:t xml:space="preserve">от </w:t>
      </w:r>
      <w:r w:rsidR="00317274">
        <w:t xml:space="preserve">07.11.2018 г. </w:t>
      </w:r>
      <w:r w:rsidR="00317274" w:rsidRPr="008663D5">
        <w:t xml:space="preserve">№ </w:t>
      </w:r>
      <w:r w:rsidR="00317274">
        <w:t>750-п (в редакции от 31.08.2022 № 410-п)</w:t>
      </w:r>
      <w:r w:rsidRPr="008663D5">
        <w:rPr>
          <w:rFonts w:eastAsiaTheme="minorHAnsi"/>
          <w:lang w:eastAsia="en-US"/>
        </w:rPr>
        <w:t xml:space="preserve">, доля жителей муниципального района, систематически занимающихся физической культурой и спортом, к 2025 году прогнозируется на уровне 57%. </w:t>
      </w:r>
    </w:p>
    <w:p w:rsidR="00D01E53" w:rsidRDefault="00D01E53" w:rsidP="00D01E53">
      <w:pPr>
        <w:pStyle w:val="5"/>
        <w:keepNext/>
        <w:keepLines/>
        <w:tabs>
          <w:tab w:val="clear" w:pos="1701"/>
        </w:tabs>
        <w:spacing w:before="0" w:after="0"/>
        <w:ind w:firstLine="709"/>
        <w:jc w:val="both"/>
        <w:rPr>
          <w:b w:val="0"/>
          <w:bCs w:val="0"/>
          <w:iCs w:val="0"/>
          <w:snapToGrid w:val="0"/>
          <w:sz w:val="24"/>
          <w:szCs w:val="24"/>
          <w:lang w:eastAsia="en-US"/>
        </w:rPr>
      </w:pPr>
      <w:bookmarkStart w:id="247" w:name="_Toc88843212"/>
      <w:bookmarkStart w:id="248" w:name="_Toc89013502"/>
      <w:bookmarkStart w:id="249" w:name="_Toc89632415"/>
      <w:bookmarkEnd w:id="246"/>
      <w:r w:rsidRPr="00D01E53">
        <w:rPr>
          <w:b w:val="0"/>
          <w:bCs w:val="0"/>
          <w:iCs w:val="0"/>
          <w:snapToGrid w:val="0"/>
          <w:sz w:val="24"/>
          <w:szCs w:val="24"/>
          <w:lang w:eastAsia="en-US"/>
        </w:rPr>
        <w:t>Расчетные показатели максимально допустимого уровня территориальной доступности до объектов физической культуры и массового спорта установлены с учетом системы расселения Омской области, морфологии жилой застройки.</w:t>
      </w:r>
    </w:p>
    <w:p w:rsidR="00DE1574" w:rsidRPr="008663D5" w:rsidRDefault="00DE1574" w:rsidP="00240C26">
      <w:pPr>
        <w:pStyle w:val="5"/>
        <w:keepNext/>
        <w:keepLines/>
        <w:tabs>
          <w:tab w:val="clear" w:pos="1701"/>
        </w:tabs>
        <w:spacing w:before="120" w:after="0"/>
        <w:ind w:firstLine="709"/>
        <w:jc w:val="both"/>
        <w:rPr>
          <w:rFonts w:eastAsiaTheme="majorEastAsia"/>
          <w:bCs w:val="0"/>
          <w:iCs w:val="0"/>
          <w:sz w:val="24"/>
          <w:szCs w:val="24"/>
          <w:lang w:eastAsia="en-US"/>
        </w:rPr>
      </w:pPr>
      <w:r w:rsidRPr="008663D5">
        <w:rPr>
          <w:rFonts w:eastAsiaTheme="majorEastAsia"/>
          <w:bCs w:val="0"/>
          <w:iCs w:val="0"/>
          <w:sz w:val="24"/>
          <w:szCs w:val="24"/>
          <w:lang w:eastAsia="en-US"/>
        </w:rPr>
        <w:t>2.2</w:t>
      </w:r>
      <w:r w:rsidR="00802565" w:rsidRPr="008663D5">
        <w:rPr>
          <w:rFonts w:eastAsiaTheme="majorEastAsia"/>
          <w:bCs w:val="0"/>
          <w:iCs w:val="0"/>
          <w:sz w:val="24"/>
          <w:szCs w:val="24"/>
          <w:lang w:eastAsia="en-US"/>
        </w:rPr>
        <w:t>.</w:t>
      </w:r>
      <w:r w:rsidR="00F33E40" w:rsidRPr="008663D5">
        <w:rPr>
          <w:rFonts w:eastAsiaTheme="majorEastAsia"/>
          <w:bCs w:val="0"/>
          <w:iCs w:val="0"/>
          <w:sz w:val="24"/>
          <w:szCs w:val="24"/>
          <w:lang w:eastAsia="en-US"/>
        </w:rPr>
        <w:t>5</w:t>
      </w:r>
      <w:bookmarkStart w:id="250" w:name="_Toc86150282"/>
      <w:bookmarkStart w:id="251" w:name="_Toc86150395"/>
      <w:bookmarkStart w:id="252" w:name="_Toc81901154"/>
      <w:r w:rsidRPr="008663D5">
        <w:rPr>
          <w:rFonts w:eastAsiaTheme="majorEastAsia"/>
          <w:bCs w:val="0"/>
          <w:iCs w:val="0"/>
          <w:sz w:val="24"/>
          <w:szCs w:val="24"/>
          <w:lang w:eastAsia="en-US"/>
        </w:rPr>
        <w:t xml:space="preserve"> В области культуры и искусства</w:t>
      </w:r>
      <w:bookmarkEnd w:id="247"/>
      <w:bookmarkEnd w:id="248"/>
      <w:bookmarkEnd w:id="249"/>
      <w:bookmarkEnd w:id="250"/>
      <w:bookmarkEnd w:id="251"/>
      <w:bookmarkEnd w:id="252"/>
    </w:p>
    <w:p w:rsidR="00C07FF1" w:rsidRPr="00C07FF1" w:rsidRDefault="00C07FF1" w:rsidP="00C07FF1">
      <w:pPr>
        <w:ind w:firstLine="709"/>
        <w:jc w:val="both"/>
        <w:rPr>
          <w:rFonts w:eastAsiaTheme="minorHAnsi"/>
          <w:lang w:eastAsia="en-US"/>
        </w:rPr>
      </w:pPr>
      <w:r w:rsidRPr="00C07FF1">
        <w:rPr>
          <w:rFonts w:eastAsiaTheme="minorHAnsi"/>
          <w:lang w:eastAsia="en-US"/>
        </w:rPr>
        <w:t>Расчетные показатели минимально допустимого уровня обеспеченности объектами культуры и искусства установлены с учетом:</w:t>
      </w:r>
    </w:p>
    <w:p w:rsidR="00C07FF1" w:rsidRPr="00C07FF1" w:rsidRDefault="00C07FF1" w:rsidP="00C07FF1">
      <w:pPr>
        <w:ind w:firstLine="709"/>
        <w:jc w:val="both"/>
        <w:rPr>
          <w:rFonts w:eastAsiaTheme="minorHAnsi"/>
          <w:lang w:eastAsia="en-US"/>
        </w:rPr>
      </w:pPr>
      <w:r w:rsidRPr="00C07FF1">
        <w:rPr>
          <w:rFonts w:eastAsiaTheme="minorHAnsi"/>
          <w:lang w:eastAsia="en-US"/>
        </w:rPr>
        <w:t>- демографической ситуации;</w:t>
      </w:r>
    </w:p>
    <w:p w:rsidR="00C07FF1" w:rsidRPr="00C07FF1" w:rsidRDefault="00C07FF1" w:rsidP="00C07FF1">
      <w:pPr>
        <w:ind w:firstLine="709"/>
        <w:jc w:val="both"/>
        <w:rPr>
          <w:rFonts w:eastAsiaTheme="minorHAnsi"/>
          <w:lang w:eastAsia="en-US"/>
        </w:rPr>
      </w:pPr>
      <w:r w:rsidRPr="00C07FF1">
        <w:rPr>
          <w:rFonts w:eastAsiaTheme="minorHAnsi"/>
          <w:lang w:eastAsia="en-US"/>
        </w:rPr>
        <w:t>- оценки фактического уровня обеспеченности населения объектами в области культуры и искусства;</w:t>
      </w:r>
    </w:p>
    <w:p w:rsidR="00C07FF1" w:rsidRPr="00C07FF1" w:rsidRDefault="00C07FF1" w:rsidP="00C07FF1">
      <w:pPr>
        <w:ind w:firstLine="709"/>
        <w:jc w:val="both"/>
        <w:rPr>
          <w:rFonts w:eastAsiaTheme="minorHAnsi"/>
          <w:lang w:eastAsia="en-US"/>
        </w:rPr>
      </w:pPr>
      <w:r w:rsidRPr="00C07FF1">
        <w:rPr>
          <w:rFonts w:eastAsiaTheme="minorHAnsi"/>
          <w:lang w:eastAsia="en-US"/>
        </w:rPr>
        <w:t>- приоритетов и целевых показателей (индикаторов) развития в области культуры и искусства, установленных документами стратегического планирования;</w:t>
      </w:r>
    </w:p>
    <w:p w:rsidR="00C07FF1" w:rsidRDefault="00C07FF1" w:rsidP="00C07FF1">
      <w:pPr>
        <w:ind w:firstLine="709"/>
        <w:jc w:val="both"/>
        <w:rPr>
          <w:rFonts w:eastAsiaTheme="minorHAnsi"/>
          <w:lang w:eastAsia="en-US"/>
        </w:rPr>
      </w:pPr>
      <w:r w:rsidRPr="00C07FF1">
        <w:rPr>
          <w:rFonts w:eastAsiaTheme="minorHAnsi"/>
          <w:lang w:eastAsia="en-US"/>
        </w:rPr>
        <w:t>- общественных приоритетов в сфере градостроительного развития территории.</w:t>
      </w:r>
    </w:p>
    <w:p w:rsidR="0060150E" w:rsidRPr="008663D5" w:rsidRDefault="0060150E" w:rsidP="00C07FF1">
      <w:pPr>
        <w:ind w:firstLine="709"/>
        <w:jc w:val="both"/>
      </w:pPr>
      <w:r w:rsidRPr="008663D5">
        <w:t xml:space="preserve">Обеспечение развития указанной отрасли в муниципальном районе выступает стратегическим приоритетом в рамках муниципальной программы </w:t>
      </w:r>
      <w:r w:rsidR="00E51569">
        <w:t>Любинского</w:t>
      </w:r>
      <w:r w:rsidRPr="008663D5">
        <w:t xml:space="preserve"> муниципального района Омской области </w:t>
      </w:r>
      <w:r w:rsidR="006B7688" w:rsidRPr="008663D5">
        <w:t>«</w:t>
      </w:r>
      <w:r w:rsidRPr="008663D5">
        <w:t xml:space="preserve">Развитие социально-культурной сферы </w:t>
      </w:r>
      <w:r w:rsidR="00E51569">
        <w:t>Любинского</w:t>
      </w:r>
      <w:r w:rsidRPr="008663D5">
        <w:t xml:space="preserve"> муниципального района на 2020-2025 годы</w:t>
      </w:r>
      <w:r w:rsidR="006B7688" w:rsidRPr="008663D5">
        <w:t>»</w:t>
      </w:r>
      <w:r w:rsidRPr="008663D5">
        <w:t xml:space="preserve">, утвержденной </w:t>
      </w:r>
      <w:r w:rsidR="004B29FC" w:rsidRPr="008663D5">
        <w:t>п</w:t>
      </w:r>
      <w:r w:rsidRPr="008663D5">
        <w:t xml:space="preserve">остановлением Администрации </w:t>
      </w:r>
      <w:r w:rsidR="00E51569">
        <w:t>Любинского</w:t>
      </w:r>
      <w:r w:rsidRPr="008663D5">
        <w:t xml:space="preserve"> муниципального района Омской области </w:t>
      </w:r>
      <w:r w:rsidR="00E51569" w:rsidRPr="008663D5">
        <w:t xml:space="preserve">от </w:t>
      </w:r>
      <w:r w:rsidR="00E51569">
        <w:t xml:space="preserve">07.11.2018 г. </w:t>
      </w:r>
      <w:r w:rsidR="00E51569" w:rsidRPr="008663D5">
        <w:t xml:space="preserve">№ </w:t>
      </w:r>
      <w:r w:rsidR="00E51569">
        <w:t>750-п (в редакции от 31.08.2022 № 410-п)</w:t>
      </w:r>
      <w:r w:rsidRPr="008663D5">
        <w:t>. Для достижения данной цели в районе необходим</w:t>
      </w:r>
      <w:r w:rsidR="00860837" w:rsidRPr="008663D5">
        <w:t>ы</w:t>
      </w:r>
      <w:r w:rsidRPr="008663D5">
        <w:t xml:space="preserve"> развитие культурно-досуговой деятельности и библиотечного обслуживания, сохранение и популяризация культурно-исторического наследия.</w:t>
      </w:r>
    </w:p>
    <w:p w:rsidR="00C07FF1" w:rsidRPr="00C07FF1" w:rsidRDefault="00C07FF1" w:rsidP="00C07FF1">
      <w:pPr>
        <w:pStyle w:val="5"/>
        <w:keepNext/>
        <w:keepLines/>
        <w:spacing w:before="0" w:after="0"/>
        <w:ind w:firstLine="709"/>
        <w:jc w:val="both"/>
        <w:rPr>
          <w:b w:val="0"/>
          <w:bCs w:val="0"/>
          <w:iCs w:val="0"/>
          <w:sz w:val="24"/>
          <w:szCs w:val="24"/>
        </w:rPr>
      </w:pPr>
      <w:bookmarkStart w:id="253" w:name="_Toc88843213"/>
      <w:bookmarkStart w:id="254" w:name="_Toc89013503"/>
      <w:bookmarkStart w:id="255" w:name="_Toc89632416"/>
      <w:r w:rsidRPr="00C07FF1">
        <w:rPr>
          <w:b w:val="0"/>
          <w:bCs w:val="0"/>
          <w:iCs w:val="0"/>
          <w:sz w:val="24"/>
          <w:szCs w:val="24"/>
        </w:rPr>
        <w:t>Размеры земельных участков установлены с учетом сложившейся практики проектирования и строительства.</w:t>
      </w:r>
    </w:p>
    <w:p w:rsidR="00C07FF1" w:rsidRPr="00C07FF1" w:rsidRDefault="00C07FF1" w:rsidP="00C07FF1">
      <w:pPr>
        <w:pStyle w:val="5"/>
        <w:keepNext/>
        <w:keepLines/>
        <w:spacing w:before="0" w:after="0"/>
        <w:ind w:firstLine="709"/>
        <w:jc w:val="both"/>
        <w:rPr>
          <w:b w:val="0"/>
          <w:bCs w:val="0"/>
          <w:iCs w:val="0"/>
          <w:sz w:val="24"/>
          <w:szCs w:val="24"/>
        </w:rPr>
      </w:pPr>
      <w:r w:rsidRPr="00C07FF1">
        <w:rPr>
          <w:b w:val="0"/>
          <w:bCs w:val="0"/>
          <w:iCs w:val="0"/>
          <w:sz w:val="24"/>
          <w:szCs w:val="24"/>
        </w:rPr>
        <w:t>Расчетные показатели максимально допустимого уровня территориальной доступности установлены с учетом системы расселения Омской области.</w:t>
      </w:r>
    </w:p>
    <w:p w:rsidR="006A6A1B" w:rsidRPr="002955D5" w:rsidRDefault="00802565" w:rsidP="00240C26">
      <w:pPr>
        <w:pStyle w:val="5"/>
        <w:keepNext/>
        <w:keepLines/>
        <w:tabs>
          <w:tab w:val="clear" w:pos="1701"/>
        </w:tabs>
        <w:spacing w:before="120" w:after="0"/>
        <w:ind w:firstLine="709"/>
        <w:jc w:val="both"/>
        <w:rPr>
          <w:rFonts w:eastAsiaTheme="majorEastAsia"/>
          <w:bCs w:val="0"/>
          <w:iCs w:val="0"/>
          <w:sz w:val="24"/>
          <w:szCs w:val="24"/>
          <w:lang w:eastAsia="en-US"/>
        </w:rPr>
      </w:pPr>
      <w:r w:rsidRPr="002955D5">
        <w:rPr>
          <w:rFonts w:eastAsiaTheme="majorEastAsia"/>
          <w:iCs w:val="0"/>
          <w:sz w:val="24"/>
          <w:szCs w:val="24"/>
          <w:lang w:eastAsia="en-US"/>
        </w:rPr>
        <w:t>2.2.</w:t>
      </w:r>
      <w:r w:rsidR="008530DE" w:rsidRPr="002955D5">
        <w:rPr>
          <w:rFonts w:eastAsiaTheme="majorEastAsia"/>
          <w:iCs w:val="0"/>
          <w:sz w:val="24"/>
          <w:szCs w:val="24"/>
          <w:lang w:eastAsia="en-US"/>
        </w:rPr>
        <w:t>6</w:t>
      </w:r>
      <w:r w:rsidR="006A6A1B" w:rsidRPr="002955D5">
        <w:rPr>
          <w:rFonts w:eastAsiaTheme="majorEastAsia"/>
          <w:iCs w:val="0"/>
          <w:sz w:val="24"/>
          <w:szCs w:val="24"/>
          <w:lang w:eastAsia="en-US"/>
        </w:rPr>
        <w:t xml:space="preserve"> В области жилищного строительства</w:t>
      </w:r>
      <w:bookmarkEnd w:id="253"/>
      <w:bookmarkEnd w:id="254"/>
      <w:bookmarkEnd w:id="255"/>
    </w:p>
    <w:p w:rsidR="00EA1558" w:rsidRPr="008663D5" w:rsidRDefault="00EA1558" w:rsidP="00EA1558">
      <w:pPr>
        <w:pStyle w:val="a7"/>
        <w:spacing w:before="0" w:after="0"/>
        <w:ind w:firstLine="709"/>
      </w:pPr>
      <w:r w:rsidRPr="008663D5">
        <w:t>Расчетные показатели в отношении объектов жилищного строительства установлены с учетом баланса территорий в границах элемента планировочной структуры исходя из его площади.</w:t>
      </w:r>
    </w:p>
    <w:p w:rsidR="008B5C90" w:rsidRPr="008663D5" w:rsidRDefault="00A7779E" w:rsidP="00EA1558">
      <w:pPr>
        <w:pStyle w:val="a7"/>
        <w:spacing w:before="0" w:after="0"/>
        <w:ind w:firstLine="709"/>
      </w:pPr>
      <w:r w:rsidRPr="008663D5">
        <w:t>Многоквартирная ж</w:t>
      </w:r>
      <w:r w:rsidR="008B5C90" w:rsidRPr="008663D5">
        <w:t xml:space="preserve">илая застройка на территории </w:t>
      </w:r>
      <w:r w:rsidR="008E1C0D">
        <w:t>Любинского</w:t>
      </w:r>
      <w:r w:rsidR="00A66509" w:rsidRPr="008663D5">
        <w:t xml:space="preserve">муниципального </w:t>
      </w:r>
      <w:r w:rsidR="008B5C90" w:rsidRPr="008663D5">
        <w:t>района в зависимости от этажности подразделяется на следующие типы:</w:t>
      </w:r>
    </w:p>
    <w:p w:rsidR="008B5C90" w:rsidRPr="008663D5" w:rsidRDefault="008B5C90" w:rsidP="00EA1558">
      <w:pPr>
        <w:pStyle w:val="a4"/>
        <w:spacing w:after="0"/>
        <w:ind w:firstLine="709"/>
      </w:pPr>
      <w:r w:rsidRPr="008663D5">
        <w:t>малоэтажная жилая застройка – застройка многоквартирными, блокированными жилыми домами высотой до 4 этажей включительно;</w:t>
      </w:r>
    </w:p>
    <w:p w:rsidR="008B5C90" w:rsidRPr="008663D5" w:rsidRDefault="008B5C90" w:rsidP="00EA1558">
      <w:pPr>
        <w:pStyle w:val="a4"/>
        <w:spacing w:after="0"/>
        <w:ind w:firstLine="709"/>
      </w:pPr>
      <w:r w:rsidRPr="008663D5">
        <w:t>среднеэтажная жилая застройка – застройка многоквартирными жилыми домами высотой от 5 до 8 этажей включительно.</w:t>
      </w:r>
    </w:p>
    <w:p w:rsidR="002955D5" w:rsidRDefault="002955D5" w:rsidP="00F473B8">
      <w:pPr>
        <w:pStyle w:val="ConsPlusNonformat"/>
        <w:widowControl/>
        <w:ind w:firstLine="709"/>
        <w:rPr>
          <w:rFonts w:ascii="Times New Roman" w:hAnsi="Times New Roman" w:cs="Times New Roman"/>
          <w:sz w:val="24"/>
          <w:szCs w:val="24"/>
        </w:rPr>
      </w:pPr>
      <w:r w:rsidRPr="002955D5">
        <w:rPr>
          <w:rFonts w:ascii="Times New Roman" w:hAnsi="Times New Roman" w:cs="Times New Roman"/>
          <w:sz w:val="24"/>
          <w:szCs w:val="24"/>
        </w:rPr>
        <w:t>Расчетная плотность населения в границах элемента планировочной структуры планируемой застройки определена с учетом показателя средней жилищной обеспеченности общей площадью квартир для многоэтажной и среднеэтажной многоквартирной жилой застройки - 25 кв.м жилых помещений на 1 человека, для малоэтажной жилой застройки - 30 кв.м жилых помещений на 1 человека. При другой жилищной обеспеченности расчетную нормативную плотность Р, человек/га для многоэтажной и среднеэтажной многоквартирной жилой застройки следует определять по формуле:</w:t>
      </w:r>
      <w:r w:rsidR="00F473B8" w:rsidRPr="008663D5">
        <w:rPr>
          <w:rFonts w:ascii="Times New Roman" w:hAnsi="Times New Roman" w:cs="Times New Roman"/>
          <w:sz w:val="24"/>
          <w:szCs w:val="24"/>
        </w:rPr>
        <w:t xml:space="preserve">                                </w:t>
      </w:r>
    </w:p>
    <w:p w:rsidR="002955D5" w:rsidRDefault="002955D5" w:rsidP="002955D5">
      <w:pPr>
        <w:pStyle w:val="ConsPlusNonformat"/>
        <w:widowControl/>
        <w:ind w:firstLine="709"/>
        <w:jc w:val="center"/>
        <w:rPr>
          <w:rFonts w:ascii="Times New Roman" w:hAnsi="Times New Roman" w:cs="Times New Roman"/>
          <w:sz w:val="24"/>
          <w:szCs w:val="24"/>
        </w:rPr>
      </w:pPr>
      <w:r w:rsidRPr="002955D5">
        <w:rPr>
          <w:rFonts w:ascii="Times New Roman" w:hAnsi="Times New Roman" w:cs="Times New Roman"/>
          <w:sz w:val="24"/>
          <w:szCs w:val="24"/>
        </w:rPr>
        <w:t>Р = (Р25 x 25) / Н,</w:t>
      </w:r>
    </w:p>
    <w:p w:rsidR="00F473B8" w:rsidRPr="008663D5" w:rsidRDefault="00F473B8" w:rsidP="00F473B8">
      <w:pPr>
        <w:pStyle w:val="ConsPlusNonformat"/>
        <w:widowControl/>
        <w:ind w:firstLine="709"/>
        <w:rPr>
          <w:rFonts w:ascii="Times New Roman" w:hAnsi="Times New Roman" w:cs="Times New Roman"/>
          <w:sz w:val="24"/>
          <w:szCs w:val="24"/>
        </w:rPr>
      </w:pPr>
      <w:r w:rsidRPr="008663D5">
        <w:rPr>
          <w:rFonts w:ascii="Times New Roman" w:hAnsi="Times New Roman" w:cs="Times New Roman"/>
          <w:sz w:val="24"/>
          <w:szCs w:val="24"/>
        </w:rPr>
        <w:lastRenderedPageBreak/>
        <w:t>где:</w:t>
      </w:r>
    </w:p>
    <w:p w:rsidR="00F473B8" w:rsidRPr="008663D5" w:rsidRDefault="00F473B8" w:rsidP="00F473B8">
      <w:pPr>
        <w:pStyle w:val="ConsPlusNonformat"/>
        <w:widowControl/>
        <w:ind w:firstLine="709"/>
        <w:jc w:val="both"/>
        <w:rPr>
          <w:rFonts w:ascii="Times New Roman" w:hAnsi="Times New Roman" w:cs="Times New Roman"/>
          <w:sz w:val="24"/>
          <w:szCs w:val="24"/>
        </w:rPr>
      </w:pPr>
      <w:r w:rsidRPr="008663D5">
        <w:rPr>
          <w:rFonts w:ascii="Times New Roman" w:hAnsi="Times New Roman" w:cs="Times New Roman"/>
          <w:sz w:val="24"/>
          <w:szCs w:val="24"/>
        </w:rPr>
        <w:t>Р</w:t>
      </w:r>
      <w:r w:rsidRPr="008663D5">
        <w:rPr>
          <w:rFonts w:ascii="Times New Roman" w:hAnsi="Times New Roman" w:cs="Times New Roman"/>
          <w:b/>
          <w:sz w:val="24"/>
          <w:szCs w:val="24"/>
          <w:vertAlign w:val="subscript"/>
        </w:rPr>
        <w:t xml:space="preserve">25 </w:t>
      </w:r>
      <w:r w:rsidRPr="008663D5">
        <w:rPr>
          <w:rFonts w:ascii="Times New Roman" w:hAnsi="Times New Roman" w:cs="Times New Roman"/>
          <w:sz w:val="24"/>
          <w:szCs w:val="24"/>
        </w:rPr>
        <w:t>– показатель плотности населения при 25 кв. м жилых помещений на 1 человека;</w:t>
      </w:r>
    </w:p>
    <w:p w:rsidR="00F473B8" w:rsidRPr="008663D5" w:rsidRDefault="00F473B8" w:rsidP="00F473B8">
      <w:pPr>
        <w:pStyle w:val="ConsPlusNonformat"/>
        <w:widowControl/>
        <w:spacing w:after="120"/>
        <w:ind w:firstLine="709"/>
        <w:rPr>
          <w:rFonts w:ascii="Times New Roman" w:hAnsi="Times New Roman" w:cs="Times New Roman"/>
          <w:sz w:val="24"/>
          <w:szCs w:val="24"/>
        </w:rPr>
      </w:pPr>
      <w:r w:rsidRPr="008663D5">
        <w:rPr>
          <w:rFonts w:ascii="Times New Roman" w:hAnsi="Times New Roman" w:cs="Times New Roman"/>
          <w:sz w:val="24"/>
          <w:szCs w:val="24"/>
        </w:rPr>
        <w:t>Н – расчетная жилищная обеспеченность, кв. м жилых помещений на 1 человека.</w:t>
      </w:r>
    </w:p>
    <w:p w:rsidR="00F473B8" w:rsidRPr="008663D5" w:rsidRDefault="00F473B8" w:rsidP="00F473B8">
      <w:pPr>
        <w:pStyle w:val="a7"/>
        <w:ind w:firstLine="709"/>
      </w:pPr>
      <w:r w:rsidRPr="008663D5">
        <w:t xml:space="preserve">Для малоэтажной жилой застройки с жилищной обеспеченностью, отличной от 30 кв. м жилых помещений на 1 человека, расчетную нормативную плотность населения Р, человек/га следует определять по формуле: </w:t>
      </w:r>
    </w:p>
    <w:p w:rsidR="00F473B8" w:rsidRPr="008663D5" w:rsidRDefault="00F473B8" w:rsidP="00F473B8">
      <w:pPr>
        <w:pStyle w:val="ConsPlusNonformat"/>
        <w:widowControl/>
        <w:ind w:firstLine="709"/>
        <w:rPr>
          <w:rFonts w:ascii="Times New Roman" w:hAnsi="Times New Roman" w:cs="Times New Roman"/>
          <w:sz w:val="24"/>
          <w:szCs w:val="24"/>
        </w:rPr>
      </w:pPr>
      <w:r w:rsidRPr="008663D5">
        <w:rPr>
          <w:rFonts w:ascii="Times New Roman" w:hAnsi="Times New Roman" w:cs="Times New Roman"/>
          <w:sz w:val="24"/>
          <w:szCs w:val="24"/>
        </w:rPr>
        <w:t xml:space="preserve">                                Р = (Р</w:t>
      </w:r>
      <w:r w:rsidRPr="008663D5">
        <w:rPr>
          <w:rFonts w:ascii="Times New Roman" w:hAnsi="Times New Roman" w:cs="Times New Roman"/>
          <w:b/>
          <w:sz w:val="24"/>
          <w:szCs w:val="24"/>
          <w:vertAlign w:val="subscript"/>
        </w:rPr>
        <w:t>30</w:t>
      </w:r>
      <w:r w:rsidRPr="008663D5">
        <w:rPr>
          <w:rFonts w:ascii="Times New Roman" w:hAnsi="Times New Roman" w:cs="Times New Roman"/>
          <w:sz w:val="24"/>
          <w:szCs w:val="24"/>
        </w:rPr>
        <w:t xml:space="preserve"> х 30) / Н, </w:t>
      </w:r>
    </w:p>
    <w:p w:rsidR="00F473B8" w:rsidRPr="008663D5" w:rsidRDefault="00F473B8" w:rsidP="00F473B8">
      <w:pPr>
        <w:pStyle w:val="ConsPlusNonformat"/>
        <w:widowControl/>
        <w:ind w:firstLine="709"/>
        <w:rPr>
          <w:rFonts w:ascii="Times New Roman" w:hAnsi="Times New Roman" w:cs="Times New Roman"/>
          <w:sz w:val="24"/>
          <w:szCs w:val="24"/>
        </w:rPr>
      </w:pPr>
      <w:r w:rsidRPr="008663D5">
        <w:rPr>
          <w:rFonts w:ascii="Times New Roman" w:hAnsi="Times New Roman" w:cs="Times New Roman"/>
          <w:sz w:val="24"/>
          <w:szCs w:val="24"/>
        </w:rPr>
        <w:t>где:</w:t>
      </w:r>
    </w:p>
    <w:p w:rsidR="00F473B8" w:rsidRPr="008663D5" w:rsidRDefault="00F473B8" w:rsidP="00F473B8">
      <w:pPr>
        <w:pStyle w:val="ConsPlusNonformat"/>
        <w:widowControl/>
        <w:ind w:firstLine="709"/>
        <w:jc w:val="both"/>
        <w:rPr>
          <w:rFonts w:ascii="Times New Roman" w:hAnsi="Times New Roman" w:cs="Times New Roman"/>
          <w:sz w:val="24"/>
          <w:szCs w:val="24"/>
        </w:rPr>
      </w:pPr>
      <w:r w:rsidRPr="008663D5">
        <w:rPr>
          <w:rFonts w:ascii="Times New Roman" w:hAnsi="Times New Roman" w:cs="Times New Roman"/>
          <w:sz w:val="24"/>
          <w:szCs w:val="24"/>
        </w:rPr>
        <w:t>Р</w:t>
      </w:r>
      <w:r w:rsidRPr="008663D5">
        <w:rPr>
          <w:rFonts w:ascii="Times New Roman" w:hAnsi="Times New Roman" w:cs="Times New Roman"/>
          <w:b/>
          <w:sz w:val="24"/>
          <w:szCs w:val="24"/>
          <w:vertAlign w:val="subscript"/>
        </w:rPr>
        <w:t>30</w:t>
      </w:r>
      <w:r w:rsidRPr="008663D5">
        <w:rPr>
          <w:rFonts w:ascii="Times New Roman" w:hAnsi="Times New Roman" w:cs="Times New Roman"/>
          <w:sz w:val="24"/>
          <w:szCs w:val="24"/>
        </w:rPr>
        <w:t xml:space="preserve"> – показатель плотности населения при 30 кв. м жилых помещений на 1 человека;</w:t>
      </w:r>
    </w:p>
    <w:p w:rsidR="00F473B8" w:rsidRPr="008663D5" w:rsidRDefault="00F473B8" w:rsidP="00F473B8">
      <w:pPr>
        <w:pStyle w:val="ConsPlusNonformat"/>
        <w:widowControl/>
        <w:spacing w:after="120"/>
        <w:ind w:firstLine="709"/>
        <w:rPr>
          <w:rFonts w:ascii="Times New Roman" w:hAnsi="Times New Roman" w:cs="Times New Roman"/>
          <w:sz w:val="24"/>
          <w:szCs w:val="24"/>
        </w:rPr>
      </w:pPr>
      <w:r w:rsidRPr="008663D5">
        <w:rPr>
          <w:rFonts w:ascii="Times New Roman" w:hAnsi="Times New Roman" w:cs="Times New Roman"/>
          <w:sz w:val="24"/>
          <w:szCs w:val="24"/>
        </w:rPr>
        <w:t>Н – расчетная жилищная обеспеченность, кв. м жилых помещений на 1 человека.</w:t>
      </w:r>
    </w:p>
    <w:p w:rsidR="00F473B8" w:rsidRPr="008663D5" w:rsidRDefault="00F473B8" w:rsidP="00F473B8">
      <w:pPr>
        <w:pStyle w:val="a7"/>
      </w:pPr>
      <w:r w:rsidRPr="008663D5">
        <w:t>При этом расчетная плотность населения микрорайонов, как правило, не должна превышать 450 человек на гектар.</w:t>
      </w:r>
    </w:p>
    <w:p w:rsidR="00DD200D" w:rsidRPr="008663D5" w:rsidRDefault="00DD200D" w:rsidP="00C42E0C">
      <w:pPr>
        <w:pStyle w:val="a7"/>
      </w:pPr>
    </w:p>
    <w:p w:rsidR="007A1433" w:rsidRPr="008663D5" w:rsidRDefault="005A1FAA" w:rsidP="005A1FAA">
      <w:pPr>
        <w:pStyle w:val="13"/>
        <w:tabs>
          <w:tab w:val="clear" w:pos="851"/>
          <w:tab w:val="left" w:pos="1134"/>
        </w:tabs>
        <w:ind w:left="851"/>
        <w:jc w:val="both"/>
        <w:rPr>
          <w:sz w:val="26"/>
          <w:szCs w:val="26"/>
        </w:rPr>
      </w:pPr>
      <w:bookmarkStart w:id="256" w:name="_Toc40626766"/>
      <w:bookmarkStart w:id="257" w:name="_Toc81901163"/>
      <w:bookmarkStart w:id="258" w:name="_Toc86150287"/>
      <w:bookmarkStart w:id="259" w:name="_Toc86150400"/>
      <w:bookmarkStart w:id="260" w:name="_Toc88843214"/>
      <w:bookmarkStart w:id="261" w:name="_Toc89013504"/>
      <w:bookmarkStart w:id="262" w:name="_Toc89632417"/>
      <w:bookmarkStart w:id="263" w:name="_Toc109934399"/>
      <w:r>
        <w:rPr>
          <w:sz w:val="26"/>
          <w:szCs w:val="26"/>
        </w:rPr>
        <w:lastRenderedPageBreak/>
        <w:t xml:space="preserve">3. </w:t>
      </w:r>
      <w:r w:rsidR="007A1433" w:rsidRPr="008663D5">
        <w:rPr>
          <w:sz w:val="26"/>
          <w:szCs w:val="26"/>
        </w:rPr>
        <w:t>ПРАВИЛА И ОБЛАСТЬ ПРИМЕНЕНИЯ РАСЧЕТНЫХ ПОКАЗАТЕЛЕЙ</w:t>
      </w:r>
      <w:bookmarkEnd w:id="176"/>
      <w:bookmarkEnd w:id="177"/>
      <w:bookmarkEnd w:id="256"/>
      <w:bookmarkEnd w:id="257"/>
      <w:bookmarkEnd w:id="258"/>
      <w:bookmarkEnd w:id="259"/>
      <w:bookmarkEnd w:id="260"/>
      <w:bookmarkEnd w:id="261"/>
      <w:bookmarkEnd w:id="262"/>
      <w:bookmarkEnd w:id="263"/>
    </w:p>
    <w:p w:rsidR="00F26A64" w:rsidRPr="008663D5" w:rsidRDefault="00F26A64" w:rsidP="00E01ED1">
      <w:pPr>
        <w:pStyle w:val="a7"/>
        <w:spacing w:before="0" w:after="0"/>
        <w:ind w:firstLine="709"/>
      </w:pPr>
      <w:r w:rsidRPr="008663D5">
        <w:t xml:space="preserve">Действие местных нормативов градостроительного проектирования распространяется на всю территорию </w:t>
      </w:r>
      <w:r w:rsidR="005A1FAA">
        <w:t xml:space="preserve">Любинского </w:t>
      </w:r>
      <w:r w:rsidRPr="008663D5">
        <w:t xml:space="preserve">муниципального </w:t>
      </w:r>
      <w:r w:rsidR="005A1FAA">
        <w:t xml:space="preserve">района Омской области (далее – муниципального </w:t>
      </w:r>
      <w:r w:rsidRPr="008663D5">
        <w:t>образования</w:t>
      </w:r>
      <w:r w:rsidR="005A1FAA">
        <w:t>)</w:t>
      </w:r>
      <w:r w:rsidRPr="008663D5">
        <w:t>.</w:t>
      </w:r>
    </w:p>
    <w:p w:rsidR="00E76301" w:rsidRPr="008663D5" w:rsidRDefault="00F26A64" w:rsidP="00E76301">
      <w:pPr>
        <w:pStyle w:val="a7"/>
        <w:spacing w:before="0" w:after="0"/>
        <w:ind w:firstLine="709"/>
      </w:pPr>
      <w:r w:rsidRPr="008663D5">
        <w:t>Местные нормативы градостроительного проектирования обязательны для всех субъектов градостроительной деятельности на</w:t>
      </w:r>
      <w:r w:rsidR="005B2706">
        <w:t xml:space="preserve"> </w:t>
      </w:r>
      <w:r w:rsidRPr="008663D5">
        <w:t>территории муниципального образования независимо от их организационно-правовой формы.</w:t>
      </w:r>
    </w:p>
    <w:p w:rsidR="00E76301" w:rsidRPr="008663D5" w:rsidRDefault="00E11B24" w:rsidP="00E76301">
      <w:pPr>
        <w:pStyle w:val="a7"/>
        <w:spacing w:before="0" w:after="0"/>
        <w:ind w:firstLine="709"/>
      </w:pPr>
      <w:r w:rsidRPr="008663D5">
        <w:t>Местные нормативы градостроительного проектирования</w:t>
      </w:r>
      <w:r w:rsidR="005B2706">
        <w:t xml:space="preserve"> </w:t>
      </w:r>
      <w:r w:rsidR="00E76301" w:rsidRPr="008663D5">
        <w:t>распространяются только на вновь разрабатываемую градостроительную и иную документацию, а также проекты внесения изменений в такую документацию.</w:t>
      </w:r>
    </w:p>
    <w:p w:rsidR="004F3308" w:rsidRDefault="004F3308" w:rsidP="004F3308">
      <w:pPr>
        <w:pStyle w:val="a7"/>
        <w:spacing w:before="0" w:after="0"/>
        <w:ind w:firstLine="709"/>
      </w:pPr>
      <w:r>
        <w:t>Расчетные показатели местных нормативов градостроительного проектирования применяются при:</w:t>
      </w:r>
    </w:p>
    <w:p w:rsidR="004F3308" w:rsidRDefault="004F3308" w:rsidP="004F3308">
      <w:pPr>
        <w:pStyle w:val="a7"/>
        <w:spacing w:before="0" w:after="0"/>
        <w:ind w:firstLine="709"/>
      </w:pPr>
      <w:r>
        <w:t>1) подготовке схемы территориального планирования Любинского муниципального района Омской области в целях определения характеристик и местоположения планируемых к размещению, реконструкции объектов местного значения;</w:t>
      </w:r>
    </w:p>
    <w:p w:rsidR="004F3308" w:rsidRDefault="004F3308" w:rsidP="004F3308">
      <w:pPr>
        <w:pStyle w:val="a7"/>
        <w:spacing w:before="0" w:after="0"/>
        <w:ind w:firstLine="709"/>
      </w:pPr>
      <w:r>
        <w:t>2) подготовке документов территориального планирования Любинского муниципального района Омской области для определения параметров функциональных зон, характеристик и местоположения объектов местного значения;</w:t>
      </w:r>
    </w:p>
    <w:p w:rsidR="004F3308" w:rsidRDefault="004F3308" w:rsidP="004F3308">
      <w:pPr>
        <w:pStyle w:val="a7"/>
        <w:spacing w:before="0" w:after="0"/>
        <w:ind w:firstLine="709"/>
      </w:pPr>
      <w:r>
        <w:t>3) подготовке документации по планировке территории на территории Любинского муниципального района Омской области в целях определения характеристик планируемого развития территории, в том числе параметров застройки территории, размеров земельных участков;</w:t>
      </w:r>
    </w:p>
    <w:p w:rsidR="004F3308" w:rsidRDefault="004F3308" w:rsidP="004F3308">
      <w:pPr>
        <w:pStyle w:val="a7"/>
        <w:spacing w:before="0" w:after="0"/>
        <w:ind w:firstLine="709"/>
      </w:pPr>
      <w:r>
        <w:t>4) подготовке местных нормативов градостроительного проектирования Любинского муниципального района  Омской области;</w:t>
      </w:r>
    </w:p>
    <w:p w:rsidR="004F3308" w:rsidRDefault="004F3308" w:rsidP="004F3308">
      <w:pPr>
        <w:pStyle w:val="a7"/>
        <w:spacing w:before="0" w:after="0"/>
        <w:ind w:firstLine="709"/>
      </w:pPr>
      <w:r>
        <w:t>5) разработке правил землепользования и застройки для установления предельных размеров земельных участков в градостроительных регламентах;</w:t>
      </w:r>
    </w:p>
    <w:p w:rsidR="004F3308" w:rsidRDefault="004F3308" w:rsidP="004F3308">
      <w:pPr>
        <w:pStyle w:val="a7"/>
        <w:spacing w:before="0" w:after="0"/>
        <w:ind w:firstLine="709"/>
      </w:pPr>
      <w:r>
        <w:t>В случае, если в правилах землепользования и застройки определены территории, в границах которых запланирована деятельность по комплексному развитию, местные нормативы градостроительного проектирования Любинского муниципального района Омской области подлежат применению при подготовке правил землепользования и застройки поселений</w:t>
      </w:r>
      <w:r w:rsidRPr="004F3308">
        <w:t xml:space="preserve"> </w:t>
      </w:r>
      <w:r>
        <w:t>Любинского муниципального района Омской области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w:t>
      </w:r>
    </w:p>
    <w:p w:rsidR="004F3308" w:rsidRDefault="004F3308" w:rsidP="004F3308">
      <w:pPr>
        <w:pStyle w:val="a7"/>
        <w:spacing w:before="0" w:after="0"/>
        <w:ind w:firstLine="709"/>
      </w:pPr>
      <w:r>
        <w:t>При подготовке документов территориального планирования, градостроительного зонирования и документации по планировке территории используются значения расчетных показателей, установленные на 2040 год, без применения дифференциации.</w:t>
      </w:r>
    </w:p>
    <w:p w:rsidR="004F3308" w:rsidRDefault="004F3308" w:rsidP="004F3308">
      <w:pPr>
        <w:pStyle w:val="a7"/>
        <w:spacing w:before="0" w:after="0"/>
        <w:ind w:firstLine="709"/>
      </w:pPr>
      <w:r>
        <w:t>6) выдаче разрешения на строительство для проведения проверки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4F3308" w:rsidRDefault="004F3308" w:rsidP="004F3308">
      <w:pPr>
        <w:pStyle w:val="a7"/>
        <w:spacing w:before="0" w:after="0"/>
        <w:ind w:firstLine="709"/>
      </w:pPr>
      <w:r>
        <w:t>7) выдаче разрешения на отклонение от предельных параметров разрешенного строительства, реконструкции объектов капитального строительства для подготовки комиссией по подготовке проекта правил землепользования и застройки рекомендаций о предоставлении такого разрешения или об отказе в его предоставлении;</w:t>
      </w:r>
    </w:p>
    <w:p w:rsidR="004F3308" w:rsidRDefault="004F3308" w:rsidP="004F3308">
      <w:pPr>
        <w:pStyle w:val="a7"/>
        <w:spacing w:before="0" w:after="0"/>
        <w:ind w:firstLine="709"/>
      </w:pPr>
      <w:r>
        <w:lastRenderedPageBreak/>
        <w:t>8) разработке правил благоустройства территории для установления норм и правил благоустройства территорий, в том числе требований к проектам благоустройства;</w:t>
      </w:r>
    </w:p>
    <w:p w:rsidR="004F3308" w:rsidRDefault="004F3308" w:rsidP="004F3308">
      <w:pPr>
        <w:pStyle w:val="a7"/>
        <w:spacing w:before="0" w:after="0"/>
        <w:ind w:firstLine="709"/>
      </w:pPr>
      <w:r>
        <w:t>9) подготовке правил землепользования и застройки для определения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в которой предусматривается осуществление деятельности по комплексному развитию территории;</w:t>
      </w:r>
    </w:p>
    <w:p w:rsidR="004F3308" w:rsidRDefault="004F3308" w:rsidP="004F3308">
      <w:pPr>
        <w:pStyle w:val="a7"/>
        <w:spacing w:before="0" w:after="0"/>
        <w:ind w:firstLine="709"/>
      </w:pPr>
      <w:r>
        <w:t>10) организации конкурсов на разработку документации архитектурно-строительного проектирования, проектов благоустройства для установления требований к проектным решениям по развитию территории и размещению объектов, содержащихся в конкурсной документации;</w:t>
      </w:r>
    </w:p>
    <w:p w:rsidR="004F3308" w:rsidRDefault="004F3308" w:rsidP="004F3308">
      <w:pPr>
        <w:pStyle w:val="a7"/>
        <w:spacing w:before="0" w:after="0"/>
        <w:ind w:firstLine="709"/>
      </w:pPr>
      <w:r>
        <w:t>11) разработке проектной документации, проектов благоустройства для установления параметров и характеристик территорий, зданий и сооружений;</w:t>
      </w:r>
    </w:p>
    <w:p w:rsidR="004F3308" w:rsidRDefault="004F3308" w:rsidP="004F3308">
      <w:pPr>
        <w:pStyle w:val="a7"/>
        <w:spacing w:before="0" w:after="0"/>
        <w:ind w:firstLine="709"/>
      </w:pPr>
      <w:r>
        <w:t>12) комплексном развитии территории для определения характеристик планируемого развития территории, в том числе параметров застройки территории, видов разрешенного использования и размеров земельных участков в решениях уполномоченных органов публичной власти о комплексном развитии, в документации по планировке территории комплексного развития;</w:t>
      </w:r>
    </w:p>
    <w:p w:rsidR="00E76301" w:rsidRPr="008663D5" w:rsidRDefault="004F3308" w:rsidP="004F3308">
      <w:pPr>
        <w:pStyle w:val="a7"/>
        <w:spacing w:before="0" w:after="0"/>
        <w:ind w:firstLine="709"/>
      </w:pPr>
      <w:r>
        <w:t>13) принятии иных документов и решений в сфере управления развитием территории.</w:t>
      </w:r>
    </w:p>
    <w:p w:rsidR="00E01ED1" w:rsidRPr="008663D5" w:rsidRDefault="00E01ED1" w:rsidP="00E01ED1">
      <w:pPr>
        <w:pStyle w:val="a7"/>
        <w:spacing w:before="0" w:after="0"/>
        <w:ind w:firstLine="709"/>
      </w:pPr>
      <w:bookmarkStart w:id="264" w:name="_Toc81901174"/>
      <w:bookmarkStart w:id="265" w:name="_Toc440295389"/>
      <w:bookmarkStart w:id="266" w:name="_Toc458948969"/>
      <w:bookmarkStart w:id="267" w:name="_Toc458969823"/>
      <w:bookmarkStart w:id="268" w:name="_Toc458969881"/>
      <w:bookmarkStart w:id="269" w:name="_Toc459029102"/>
      <w:bookmarkStart w:id="270" w:name="_Toc459035992"/>
      <w:bookmarkStart w:id="271" w:name="_Toc459036821"/>
      <w:bookmarkStart w:id="272" w:name="_Toc459042191"/>
      <w:bookmarkStart w:id="273" w:name="_Toc459044663"/>
      <w:bookmarkStart w:id="274" w:name="_Toc459050762"/>
      <w:bookmarkStart w:id="275" w:name="_Toc459051332"/>
      <w:bookmarkStart w:id="276" w:name="_Toc459052282"/>
      <w:bookmarkStart w:id="277" w:name="_Toc459054213"/>
      <w:bookmarkStart w:id="278" w:name="_Toc459055023"/>
      <w:bookmarkStart w:id="279" w:name="_Toc459130847"/>
      <w:bookmarkStart w:id="280" w:name="_Toc459199949"/>
      <w:bookmarkStart w:id="281" w:name="_Toc459202060"/>
      <w:bookmarkStart w:id="282" w:name="_Toc459132880"/>
      <w:bookmarkStart w:id="283" w:name="_Toc459140643"/>
      <w:bookmarkStart w:id="284" w:name="_Toc459141284"/>
      <w:bookmarkStart w:id="285" w:name="_Toc459202485"/>
      <w:bookmarkStart w:id="286" w:name="_Toc459302295"/>
      <w:bookmarkStart w:id="287" w:name="_Toc459308333"/>
      <w:bookmarkStart w:id="288" w:name="_Toc459308687"/>
      <w:bookmarkStart w:id="289" w:name="_Toc459308861"/>
      <w:bookmarkStart w:id="290" w:name="_Toc459309004"/>
      <w:bookmarkStart w:id="291" w:name="_Toc529300682"/>
      <w:bookmarkStart w:id="292" w:name="_Toc6500548"/>
      <w:bookmarkStart w:id="293" w:name="_Toc6567878"/>
      <w:bookmarkStart w:id="294" w:name="_Toc6569483"/>
      <w:bookmarkStart w:id="295" w:name="_Toc6578715"/>
      <w:bookmarkStart w:id="296" w:name="_Toc6667207"/>
      <w:bookmarkStart w:id="297" w:name="_Toc6672920"/>
      <w:bookmarkStart w:id="298" w:name="_Toc40626775"/>
    </w:p>
    <w:p w:rsidR="00BC1FC5" w:rsidRPr="008663D5" w:rsidRDefault="00BC1FC5" w:rsidP="003678B4">
      <w:pPr>
        <w:pStyle w:val="S3"/>
        <w:sectPr w:rsidR="00BC1FC5" w:rsidRPr="008663D5" w:rsidSect="00CE22B7">
          <w:headerReference w:type="default" r:id="rId31"/>
          <w:footerReference w:type="default" r:id="rId32"/>
          <w:pgSz w:w="11906" w:h="16838" w:code="9"/>
          <w:pgMar w:top="851" w:right="851" w:bottom="709" w:left="1701" w:header="425" w:footer="544" w:gutter="0"/>
          <w:pgNumType w:start="3"/>
          <w:cols w:space="708"/>
          <w:docGrid w:linePitch="360"/>
        </w:sectPr>
      </w:pPr>
    </w:p>
    <w:p w:rsidR="00956C10" w:rsidRPr="008663D5" w:rsidRDefault="00956C10" w:rsidP="004A03A4">
      <w:pPr>
        <w:pStyle w:val="S20"/>
        <w:tabs>
          <w:tab w:val="clear" w:pos="360"/>
          <w:tab w:val="left" w:pos="993"/>
        </w:tabs>
        <w:spacing w:before="240" w:after="240" w:line="240" w:lineRule="auto"/>
        <w:ind w:left="0" w:firstLine="0"/>
        <w:jc w:val="center"/>
        <w:rPr>
          <w:caps/>
        </w:rPr>
      </w:pPr>
      <w:bookmarkStart w:id="299" w:name="_Toc81901180"/>
      <w:bookmarkStart w:id="300" w:name="_Toc86150296"/>
      <w:bookmarkStart w:id="301" w:name="_Toc86150409"/>
      <w:bookmarkStart w:id="302" w:name="_Toc88843222"/>
      <w:bookmarkStart w:id="303" w:name="_Toc89013512"/>
      <w:bookmarkStart w:id="304" w:name="_Toc89632418"/>
      <w:bookmarkStart w:id="305" w:name="_Toc109934400"/>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8663D5">
        <w:rPr>
          <w:caps/>
        </w:rPr>
        <w:lastRenderedPageBreak/>
        <w:t xml:space="preserve">ПРИЛОЖЕНИЕ </w:t>
      </w:r>
      <w:r w:rsidR="007B2B56" w:rsidRPr="008663D5">
        <w:rPr>
          <w:caps/>
        </w:rPr>
        <w:t>А</w:t>
      </w:r>
      <w:r w:rsidRPr="008663D5">
        <w:rPr>
          <w:caps/>
        </w:rPr>
        <w:t xml:space="preserve">. </w:t>
      </w:r>
      <w:r w:rsidR="0083615D" w:rsidRPr="008663D5">
        <w:rPr>
          <w:caps/>
        </w:rPr>
        <w:t>ПЕРЕЧЕНЬ</w:t>
      </w:r>
      <w:r w:rsidR="004F3308">
        <w:rPr>
          <w:caps/>
        </w:rPr>
        <w:t xml:space="preserve"> </w:t>
      </w:r>
      <w:r w:rsidR="007B2B56" w:rsidRPr="008663D5">
        <w:rPr>
          <w:caps/>
        </w:rPr>
        <w:t xml:space="preserve">ОСНОВНЫХ </w:t>
      </w:r>
      <w:r w:rsidR="0083615D" w:rsidRPr="008663D5">
        <w:rPr>
          <w:caps/>
        </w:rPr>
        <w:t>НОРМАТИВНЫХ</w:t>
      </w:r>
      <w:bookmarkEnd w:id="299"/>
      <w:bookmarkEnd w:id="300"/>
      <w:bookmarkEnd w:id="301"/>
      <w:bookmarkEnd w:id="302"/>
      <w:bookmarkEnd w:id="303"/>
      <w:r w:rsidR="004F3308">
        <w:rPr>
          <w:caps/>
        </w:rPr>
        <w:t xml:space="preserve"> </w:t>
      </w:r>
      <w:r w:rsidR="007B2B56" w:rsidRPr="008663D5">
        <w:rPr>
          <w:caps/>
        </w:rPr>
        <w:t>И НОРМАТИВНО-ТЕХНИЧЕСКИХ ДОКУМЕНТОВ</w:t>
      </w:r>
      <w:bookmarkEnd w:id="304"/>
      <w:bookmarkEnd w:id="305"/>
    </w:p>
    <w:p w:rsidR="00946514" w:rsidRPr="008663D5" w:rsidRDefault="00946514" w:rsidP="00946514">
      <w:pPr>
        <w:pStyle w:val="ConsPlusNormal"/>
        <w:ind w:firstLine="709"/>
        <w:jc w:val="center"/>
        <w:rPr>
          <w:rFonts w:ascii="Times New Roman" w:hAnsi="Times New Roman" w:cs="Times New Roman"/>
          <w:sz w:val="24"/>
          <w:szCs w:val="24"/>
        </w:rPr>
      </w:pPr>
      <w:r w:rsidRPr="008663D5">
        <w:rPr>
          <w:rFonts w:ascii="Times New Roman" w:hAnsi="Times New Roman" w:cs="Times New Roman"/>
          <w:b/>
          <w:sz w:val="24"/>
          <w:szCs w:val="24"/>
        </w:rPr>
        <w:t>Федеральные законы</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Градостроительный </w:t>
      </w:r>
      <w:r w:rsidRPr="008663D5">
        <w:rPr>
          <w:rStyle w:val="afffb"/>
          <w:rFonts w:ascii="Times New Roman" w:hAnsi="Times New Roman"/>
          <w:color w:val="auto"/>
          <w:sz w:val="24"/>
          <w:szCs w:val="24"/>
          <w:u w:val="none"/>
        </w:rPr>
        <w:t>кодекс</w:t>
      </w:r>
      <w:r w:rsidRPr="008663D5">
        <w:rPr>
          <w:rFonts w:ascii="Times New Roman" w:hAnsi="Times New Roman" w:cs="Times New Roman"/>
          <w:sz w:val="24"/>
          <w:szCs w:val="24"/>
        </w:rPr>
        <w:t xml:space="preserve">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28.06.2014 № 172-ФЗ «О стратегическом планировании в Российской Федерации».</w:t>
      </w:r>
    </w:p>
    <w:p w:rsidR="000D281C" w:rsidRPr="008663D5" w:rsidRDefault="000D281C" w:rsidP="000D281C">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Федеральный закон от 04.12.2007 № 329-ФЗ «О физической культуре и спорте в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29.12.2012 № 273-ФЗ «Об обра</w:t>
      </w:r>
      <w:r w:rsidR="0095201B" w:rsidRPr="008663D5">
        <w:rPr>
          <w:rFonts w:ascii="Times New Roman" w:hAnsi="Times New Roman" w:cs="Times New Roman"/>
          <w:sz w:val="24"/>
          <w:szCs w:val="24"/>
        </w:rPr>
        <w:t>зовании в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Федеральный закон от 29.12.1994 № 78-ФЗ «О библиотечном деле».</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Федеральный закон от 26.05.1996 № 54-ФЗ «О Музейном фонде Российской Федерации и музеях в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26.03.2003 № 35-ФЗ «Об электроэнергетике».</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31.03.1999 № 69-ФЗ «О газоснабжении в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27.07.2010 № 190-ФЗ «О теплоснабжении».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07.12.2011 № 416-ФЗ «О водоснабжении и водоотведении».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Федеральный </w:t>
      </w: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Закон Российской Федерации от 09.10.1992 № 3612-1 «Основы законодательства Российской Федерации о культуре».</w:t>
      </w:r>
    </w:p>
    <w:p w:rsidR="003E6C60" w:rsidRDefault="003E6C60" w:rsidP="00946514">
      <w:pPr>
        <w:jc w:val="center"/>
        <w:rPr>
          <w:b/>
        </w:rPr>
      </w:pPr>
    </w:p>
    <w:p w:rsidR="00946514" w:rsidRPr="008663D5" w:rsidRDefault="00946514" w:rsidP="00946514">
      <w:pPr>
        <w:jc w:val="center"/>
        <w:rPr>
          <w:b/>
        </w:rPr>
      </w:pPr>
      <w:r w:rsidRPr="008663D5">
        <w:rPr>
          <w:b/>
        </w:rPr>
        <w:t>Иные нормативные акты Российской Федерации</w:t>
      </w:r>
    </w:p>
    <w:p w:rsidR="00946514" w:rsidRPr="008663D5" w:rsidRDefault="00946514" w:rsidP="00946514">
      <w:pPr>
        <w:widowControl w:val="0"/>
        <w:autoSpaceDE w:val="0"/>
        <w:autoSpaceDN w:val="0"/>
        <w:adjustRightInd w:val="0"/>
        <w:ind w:firstLine="709"/>
        <w:jc w:val="both"/>
        <w:rPr>
          <w:rFonts w:cs="Arial"/>
          <w:szCs w:val="20"/>
        </w:rPr>
      </w:pPr>
      <w:r w:rsidRPr="008663D5">
        <w:rPr>
          <w:rFonts w:cs="Arial"/>
          <w:szCs w:val="20"/>
        </w:rPr>
        <w:t xml:space="preserve">Постановление Правительства </w:t>
      </w:r>
      <w:r w:rsidRPr="008663D5">
        <w:t>Российской Федерации</w:t>
      </w:r>
      <w:r w:rsidRPr="008663D5">
        <w:rPr>
          <w:rFonts w:cs="Arial"/>
          <w:szCs w:val="20"/>
        </w:rPr>
        <w:t xml:space="preserve"> от 16.12.2020 № 2122 «О расчетных показателях, подлежащих установлению в региональных нормативах градостроительного проектирования».</w:t>
      </w:r>
    </w:p>
    <w:p w:rsidR="00946514" w:rsidRPr="008663D5" w:rsidRDefault="00946514" w:rsidP="00946514">
      <w:pPr>
        <w:pStyle w:val="ConsPlusNormal"/>
        <w:ind w:firstLine="709"/>
        <w:jc w:val="both"/>
        <w:rPr>
          <w:rStyle w:val="afffb"/>
          <w:rFonts w:ascii="Times New Roman" w:hAnsi="Times New Roman"/>
          <w:color w:val="auto"/>
          <w:sz w:val="24"/>
          <w:u w:val="none"/>
        </w:rPr>
      </w:pPr>
      <w:r w:rsidRPr="008663D5">
        <w:rPr>
          <w:rStyle w:val="afffb"/>
          <w:rFonts w:ascii="Times New Roman" w:hAnsi="Times New Roman"/>
          <w:color w:val="auto"/>
          <w:sz w:val="24"/>
          <w:u w:val="none"/>
        </w:rPr>
        <w:t>Приказ Минэкономразвития России от 15.02.2021 № 71 «Об утверждении методических рекомендаций по подготовке нормативов гра</w:t>
      </w:r>
      <w:r w:rsidR="0095201B" w:rsidRPr="008663D5">
        <w:rPr>
          <w:rStyle w:val="afffb"/>
          <w:rFonts w:ascii="Times New Roman" w:hAnsi="Times New Roman"/>
          <w:color w:val="auto"/>
          <w:sz w:val="24"/>
          <w:u w:val="none"/>
        </w:rPr>
        <w:t>достроительного проектирования».</w:t>
      </w:r>
    </w:p>
    <w:p w:rsidR="0095201B" w:rsidRPr="008663D5" w:rsidRDefault="0095201B" w:rsidP="0095201B">
      <w:pPr>
        <w:pStyle w:val="ConsPlusNormal"/>
        <w:ind w:firstLine="709"/>
        <w:jc w:val="both"/>
        <w:rPr>
          <w:rStyle w:val="afffb"/>
          <w:rFonts w:ascii="Times New Roman" w:hAnsi="Times New Roman"/>
          <w:color w:val="auto"/>
          <w:sz w:val="24"/>
          <w:u w:val="none"/>
        </w:rPr>
      </w:pPr>
      <w:r w:rsidRPr="008663D5">
        <w:rPr>
          <w:rStyle w:val="afffb"/>
          <w:rFonts w:ascii="Times New Roman" w:hAnsi="Times New Roman"/>
          <w:color w:val="auto"/>
          <w:sz w:val="24"/>
          <w:u w:val="none"/>
        </w:rPr>
        <w:t>Приказ Минспорта России от 19.08.2021 № 649 «О рекомендованных нормативах и нормах обеспеченности населения объектами спортивной инфраструктуры».</w:t>
      </w:r>
    </w:p>
    <w:p w:rsidR="00946514" w:rsidRPr="008663D5" w:rsidRDefault="00946514" w:rsidP="00946514">
      <w:pPr>
        <w:pStyle w:val="ConsPlusNormal"/>
        <w:ind w:firstLine="709"/>
        <w:jc w:val="both"/>
        <w:rPr>
          <w:rStyle w:val="afffb"/>
          <w:rFonts w:ascii="Times New Roman" w:hAnsi="Times New Roman"/>
          <w:color w:val="auto"/>
          <w:sz w:val="24"/>
          <w:szCs w:val="24"/>
          <w:u w:val="none"/>
        </w:rPr>
      </w:pPr>
      <w:r w:rsidRPr="008663D5">
        <w:rPr>
          <w:rStyle w:val="afffb"/>
          <w:rFonts w:ascii="Times New Roman" w:hAnsi="Times New Roman"/>
          <w:color w:val="auto"/>
          <w:sz w:val="24"/>
          <w:szCs w:val="24"/>
          <w:u w:val="none"/>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946514" w:rsidRPr="008663D5" w:rsidRDefault="00946514" w:rsidP="00946514">
      <w:pPr>
        <w:pStyle w:val="ConsPlusNormal"/>
        <w:ind w:firstLine="709"/>
        <w:jc w:val="both"/>
        <w:rPr>
          <w:rStyle w:val="afffb"/>
          <w:rFonts w:ascii="Times New Roman" w:hAnsi="Times New Roman"/>
          <w:color w:val="auto"/>
          <w:sz w:val="24"/>
          <w:szCs w:val="24"/>
          <w:u w:val="none"/>
        </w:rPr>
      </w:pPr>
      <w:r w:rsidRPr="008663D5">
        <w:rPr>
          <w:rStyle w:val="afffb"/>
          <w:rFonts w:ascii="Times New Roman" w:hAnsi="Times New Roman"/>
          <w:color w:val="auto"/>
          <w:sz w:val="24"/>
          <w:szCs w:val="24"/>
          <w:u w:val="none"/>
        </w:rPr>
        <w:t>Письмо Минобрнауки России от 04.05.2016 № АК-950/02 «О методических рекомендациях».</w:t>
      </w:r>
    </w:p>
    <w:p w:rsidR="003E6C60" w:rsidRDefault="003E6C60" w:rsidP="00946514">
      <w:pPr>
        <w:jc w:val="center"/>
        <w:rPr>
          <w:b/>
        </w:rPr>
      </w:pPr>
    </w:p>
    <w:p w:rsidR="00946514" w:rsidRPr="008663D5" w:rsidRDefault="00946514" w:rsidP="00946514">
      <w:pPr>
        <w:jc w:val="center"/>
      </w:pPr>
      <w:r w:rsidRPr="008663D5">
        <w:rPr>
          <w:b/>
        </w:rPr>
        <w:t>Нормативные акты Омской области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Омской области от 09.03.2007 № 874-ОЗ «О регулировании градостроительной деятельности в Омской области».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Омской области от 15.10.2003 № 467-ОЗ «Об административно-территориальном устройстве Омской области и порядке его изменения».</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Style w:val="afffb"/>
          <w:rFonts w:ascii="Times New Roman" w:hAnsi="Times New Roman"/>
          <w:color w:val="auto"/>
          <w:sz w:val="24"/>
          <w:szCs w:val="24"/>
          <w:u w:val="none"/>
        </w:rPr>
        <w:t>Закон</w:t>
      </w:r>
      <w:r w:rsidRPr="008663D5">
        <w:rPr>
          <w:rFonts w:ascii="Times New Roman" w:hAnsi="Times New Roman" w:cs="Times New Roman"/>
          <w:sz w:val="24"/>
          <w:szCs w:val="24"/>
        </w:rPr>
        <w:t xml:space="preserve"> Омской области от 30.07.2004 № 548-ОЗ «О границах и статусе муниципальных образований Омской области».</w:t>
      </w:r>
    </w:p>
    <w:p w:rsidR="00946514" w:rsidRPr="008663D5" w:rsidRDefault="00F3467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 xml:space="preserve">Приказ Министерства строительства, транспорта и дорожного хозяйства Омской области от 08.07.2019 № 1-п «Об утверждении региональных нормативов </w:t>
      </w:r>
      <w:r w:rsidRPr="008663D5">
        <w:rPr>
          <w:rFonts w:ascii="Times New Roman" w:hAnsi="Times New Roman" w:cs="Times New Roman"/>
          <w:sz w:val="24"/>
          <w:szCs w:val="24"/>
        </w:rPr>
        <w:lastRenderedPageBreak/>
        <w:t>градостроительного проектирования по Омской области»</w:t>
      </w:r>
      <w:r w:rsidR="00946514" w:rsidRPr="008663D5">
        <w:rPr>
          <w:rFonts w:ascii="Times New Roman" w:hAnsi="Times New Roman" w:cs="Times New Roman"/>
          <w:sz w:val="24"/>
          <w:szCs w:val="24"/>
        </w:rPr>
        <w:t>.</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Приказ Региональной энергетической комиссии Омской области от 15.08.2012 №</w:t>
      </w:r>
      <w:r w:rsidR="00425405" w:rsidRPr="008663D5">
        <w:rPr>
          <w:rFonts w:ascii="Times New Roman" w:hAnsi="Times New Roman" w:cs="Times New Roman"/>
          <w:sz w:val="24"/>
          <w:szCs w:val="24"/>
        </w:rPr>
        <w:t> </w:t>
      </w:r>
      <w:r w:rsidRPr="008663D5">
        <w:rPr>
          <w:rFonts w:ascii="Times New Roman" w:hAnsi="Times New Roman" w:cs="Times New Roman"/>
          <w:sz w:val="24"/>
          <w:szCs w:val="24"/>
        </w:rPr>
        <w:t>136/38 «Об утверждении нормативов потребления коммунальной услуги по электроснабжению на территории города Омска и Омской области».</w:t>
      </w:r>
    </w:p>
    <w:p w:rsidR="00946514" w:rsidRPr="008663D5" w:rsidRDefault="00946514" w:rsidP="00946514">
      <w:pPr>
        <w:pStyle w:val="ConsPlusNormal"/>
        <w:ind w:firstLine="709"/>
        <w:jc w:val="both"/>
      </w:pPr>
      <w:r w:rsidRPr="008663D5">
        <w:rPr>
          <w:rFonts w:ascii="Times New Roman" w:hAnsi="Times New Roman" w:cs="Times New Roman"/>
          <w:sz w:val="24"/>
          <w:szCs w:val="24"/>
        </w:rPr>
        <w:t>Приказ Региональной энергетической комиссии Омской области от 20.06.2016 №</w:t>
      </w:r>
      <w:r w:rsidR="00425405" w:rsidRPr="008663D5">
        <w:rPr>
          <w:rFonts w:ascii="Times New Roman" w:hAnsi="Times New Roman" w:cs="Times New Roman"/>
          <w:sz w:val="24"/>
          <w:szCs w:val="24"/>
        </w:rPr>
        <w:t> </w:t>
      </w:r>
      <w:r w:rsidRPr="008663D5">
        <w:rPr>
          <w:rFonts w:ascii="Times New Roman" w:hAnsi="Times New Roman" w:cs="Times New Roman"/>
          <w:sz w:val="24"/>
          <w:szCs w:val="24"/>
        </w:rPr>
        <w:t>59/27 «Об утверждении нормативов потребления коммунальной услуги по отоплению на территории города Омска и Омской области»</w:t>
      </w:r>
      <w:r w:rsidRPr="008663D5">
        <w:t>.</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Приказ Региональной энергетической комиссии Омской области от 11.09.2014 №</w:t>
      </w:r>
      <w:r w:rsidR="00425405" w:rsidRPr="008663D5">
        <w:rPr>
          <w:rFonts w:ascii="Times New Roman" w:hAnsi="Times New Roman" w:cs="Times New Roman"/>
          <w:sz w:val="24"/>
          <w:szCs w:val="24"/>
        </w:rPr>
        <w:t> </w:t>
      </w:r>
      <w:r w:rsidRPr="008663D5">
        <w:rPr>
          <w:rFonts w:ascii="Times New Roman" w:hAnsi="Times New Roman" w:cs="Times New Roman"/>
          <w:sz w:val="24"/>
          <w:szCs w:val="24"/>
        </w:rPr>
        <w:t>118/46 «Об утверждении нормативов потребления коммунальных услуг по холодному и горячему водоснабжению и водоотведению на территории города Омска и Омской области».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Приказ Региональной энергетической комиссии Омской области от 15.08.2012 №</w:t>
      </w:r>
      <w:r w:rsidR="00425405" w:rsidRPr="008663D5">
        <w:rPr>
          <w:rFonts w:ascii="Times New Roman" w:hAnsi="Times New Roman" w:cs="Times New Roman"/>
          <w:sz w:val="24"/>
          <w:szCs w:val="24"/>
        </w:rPr>
        <w:t> </w:t>
      </w:r>
      <w:r w:rsidRPr="008663D5">
        <w:rPr>
          <w:rFonts w:ascii="Times New Roman" w:hAnsi="Times New Roman" w:cs="Times New Roman"/>
          <w:sz w:val="24"/>
          <w:szCs w:val="24"/>
        </w:rPr>
        <w:t>134/38 «Об утверждении нормативов потребления коммунальных услуг по газоснабжению на территории города Омска и Омской области».</w:t>
      </w:r>
    </w:p>
    <w:p w:rsidR="003E6C60" w:rsidRDefault="003E6C60" w:rsidP="0095201B">
      <w:pPr>
        <w:jc w:val="center"/>
        <w:rPr>
          <w:b/>
        </w:rPr>
      </w:pPr>
    </w:p>
    <w:p w:rsidR="00946514" w:rsidRPr="008663D5" w:rsidRDefault="00946514" w:rsidP="0095201B">
      <w:pPr>
        <w:jc w:val="center"/>
        <w:rPr>
          <w:b/>
        </w:rPr>
      </w:pPr>
      <w:r w:rsidRPr="008663D5">
        <w:rPr>
          <w:b/>
        </w:rPr>
        <w:t>Нормативные акты муниципального образования</w:t>
      </w:r>
    </w:p>
    <w:p w:rsidR="00D34262" w:rsidRPr="008663D5" w:rsidRDefault="00D34262" w:rsidP="0095201B">
      <w:pPr>
        <w:pStyle w:val="a7"/>
        <w:spacing w:before="0"/>
        <w:ind w:firstLine="709"/>
      </w:pPr>
      <w:r w:rsidRPr="008663D5">
        <w:t xml:space="preserve">Устав </w:t>
      </w:r>
      <w:r w:rsidR="00004D73">
        <w:t>Любинского</w:t>
      </w:r>
      <w:r w:rsidR="00946514" w:rsidRPr="008663D5">
        <w:t xml:space="preserve"> муниципального района Омской области, принятый решением</w:t>
      </w:r>
      <w:r w:rsidR="005D0B6C">
        <w:t xml:space="preserve"> </w:t>
      </w:r>
      <w:r w:rsidR="00946514" w:rsidRPr="008663D5">
        <w:t xml:space="preserve">Совета </w:t>
      </w:r>
      <w:r w:rsidR="00004D73">
        <w:t>Любинского</w:t>
      </w:r>
      <w:r w:rsidR="00946514" w:rsidRPr="008663D5">
        <w:t xml:space="preserve"> муниципального</w:t>
      </w:r>
      <w:r w:rsidR="005D0B6C">
        <w:t xml:space="preserve"> </w:t>
      </w:r>
      <w:r w:rsidR="00004D73">
        <w:t>образования Омской области</w:t>
      </w:r>
      <w:r w:rsidR="005D0B6C">
        <w:t xml:space="preserve"> </w:t>
      </w:r>
      <w:r w:rsidR="00946514" w:rsidRPr="008663D5">
        <w:t xml:space="preserve">от </w:t>
      </w:r>
      <w:r w:rsidR="00004D73">
        <w:t>06.05</w:t>
      </w:r>
      <w:r w:rsidR="00946514" w:rsidRPr="008663D5">
        <w:t>.2005 №</w:t>
      </w:r>
      <w:r w:rsidR="00004D73">
        <w:t>32</w:t>
      </w:r>
      <w:r w:rsidR="00946514" w:rsidRPr="008663D5">
        <w:t>.</w:t>
      </w:r>
    </w:p>
    <w:p w:rsidR="003E6C60" w:rsidRDefault="003E6C60" w:rsidP="00946514">
      <w:pPr>
        <w:jc w:val="center"/>
        <w:rPr>
          <w:b/>
        </w:rPr>
      </w:pPr>
    </w:p>
    <w:p w:rsidR="00946514" w:rsidRPr="008663D5" w:rsidRDefault="00946514" w:rsidP="00946514">
      <w:pPr>
        <w:jc w:val="center"/>
      </w:pPr>
      <w:r w:rsidRPr="008663D5">
        <w:rPr>
          <w:b/>
        </w:rPr>
        <w:t>Своды правил по проектированию и строительству</w:t>
      </w:r>
    </w:p>
    <w:p w:rsidR="00AB4B8B" w:rsidRPr="00AB4B8B" w:rsidRDefault="00AB4B8B" w:rsidP="00AB4B8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AB4B8B">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r>
        <w:rPr>
          <w:rFonts w:ascii="Times New Roman" w:hAnsi="Times New Roman" w:cs="Times New Roman"/>
          <w:sz w:val="24"/>
          <w:szCs w:val="24"/>
        </w:rPr>
        <w:t xml:space="preserve">» </w:t>
      </w:r>
      <w:r w:rsidRPr="00AB4B8B">
        <w:rPr>
          <w:rFonts w:ascii="Times New Roman" w:hAnsi="Times New Roman" w:cs="Times New Roman"/>
          <w:sz w:val="24"/>
          <w:szCs w:val="24"/>
        </w:rPr>
        <w:t>(утв. Приказом Минстроя России от 30.12.2016 N 1034/пр)</w:t>
      </w:r>
    </w:p>
    <w:p w:rsidR="00946514" w:rsidRPr="008663D5" w:rsidRDefault="00AB4B8B" w:rsidP="00AB4B8B">
      <w:pPr>
        <w:pStyle w:val="ConsPlusNormal"/>
        <w:ind w:firstLine="709"/>
        <w:jc w:val="both"/>
        <w:rPr>
          <w:rFonts w:ascii="Times New Roman" w:hAnsi="Times New Roman" w:cs="Times New Roman"/>
          <w:sz w:val="24"/>
          <w:szCs w:val="24"/>
        </w:rPr>
      </w:pPr>
      <w:r w:rsidRPr="00AB4B8B">
        <w:rPr>
          <w:rFonts w:ascii="Times New Roman" w:hAnsi="Times New Roman" w:cs="Times New Roman"/>
          <w:sz w:val="24"/>
          <w:szCs w:val="24"/>
        </w:rPr>
        <w:t>(ред. от 31.05.2022)</w:t>
      </w:r>
      <w:r w:rsidR="00946514" w:rsidRPr="008663D5">
        <w:rPr>
          <w:rFonts w:ascii="Times New Roman" w:hAnsi="Times New Roman"/>
          <w:sz w:val="24"/>
        </w:rPr>
        <w:t>СП 131.13330.</w:t>
      </w:r>
      <w:r w:rsidR="00946514" w:rsidRPr="008663D5">
        <w:rPr>
          <w:rFonts w:ascii="Times New Roman" w:hAnsi="Times New Roman" w:cs="Times New Roman"/>
          <w:sz w:val="24"/>
          <w:szCs w:val="24"/>
        </w:rPr>
        <w:t>2020 «</w:t>
      </w:r>
      <w:r w:rsidR="00946514" w:rsidRPr="008663D5">
        <w:rPr>
          <w:rFonts w:ascii="Times New Roman" w:hAnsi="Times New Roman"/>
          <w:sz w:val="24"/>
        </w:rPr>
        <w:t>СНиП 23-01-99Строительная климатология</w:t>
      </w:r>
      <w:r w:rsidR="00946514" w:rsidRPr="008663D5">
        <w:rPr>
          <w:rFonts w:ascii="Times New Roman" w:hAnsi="Times New Roman" w:cs="Times New Roman"/>
          <w:sz w:val="24"/>
          <w:szCs w:val="24"/>
        </w:rPr>
        <w:t>».</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СП 251.1325800.2016 «Здания общеобразовательных организаций. Правила проектирования».</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СП 252.1325800.2016 «Здания дошкольных общеобразовательных организаций. Правила проектирования»;</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СП 124.13330.2012 «СНиП 41-02-2003 Тепловые сети».</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СП 50.13330.2012 «СНиП 23-02-2003 Тепловая защита зданий».</w:t>
      </w:r>
    </w:p>
    <w:p w:rsidR="00946514" w:rsidRPr="008663D5" w:rsidRDefault="00946514" w:rsidP="00946514">
      <w:pPr>
        <w:pStyle w:val="ConsPlusNormal"/>
        <w:ind w:firstLine="709"/>
        <w:jc w:val="both"/>
        <w:rPr>
          <w:rFonts w:ascii="Times New Roman" w:hAnsi="Times New Roman" w:cs="Times New Roman"/>
          <w:sz w:val="24"/>
          <w:szCs w:val="24"/>
        </w:rPr>
      </w:pPr>
      <w:r w:rsidRPr="008663D5">
        <w:rPr>
          <w:rFonts w:ascii="Times New Roman" w:hAnsi="Times New Roman" w:cs="Times New Roman"/>
          <w:sz w:val="24"/>
          <w:szCs w:val="24"/>
        </w:rPr>
        <w:t>СП 31.13330.2012 «СНиП 2.04.02-84 Водоснабжение. Наружные сети и сооружения».</w:t>
      </w:r>
    </w:p>
    <w:p w:rsidR="00946514" w:rsidRPr="008663D5" w:rsidRDefault="00946514" w:rsidP="00946514">
      <w:pPr>
        <w:pStyle w:val="ConsPlusNormal"/>
        <w:ind w:firstLine="709"/>
        <w:jc w:val="both"/>
        <w:rPr>
          <w:rFonts w:ascii="Times New Roman" w:hAnsi="Times New Roman"/>
          <w:sz w:val="24"/>
        </w:rPr>
      </w:pPr>
      <w:r w:rsidRPr="008663D5">
        <w:rPr>
          <w:rFonts w:ascii="Times New Roman" w:hAnsi="Times New Roman"/>
          <w:sz w:val="24"/>
        </w:rPr>
        <w:t>СП 32.13330.2018 «СНиП 2.04.03-85 Канализация, наружные сети и сооружения».</w:t>
      </w:r>
    </w:p>
    <w:p w:rsidR="00946514" w:rsidRPr="008663D5" w:rsidRDefault="00946514" w:rsidP="00946514">
      <w:pPr>
        <w:pStyle w:val="ConsPlusNormal"/>
        <w:ind w:firstLine="709"/>
        <w:jc w:val="both"/>
        <w:rPr>
          <w:rFonts w:ascii="Times New Roman" w:hAnsi="Times New Roman"/>
          <w:sz w:val="24"/>
        </w:rPr>
      </w:pPr>
      <w:r w:rsidRPr="008663D5">
        <w:rPr>
          <w:rFonts w:ascii="Times New Roman" w:hAnsi="Times New Roman"/>
          <w:sz w:val="24"/>
        </w:rPr>
        <w:t>СП 42-101-2003 «Общие положения по проектированию и строительству газораспределительных систем из металлических и полиэтиленовых труб».</w:t>
      </w:r>
    </w:p>
    <w:p w:rsidR="003E6C60" w:rsidRDefault="003E6C60" w:rsidP="00946514">
      <w:pPr>
        <w:jc w:val="center"/>
        <w:rPr>
          <w:b/>
        </w:rPr>
      </w:pPr>
    </w:p>
    <w:p w:rsidR="00946514" w:rsidRPr="008663D5" w:rsidRDefault="00946514" w:rsidP="00946514">
      <w:pPr>
        <w:jc w:val="center"/>
        <w:rPr>
          <w:b/>
        </w:rPr>
      </w:pPr>
      <w:r w:rsidRPr="008663D5">
        <w:rPr>
          <w:b/>
        </w:rPr>
        <w:t>Санитарные правила и нормы, санитарные нормы</w:t>
      </w:r>
    </w:p>
    <w:p w:rsidR="00946514" w:rsidRPr="008663D5" w:rsidRDefault="00946514" w:rsidP="00946514">
      <w:pPr>
        <w:ind w:firstLine="709"/>
        <w:jc w:val="both"/>
      </w:pPr>
      <w:r w:rsidRPr="008663D5">
        <w:t>СП 2.4.3648-20 «Санитарно-эпидемиологические требования к организациям воспитания и обучения, отдыха и оздоровления детей и молодежи».</w:t>
      </w:r>
    </w:p>
    <w:p w:rsidR="003E6C60" w:rsidRDefault="003E6C60" w:rsidP="00946514">
      <w:pPr>
        <w:jc w:val="center"/>
        <w:rPr>
          <w:b/>
        </w:rPr>
      </w:pPr>
    </w:p>
    <w:p w:rsidR="00946514" w:rsidRPr="008663D5" w:rsidRDefault="00946514" w:rsidP="00946514">
      <w:pPr>
        <w:jc w:val="center"/>
        <w:rPr>
          <w:b/>
        </w:rPr>
      </w:pPr>
      <w:r w:rsidRPr="008663D5">
        <w:rPr>
          <w:b/>
        </w:rPr>
        <w:t>Иные документы</w:t>
      </w:r>
    </w:p>
    <w:p w:rsidR="00946514" w:rsidRPr="008663D5" w:rsidRDefault="00946514" w:rsidP="00946514">
      <w:pPr>
        <w:ind w:firstLine="709"/>
        <w:jc w:val="both"/>
      </w:pPr>
      <w:r w:rsidRPr="008663D5">
        <w:t>РД 34.20.185-94 «Инструкция по проектированию городских электрических сетей».</w:t>
      </w:r>
    </w:p>
    <w:p w:rsidR="007B2B56" w:rsidRPr="008663D5" w:rsidRDefault="007B2B56" w:rsidP="007B2B56">
      <w:pPr>
        <w:pStyle w:val="S20"/>
        <w:tabs>
          <w:tab w:val="clear" w:pos="360"/>
          <w:tab w:val="left" w:pos="993"/>
        </w:tabs>
        <w:spacing w:before="240" w:after="240" w:line="240" w:lineRule="auto"/>
        <w:ind w:left="0" w:firstLine="0"/>
        <w:jc w:val="center"/>
        <w:rPr>
          <w:caps/>
        </w:rPr>
      </w:pPr>
      <w:r w:rsidRPr="008663D5">
        <w:rPr>
          <w:caps/>
        </w:rPr>
        <w:br w:type="page"/>
      </w:r>
    </w:p>
    <w:p w:rsidR="007B2B56" w:rsidRPr="008663D5" w:rsidRDefault="007B2B56" w:rsidP="007B2B56">
      <w:pPr>
        <w:pStyle w:val="S20"/>
        <w:tabs>
          <w:tab w:val="clear" w:pos="360"/>
          <w:tab w:val="left" w:pos="993"/>
        </w:tabs>
        <w:spacing w:before="240" w:after="240" w:line="240" w:lineRule="auto"/>
        <w:ind w:left="0" w:firstLine="0"/>
        <w:jc w:val="center"/>
        <w:rPr>
          <w:caps/>
        </w:rPr>
      </w:pPr>
      <w:bookmarkStart w:id="306" w:name="_Toc89632419"/>
      <w:bookmarkStart w:id="307" w:name="_Toc109934401"/>
      <w:r w:rsidRPr="008663D5">
        <w:rPr>
          <w:caps/>
        </w:rPr>
        <w:lastRenderedPageBreak/>
        <w:t xml:space="preserve">ПРИЛОЖЕНИЕ Б. СХЕМА </w:t>
      </w:r>
      <w:r w:rsidR="004E03D8">
        <w:rPr>
          <w:caps/>
        </w:rPr>
        <w:t xml:space="preserve">РАССЕЛЕНИЯ </w:t>
      </w:r>
      <w:r w:rsidR="00B70A99">
        <w:rPr>
          <w:caps/>
        </w:rPr>
        <w:t>ЛЮБИНСКОГО</w:t>
      </w:r>
      <w:r w:rsidRPr="008663D5">
        <w:rPr>
          <w:caps/>
        </w:rPr>
        <w:t>МУНИЦИПАЛЬНОГО РАЙОНА</w:t>
      </w:r>
      <w:bookmarkEnd w:id="306"/>
      <w:bookmarkEnd w:id="307"/>
    </w:p>
    <w:p w:rsidR="00B70A99" w:rsidRDefault="00B70A99" w:rsidP="00B70A99"/>
    <w:p w:rsidR="003E6C60" w:rsidRDefault="003E6C60" w:rsidP="00B70A99"/>
    <w:p w:rsidR="003E6C60" w:rsidRDefault="003E6C60" w:rsidP="00B70A99"/>
    <w:p w:rsidR="003E6C60" w:rsidRDefault="004E03D8" w:rsidP="00B70A99">
      <w:r>
        <w:rPr>
          <w:noProof/>
        </w:rPr>
        <w:drawing>
          <wp:inline distT="0" distB="0" distL="0" distR="0" wp14:anchorId="4F73147D" wp14:editId="0CE5E83D">
            <wp:extent cx="5930042" cy="4008729"/>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33"/>
                    <a:srcRect l="2709" t="3736" b="35813"/>
                    <a:stretch/>
                  </pic:blipFill>
                  <pic:spPr>
                    <a:xfrm>
                      <a:off x="0" y="0"/>
                      <a:ext cx="5930042" cy="4008729"/>
                    </a:xfrm>
                    <a:prstGeom prst="rect">
                      <a:avLst/>
                    </a:prstGeom>
                  </pic:spPr>
                </pic:pic>
              </a:graphicData>
            </a:graphic>
          </wp:inline>
        </w:drawing>
      </w:r>
    </w:p>
    <w:p w:rsidR="003E6C60" w:rsidRDefault="003E6C60" w:rsidP="00B70A99"/>
    <w:p w:rsidR="000446CF" w:rsidRDefault="000446CF" w:rsidP="000446CF">
      <w:pPr>
        <w:pStyle w:val="af1"/>
        <w:spacing w:before="0"/>
        <w:rPr>
          <w:sz w:val="20"/>
        </w:rPr>
      </w:pPr>
      <w:r>
        <w:rPr>
          <w:sz w:val="20"/>
        </w:rPr>
        <w:t>Рисунок 1 – Система расселения Любинского муниципального района</w:t>
      </w:r>
    </w:p>
    <w:p w:rsidR="000446CF" w:rsidRDefault="000446CF" w:rsidP="000446CF">
      <w:pPr>
        <w:pStyle w:val="af1"/>
        <w:spacing w:after="0"/>
        <w:jc w:val="both"/>
        <w:rPr>
          <w:sz w:val="20"/>
        </w:rPr>
      </w:pPr>
    </w:p>
    <w:p w:rsidR="000446CF" w:rsidRPr="000446CF" w:rsidRDefault="000446CF" w:rsidP="000446CF">
      <w:pPr>
        <w:pStyle w:val="af1"/>
        <w:spacing w:after="0"/>
        <w:jc w:val="both"/>
        <w:rPr>
          <w:b w:val="0"/>
          <w:sz w:val="24"/>
          <w:szCs w:val="24"/>
        </w:rPr>
      </w:pPr>
      <w:r w:rsidRPr="000446CF">
        <w:rPr>
          <w:sz w:val="24"/>
          <w:szCs w:val="24"/>
        </w:rPr>
        <w:t>Таблица 8 – Характеристика системы расселения Любинского муниципального района</w:t>
      </w:r>
    </w:p>
    <w:p w:rsidR="007B2B56" w:rsidRPr="008663D5" w:rsidRDefault="007B2B56" w:rsidP="007B2B56">
      <w:pPr>
        <w:spacing w:line="20" w:lineRule="exact"/>
      </w:pPr>
    </w:p>
    <w:p w:rsidR="00601764" w:rsidRPr="008663D5" w:rsidRDefault="00601764" w:rsidP="007B2B56">
      <w:pPr>
        <w:spacing w:line="20" w:lineRule="exact"/>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3"/>
        <w:gridCol w:w="3248"/>
        <w:gridCol w:w="3118"/>
        <w:gridCol w:w="2410"/>
      </w:tblGrid>
      <w:tr w:rsidR="004E03D8" w:rsidTr="004E03D8">
        <w:trPr>
          <w:trHeight w:val="2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п/п</w:t>
            </w:r>
          </w:p>
        </w:tc>
        <w:tc>
          <w:tcPr>
            <w:tcW w:w="326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Центр групповой системы расселения/населенные пункты, входящие в групповую систему расселения</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Дифференциация населенных пунктов/групповых систем расселения по численности населения, человек</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Удаленность населенного пункта от центра групповой системы расселения, км</w:t>
            </w:r>
          </w:p>
        </w:tc>
      </w:tr>
      <w:tr w:rsidR="004E03D8" w:rsidTr="004E03D8">
        <w:trPr>
          <w:trHeight w:val="276"/>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tc>
        <w:tc>
          <w:tcPr>
            <w:tcW w:w="326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tc>
        <w:tc>
          <w:tcPr>
            <w:tcW w:w="3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tc>
      </w:tr>
      <w:tr w:rsidR="004E03D8" w:rsidTr="004E03D8">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w:t>
            </w:r>
          </w:p>
        </w:tc>
        <w:tc>
          <w:tcPr>
            <w:tcW w:w="32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4</w:t>
            </w:r>
          </w:p>
        </w:tc>
      </w:tr>
      <w:tr w:rsidR="004E03D8" w:rsidTr="004E03D8">
        <w:trPr>
          <w:trHeight w:val="20"/>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Групповые системы расселения</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р.п. Любинский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10000-20000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с. Протопоповка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9,0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Кочки</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13,0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10000-20000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Алексеевка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Алексеевское Лесничество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Драгунский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10,0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Малая Черноостровка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7,4</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Алексеевский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Голубки</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Первомайский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2000-5000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Боголюбовка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Астрахановка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8,6</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Андреевка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lastRenderedPageBreak/>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Большемогильное</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13,0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Большаковка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Большая Окуневка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Рассвет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7,1</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Маломогильное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8,9</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Тарлык</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14,0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Замелетеновка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Масляновка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4,4</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Помогаевка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8,7</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Бабайловка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2,9</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Филатовка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3,1</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Беляевка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4,6</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Камышловский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16 Партсъезд</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5,3</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ж/д остановочный пункт 2672 км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5,5</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Федоровка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2000-5000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7</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Казанка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Квасовка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3,3</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Матюшино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8</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Любино-Малороссы</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с. Китайлы</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Политотдел</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9</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Веселая Поляна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Владимировка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14,0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Капустино</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8,0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Мокшино</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Субботинка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7,8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10</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Новоархангелка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Авлы</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Новокиевка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ж/д остановочный пункт 2640 км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4,0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Канаковка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Смоляновка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12</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Пролетарский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jc w:val="center"/>
              <w:rPr>
                <w:sz w:val="20"/>
              </w:rPr>
            </w:pPr>
            <w:r>
              <w:rPr>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Славинка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Шулаевка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12,0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рзд. Новокиевский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6,3</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Борятино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14,0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Балашовка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5,5</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13</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Северо-Любинский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Покровка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3,6</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Барсуковка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6,4</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14</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Тавричанка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Пестровка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6,8</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Ивановка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50-100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7,9</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Быструха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с. Увало-Ядрино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Степановка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lastRenderedPageBreak/>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Калиновка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9,0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500-1000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16</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b/>
                <w:sz w:val="20"/>
              </w:rPr>
            </w:pPr>
            <w:r>
              <w:rPr>
                <w:b/>
                <w:color w:val="000000"/>
                <w:sz w:val="20"/>
              </w:rPr>
              <w:t>п. Центрально-Любинский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1000-2000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Шандровка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16,0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Лесной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16,0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Южный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Выборненовка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11,0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д. Ровная Поляна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3,0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Чулково</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100-200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9,1</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Урожайный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16,0</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Луговой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200-500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9,6</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b/>
                <w:sz w:val="20"/>
              </w:rPr>
            </w:pPr>
            <w:r>
              <w:rPr>
                <w:b/>
                <w:color w:val="000000"/>
                <w:sz w:val="20"/>
              </w:rPr>
              <w:t>итого по группе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2000-5000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r>
      <w:tr w:rsidR="004E03D8" w:rsidTr="004E03D8">
        <w:trPr>
          <w:trHeight w:val="20"/>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Населенные пункты вне групповых систем расселения</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b/>
                <w:sz w:val="20"/>
              </w:rPr>
            </w:pPr>
            <w:r>
              <w:rPr>
                <w:b/>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рп. Красный Яр</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5000-10000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rPr>
                <w:sz w:val="20"/>
              </w:rPr>
            </w:pPr>
            <w:r>
              <w:rPr>
                <w:color w:val="000000"/>
                <w:sz w:val="20"/>
              </w:rPr>
              <w:t>п. Восточный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1-50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ж/д остановочный пункт 2647 км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ж/д остановочный пункт 2624 км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r w:rsidR="004E03D8" w:rsidTr="004E03D8">
        <w:trPr>
          <w:trHeight w:val="20"/>
        </w:trPr>
        <w:tc>
          <w:tcPr>
            <w:tcW w:w="5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E03D8" w:rsidRDefault="004E03D8" w:rsidP="00B36174">
            <w:pPr>
              <w:rPr>
                <w:sz w:val="20"/>
              </w:rPr>
            </w:pPr>
            <w:r>
              <w:rPr>
                <w:color w:val="000000"/>
                <w:sz w:val="20"/>
              </w:rPr>
              <w:t> </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right"/>
              <w:rPr>
                <w:sz w:val="20"/>
              </w:rPr>
            </w:pPr>
            <w:r>
              <w:rPr>
                <w:color w:val="000000"/>
                <w:sz w:val="20"/>
              </w:rPr>
              <w:t>п. Щучье</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4E03D8" w:rsidRDefault="004E03D8" w:rsidP="00B36174">
            <w:pPr>
              <w:jc w:val="center"/>
              <w:rPr>
                <w:sz w:val="20"/>
              </w:rPr>
            </w:pPr>
            <w:r>
              <w:rPr>
                <w:color w:val="000000"/>
                <w:sz w:val="20"/>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03D8" w:rsidRDefault="004E03D8" w:rsidP="00B36174">
            <w:pPr>
              <w:jc w:val="center"/>
              <w:rPr>
                <w:sz w:val="20"/>
              </w:rPr>
            </w:pPr>
            <w:r>
              <w:rPr>
                <w:color w:val="000000"/>
                <w:sz w:val="20"/>
              </w:rPr>
              <w:t>-</w:t>
            </w:r>
          </w:p>
        </w:tc>
      </w:tr>
    </w:tbl>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4E03D8" w:rsidRDefault="004E03D8"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Default="003B5CBB" w:rsidP="004B29FC"/>
    <w:p w:rsidR="003B5CBB" w:rsidRPr="003B5CBB" w:rsidRDefault="003B5CBB" w:rsidP="00D57A3B">
      <w:pPr>
        <w:pStyle w:val="ConsPlusTitle"/>
        <w:jc w:val="center"/>
        <w:rPr>
          <w:rFonts w:ascii="Times New Roman" w:hAnsi="Times New Roman" w:cs="Times New Roman"/>
          <w:sz w:val="24"/>
          <w:szCs w:val="24"/>
        </w:rPr>
      </w:pPr>
      <w:r w:rsidRPr="003B5CBB">
        <w:rPr>
          <w:rFonts w:ascii="Times New Roman" w:hAnsi="Times New Roman" w:cs="Times New Roman"/>
          <w:caps/>
          <w:sz w:val="24"/>
          <w:szCs w:val="24"/>
        </w:rPr>
        <w:t xml:space="preserve">ПРИЛОЖЕНИЕ В. </w:t>
      </w:r>
      <w:r w:rsidRPr="003B5CBB">
        <w:rPr>
          <w:rFonts w:ascii="Times New Roman" w:hAnsi="Times New Roman" w:cs="Times New Roman"/>
          <w:sz w:val="24"/>
          <w:szCs w:val="24"/>
        </w:rPr>
        <w:t>П</w:t>
      </w:r>
      <w:r>
        <w:rPr>
          <w:rFonts w:ascii="Times New Roman" w:hAnsi="Times New Roman" w:cs="Times New Roman"/>
          <w:sz w:val="24"/>
          <w:szCs w:val="24"/>
        </w:rPr>
        <w:t>ОПРАВОЧНЫЕ</w:t>
      </w:r>
      <w:r w:rsidRPr="003B5CBB">
        <w:rPr>
          <w:rFonts w:ascii="Times New Roman" w:hAnsi="Times New Roman" w:cs="Times New Roman"/>
          <w:sz w:val="24"/>
          <w:szCs w:val="24"/>
        </w:rPr>
        <w:t xml:space="preserve"> </w:t>
      </w:r>
      <w:r>
        <w:rPr>
          <w:rFonts w:ascii="Times New Roman" w:hAnsi="Times New Roman" w:cs="Times New Roman"/>
          <w:sz w:val="24"/>
          <w:szCs w:val="24"/>
        </w:rPr>
        <w:t>КОЭФФИЦИЕНТЫ ДЛЯ РАСЧЕТНЫХ</w:t>
      </w:r>
      <w:r w:rsidRPr="003B5CBB">
        <w:rPr>
          <w:rFonts w:ascii="Times New Roman" w:hAnsi="Times New Roman" w:cs="Times New Roman"/>
          <w:sz w:val="24"/>
          <w:szCs w:val="24"/>
        </w:rPr>
        <w:t xml:space="preserve"> </w:t>
      </w:r>
      <w:r>
        <w:rPr>
          <w:rFonts w:ascii="Times New Roman" w:hAnsi="Times New Roman" w:cs="Times New Roman"/>
          <w:sz w:val="24"/>
          <w:szCs w:val="24"/>
        </w:rPr>
        <w:t>ПОКАЗАТЕЛЕЙ</w:t>
      </w:r>
      <w:r w:rsidRPr="003B5CBB">
        <w:rPr>
          <w:rFonts w:ascii="Times New Roman" w:hAnsi="Times New Roman" w:cs="Times New Roman"/>
          <w:sz w:val="24"/>
          <w:szCs w:val="24"/>
        </w:rPr>
        <w:t xml:space="preserve"> </w:t>
      </w:r>
      <w:r>
        <w:rPr>
          <w:rFonts w:ascii="Times New Roman" w:hAnsi="Times New Roman" w:cs="Times New Roman"/>
          <w:sz w:val="24"/>
          <w:szCs w:val="24"/>
        </w:rPr>
        <w:t>МИНИМАЛЬНО ДОПУСТИМОГО УРОВНЯ</w:t>
      </w:r>
      <w:r w:rsidRPr="003B5CBB">
        <w:rPr>
          <w:rFonts w:ascii="Times New Roman" w:hAnsi="Times New Roman" w:cs="Times New Roman"/>
          <w:sz w:val="24"/>
          <w:szCs w:val="24"/>
        </w:rPr>
        <w:t xml:space="preserve"> </w:t>
      </w:r>
      <w:r>
        <w:rPr>
          <w:rFonts w:ascii="Times New Roman" w:hAnsi="Times New Roman" w:cs="Times New Roman"/>
          <w:sz w:val="24"/>
          <w:szCs w:val="24"/>
        </w:rPr>
        <w:t>ОБЕСПЕЧЕННОСТИ  НАСЕЛЕНИЯ ОБЪЕКТАМИ МЕСТНОГО ЗНАЧЕНИЯ</w:t>
      </w:r>
    </w:p>
    <w:p w:rsidR="003B5CBB" w:rsidRPr="007E6BF6" w:rsidRDefault="007E6BF6" w:rsidP="007E6BF6">
      <w:pPr>
        <w:pStyle w:val="S20"/>
        <w:tabs>
          <w:tab w:val="clear" w:pos="360"/>
          <w:tab w:val="left" w:pos="993"/>
        </w:tabs>
        <w:spacing w:before="240" w:after="240" w:line="240" w:lineRule="auto"/>
        <w:ind w:left="0" w:firstLine="0"/>
        <w:jc w:val="center"/>
        <w:rPr>
          <w:b w:val="0"/>
          <w:caps/>
        </w:rPr>
      </w:pPr>
      <w:r w:rsidRPr="007E6BF6">
        <w:rPr>
          <w:b w:val="0"/>
        </w:rPr>
        <w:t>Поправочные коэффициенты для расчетных показателей минимально допустимого уровня обеспеченности населения объектами регионального, местного значения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26"/>
        <w:gridCol w:w="1498"/>
        <w:gridCol w:w="1701"/>
        <w:gridCol w:w="1134"/>
        <w:gridCol w:w="1559"/>
      </w:tblGrid>
      <w:tr w:rsidR="007E6BF6" w:rsidRPr="007E6BF6" w:rsidTr="007E6BF6">
        <w:tc>
          <w:tcPr>
            <w:tcW w:w="3526" w:type="dxa"/>
            <w:vMerge w:val="restart"/>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Наименование вида объекта</w:t>
            </w:r>
          </w:p>
        </w:tc>
        <w:tc>
          <w:tcPr>
            <w:tcW w:w="5892" w:type="dxa"/>
            <w:gridSpan w:val="4"/>
            <w:tcBorders>
              <w:top w:val="single" w:sz="4" w:space="0" w:color="auto"/>
              <w:left w:val="single" w:sz="4" w:space="0" w:color="auto"/>
              <w:bottom w:val="single" w:sz="4" w:space="0" w:color="auto"/>
              <w:right w:val="single" w:sz="4" w:space="0" w:color="auto"/>
            </w:tcBorders>
            <w:vAlign w:val="center"/>
          </w:tcPr>
          <w:p w:rsidR="007E6BF6" w:rsidRPr="007E6BF6" w:rsidRDefault="007E6BF6" w:rsidP="00B36174">
            <w:pPr>
              <w:pStyle w:val="ConsPlusNormal"/>
              <w:jc w:val="center"/>
              <w:rPr>
                <w:rFonts w:ascii="Times New Roman" w:hAnsi="Times New Roman" w:cs="Times New Roman"/>
              </w:rPr>
            </w:pPr>
            <w:r w:rsidRPr="007E6BF6">
              <w:rPr>
                <w:rFonts w:ascii="Times New Roman" w:hAnsi="Times New Roman" w:cs="Times New Roman"/>
              </w:rPr>
              <w:t>Значение поправочного коэффициента в зависимости от роли населенного пункта в региональной системе расселения</w:t>
            </w:r>
          </w:p>
        </w:tc>
      </w:tr>
      <w:tr w:rsidR="007E6BF6" w:rsidRPr="007E6BF6" w:rsidTr="007E6BF6">
        <w:tc>
          <w:tcPr>
            <w:tcW w:w="3526" w:type="dxa"/>
            <w:vMerge/>
            <w:tcBorders>
              <w:top w:val="single" w:sz="4" w:space="0" w:color="auto"/>
              <w:left w:val="single" w:sz="4" w:space="0" w:color="auto"/>
              <w:bottom w:val="single" w:sz="4" w:space="0" w:color="auto"/>
              <w:right w:val="single" w:sz="4" w:space="0" w:color="auto"/>
            </w:tcBorders>
          </w:tcPr>
          <w:p w:rsidR="007E6BF6" w:rsidRPr="007E6BF6" w:rsidRDefault="007E6BF6" w:rsidP="00B36174">
            <w:pPr>
              <w:pStyle w:val="ConsPlusNormal"/>
              <w:jc w:val="center"/>
              <w:rPr>
                <w:rFonts w:ascii="Times New Roman" w:hAnsi="Times New Roman" w:cs="Times New Roman"/>
              </w:rPr>
            </w:pP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районный центр</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центр обслуживания северных районов</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центр Омской области</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hanging="40"/>
              <w:jc w:val="center"/>
              <w:rPr>
                <w:rFonts w:ascii="Times New Roman" w:hAnsi="Times New Roman" w:cs="Times New Roman"/>
              </w:rPr>
            </w:pPr>
            <w:r w:rsidRPr="007E6BF6">
              <w:rPr>
                <w:rFonts w:ascii="Times New Roman" w:hAnsi="Times New Roman" w:cs="Times New Roman"/>
              </w:rPr>
              <w:t>центр Омской агломерации</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Дошкольные образовательные организации</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1,01</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Общеобразовательные организации</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1,01</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Организации дополнительного образования</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1,01</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1,05</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Спортивные залы</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1,03</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Плавательные бассейны</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1,05</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Крытые спортивные объекты с искусственным льдом</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1,03</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Театры</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1,64</w:t>
            </w:r>
          </w:p>
        </w:tc>
        <w:tc>
          <w:tcPr>
            <w:tcW w:w="1134"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1,03</w:t>
            </w:r>
          </w:p>
        </w:tc>
        <w:tc>
          <w:tcPr>
            <w:tcW w:w="1559"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1,08</w:t>
            </w:r>
          </w:p>
        </w:tc>
      </w:tr>
      <w:tr w:rsidR="007E6BF6" w:rsidRPr="007E6BF6" w:rsidTr="007E6BF6">
        <w:tc>
          <w:tcPr>
            <w:tcW w:w="3526"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rPr>
                <w:rFonts w:ascii="Times New Roman" w:hAnsi="Times New Roman" w:cs="Times New Roman"/>
              </w:rPr>
            </w:pPr>
            <w:r w:rsidRPr="007E6BF6">
              <w:rPr>
                <w:rFonts w:ascii="Times New Roman" w:hAnsi="Times New Roman" w:cs="Times New Roman"/>
              </w:rPr>
              <w:t>Концертные залы</w:t>
            </w:r>
          </w:p>
        </w:tc>
        <w:tc>
          <w:tcPr>
            <w:tcW w:w="1498" w:type="dxa"/>
            <w:tcBorders>
              <w:top w:val="single" w:sz="4" w:space="0" w:color="auto"/>
              <w:left w:val="single" w:sz="4" w:space="0" w:color="auto"/>
              <w:bottom w:val="single" w:sz="4" w:space="0" w:color="auto"/>
              <w:right w:val="single" w:sz="4" w:space="0" w:color="auto"/>
            </w:tcBorders>
            <w:vAlign w:val="center"/>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1,64</w:t>
            </w:r>
          </w:p>
        </w:tc>
        <w:tc>
          <w:tcPr>
            <w:tcW w:w="1134"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1,03</w:t>
            </w:r>
          </w:p>
        </w:tc>
        <w:tc>
          <w:tcPr>
            <w:tcW w:w="1559" w:type="dxa"/>
            <w:tcBorders>
              <w:top w:val="single" w:sz="4" w:space="0" w:color="auto"/>
              <w:left w:val="single" w:sz="4" w:space="0" w:color="auto"/>
              <w:bottom w:val="single" w:sz="4" w:space="0" w:color="auto"/>
              <w:right w:val="single" w:sz="4" w:space="0" w:color="auto"/>
            </w:tcBorders>
          </w:tcPr>
          <w:p w:rsidR="007E6BF6" w:rsidRPr="007E6BF6" w:rsidRDefault="007E6BF6" w:rsidP="007E6BF6">
            <w:pPr>
              <w:pStyle w:val="ConsPlusNormal"/>
              <w:ind w:firstLine="0"/>
              <w:jc w:val="center"/>
              <w:rPr>
                <w:rFonts w:ascii="Times New Roman" w:hAnsi="Times New Roman" w:cs="Times New Roman"/>
              </w:rPr>
            </w:pPr>
            <w:r w:rsidRPr="007E6BF6">
              <w:rPr>
                <w:rFonts w:ascii="Times New Roman" w:hAnsi="Times New Roman" w:cs="Times New Roman"/>
              </w:rPr>
              <w:t>1,14</w:t>
            </w:r>
          </w:p>
        </w:tc>
      </w:tr>
    </w:tbl>
    <w:p w:rsidR="003B5CBB" w:rsidRDefault="003B5CBB" w:rsidP="004B29FC"/>
    <w:p w:rsidR="00BC4863" w:rsidRDefault="00BC4863" w:rsidP="00BC4863">
      <w:pPr>
        <w:jc w:val="both"/>
      </w:pPr>
      <w:r>
        <w:t>Применение поправочных коэффициентов к расчетным показателям минимально допустимого уровня обеспеченности объектами, имеющими агломерационное (межмуниципальное) значение, производится по следующей формуле:</w:t>
      </w:r>
    </w:p>
    <w:p w:rsidR="00BC4863" w:rsidRDefault="00BC4863" w:rsidP="00BC4863">
      <w:pPr>
        <w:jc w:val="both"/>
      </w:pPr>
    </w:p>
    <w:p w:rsidR="00BC4863" w:rsidRDefault="00BC4863" w:rsidP="00BC4863">
      <w:pPr>
        <w:jc w:val="center"/>
      </w:pPr>
      <w:r>
        <w:t>R2 = R1 x k,</w:t>
      </w:r>
    </w:p>
    <w:p w:rsidR="00BC4863" w:rsidRDefault="00BC4863" w:rsidP="00BC4863">
      <w:pPr>
        <w:jc w:val="both"/>
      </w:pPr>
    </w:p>
    <w:p w:rsidR="00BC4863" w:rsidRDefault="00BC4863" w:rsidP="00BC4863">
      <w:pPr>
        <w:ind w:firstLine="709"/>
        <w:jc w:val="both"/>
      </w:pPr>
      <w:r>
        <w:t>где:</w:t>
      </w:r>
    </w:p>
    <w:p w:rsidR="00BC4863" w:rsidRDefault="00BC4863" w:rsidP="00BC4863">
      <w:pPr>
        <w:ind w:firstLine="709"/>
        <w:jc w:val="both"/>
      </w:pPr>
      <w:r>
        <w:t>R2 - нормативная потребность в объектах с учетом роли населенных пунктов в системе расселения;</w:t>
      </w:r>
    </w:p>
    <w:p w:rsidR="00BC4863" w:rsidRDefault="00BC4863" w:rsidP="00BC4863">
      <w:pPr>
        <w:ind w:firstLine="709"/>
        <w:jc w:val="both"/>
      </w:pPr>
      <w:r>
        <w:t>R1 - нормативная потребность в объектах, определенная в соответствии с расчетными показателями минимально допустимого уровня обеспеченности объектами, представленными в части 1 настоящих местных нормативов градостроительного проектирования;</w:t>
      </w:r>
    </w:p>
    <w:p w:rsidR="003B5CBB" w:rsidRDefault="00BC4863" w:rsidP="00BC4863">
      <w:pPr>
        <w:ind w:firstLine="709"/>
        <w:jc w:val="both"/>
      </w:pPr>
      <w:r>
        <w:t>k - поправочный коэффициент, приведенный в Приложении В.</w:t>
      </w:r>
    </w:p>
    <w:p w:rsidR="00BC4863" w:rsidRDefault="00BC4863" w:rsidP="00BC4863">
      <w:pPr>
        <w:ind w:firstLine="709"/>
        <w:jc w:val="both"/>
      </w:pPr>
      <w:r w:rsidRPr="00BC4863">
        <w:t>Применение поправочных коэффициентов к расчетным показателям минимально допустимого уровня обеспеченности объектами, имеющими агломерационное (межмуниципальное) значение, размещение которых предполагается в городе Омске, необходимо применять несколько коэффициентов, учитывающих роль населенного пункта как центра Омской агломерации и как центра Омской области.</w:t>
      </w:r>
    </w:p>
    <w:sectPr w:rsidR="00BC4863" w:rsidSect="006E6277">
      <w:pgSz w:w="11906" w:h="16838" w:code="9"/>
      <w:pgMar w:top="1134" w:right="849" w:bottom="1134" w:left="1701" w:header="425" w:footer="54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QAAAC8A"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6C9" w:rsidRDefault="00D956C9">
      <w:r>
        <w:separator/>
      </w:r>
    </w:p>
    <w:p w:rsidR="00D956C9" w:rsidRDefault="00D956C9"/>
  </w:endnote>
  <w:endnote w:type="continuationSeparator" w:id="0">
    <w:p w:rsidR="00D956C9" w:rsidRDefault="00D956C9">
      <w:r>
        <w:continuationSeparator/>
      </w:r>
    </w:p>
    <w:p w:rsidR="00D956C9" w:rsidRDefault="00D956C9"/>
  </w:endnote>
  <w:endnote w:type="continuationNotice" w:id="1">
    <w:p w:rsidR="00D956C9" w:rsidRDefault="00D95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2B7" w:rsidRDefault="00CE22B7">
    <w:pPr>
      <w:pStyle w:val="afff4"/>
      <w:jc w:val="center"/>
    </w:pPr>
  </w:p>
  <w:p w:rsidR="00CE22B7" w:rsidRDefault="00CE22B7">
    <w:pPr>
      <w:pStyle w:val="aff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74" w:rsidRDefault="00B36174">
    <w:pPr>
      <w:pStyle w:val="afff4"/>
      <w:jc w:val="right"/>
    </w:pPr>
    <w:r>
      <w:fldChar w:fldCharType="begin"/>
    </w:r>
    <w:r>
      <w:instrText>PAGE   \* MERGEFORMAT</w:instrText>
    </w:r>
    <w:r>
      <w:fldChar w:fldCharType="separate"/>
    </w:r>
    <w:r w:rsidR="006E6277">
      <w:rPr>
        <w:noProof/>
      </w:rPr>
      <w:t>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1087550"/>
      <w:docPartObj>
        <w:docPartGallery w:val="Page Numbers (Bottom of Page)"/>
        <w:docPartUnique/>
      </w:docPartObj>
    </w:sdtPr>
    <w:sdtEndPr/>
    <w:sdtContent>
      <w:p w:rsidR="00CE22B7" w:rsidRDefault="00CE22B7">
        <w:pPr>
          <w:pStyle w:val="afff4"/>
          <w:jc w:val="center"/>
        </w:pPr>
        <w:r>
          <w:fldChar w:fldCharType="begin"/>
        </w:r>
        <w:r>
          <w:instrText>PAGE   \* MERGEFORMAT</w:instrText>
        </w:r>
        <w:r>
          <w:fldChar w:fldCharType="separate"/>
        </w:r>
        <w:r w:rsidR="00DF180B">
          <w:rPr>
            <w:noProof/>
          </w:rPr>
          <w:t>21</w:t>
        </w:r>
        <w:r>
          <w:fldChar w:fldCharType="end"/>
        </w:r>
      </w:p>
    </w:sdtContent>
  </w:sdt>
  <w:p w:rsidR="004B64CE" w:rsidRDefault="004B64CE" w:rsidP="004E0388">
    <w:pPr>
      <w:pStyle w:val="afff4"/>
      <w:tabs>
        <w:tab w:val="clear" w:pos="9355"/>
        <w:tab w:val="left" w:pos="6463"/>
        <w:tab w:val="right" w:pos="9639"/>
        <w:tab w:val="right" w:pos="14714"/>
      </w:tabs>
      <w:ind w:right="-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6C9" w:rsidRDefault="00D956C9">
      <w:r>
        <w:separator/>
      </w:r>
    </w:p>
    <w:p w:rsidR="00D956C9" w:rsidRDefault="00D956C9"/>
  </w:footnote>
  <w:footnote w:type="continuationSeparator" w:id="0">
    <w:p w:rsidR="00D956C9" w:rsidRDefault="00D956C9">
      <w:r>
        <w:continuationSeparator/>
      </w:r>
    </w:p>
    <w:p w:rsidR="00D956C9" w:rsidRDefault="00D956C9"/>
  </w:footnote>
  <w:footnote w:type="continuationNotice" w:id="1">
    <w:p w:rsidR="00D956C9" w:rsidRDefault="00D956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74" w:rsidRPr="00812A49" w:rsidRDefault="00B36174" w:rsidP="007C4B51">
    <w:pPr>
      <w:pStyle w:val="af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suff w:val="space"/>
      <w:lvlText w:val="–"/>
      <w:lvlJc w:val="left"/>
      <w:pPr>
        <w:tabs>
          <w:tab w:val="num" w:pos="0"/>
        </w:tabs>
        <w:ind w:left="0" w:firstLine="567"/>
      </w:pPr>
      <w:rPr>
        <w:rFonts w:ascii="Times New Roman" w:hAnsi="Times New Roman" w:cs="Times New Roman"/>
      </w:rPr>
    </w:lvl>
    <w:lvl w:ilvl="1">
      <w:start w:val="1"/>
      <w:numFmt w:val="bullet"/>
      <w:suff w:val="space"/>
      <w:lvlText w:val="–"/>
      <w:lvlJc w:val="left"/>
      <w:pPr>
        <w:tabs>
          <w:tab w:val="num" w:pos="0"/>
        </w:tabs>
        <w:ind w:left="0" w:firstLine="567"/>
      </w:pPr>
      <w:rPr>
        <w:rFonts w:ascii="Times New Roman" w:hAnsi="Times New Roman" w:cs="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cs="Times New Roman"/>
      </w:rPr>
    </w:lvl>
    <w:lvl w:ilvl="4">
      <w:start w:val="1"/>
      <w:numFmt w:val="bullet"/>
      <w:suff w:val="space"/>
      <w:lvlText w:val="–"/>
      <w:lvlJc w:val="left"/>
      <w:pPr>
        <w:tabs>
          <w:tab w:val="num" w:pos="0"/>
        </w:tabs>
        <w:ind w:left="0" w:firstLine="567"/>
      </w:pPr>
      <w:rPr>
        <w:rFonts w:ascii="Times New Roman" w:hAnsi="Times New Roman" w:cs="Times New Roman"/>
      </w:rPr>
    </w:lvl>
    <w:lvl w:ilvl="5">
      <w:start w:val="1"/>
      <w:numFmt w:val="bullet"/>
      <w:suff w:val="space"/>
      <w:lvlText w:val="–"/>
      <w:lvlJc w:val="left"/>
      <w:pPr>
        <w:tabs>
          <w:tab w:val="num" w:pos="0"/>
        </w:tabs>
        <w:ind w:left="0" w:firstLine="567"/>
      </w:pPr>
      <w:rPr>
        <w:rFonts w:ascii="Times New Roman" w:hAnsi="Times New Roman" w:cs="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cs="Times New Roman"/>
      </w:rPr>
    </w:lvl>
    <w:lvl w:ilvl="8">
      <w:start w:val="1"/>
      <w:numFmt w:val="bullet"/>
      <w:suff w:val="space"/>
      <w:lvlText w:val=""/>
      <w:lvlJc w:val="left"/>
      <w:pPr>
        <w:tabs>
          <w:tab w:val="num" w:pos="0"/>
        </w:tabs>
        <w:ind w:left="0" w:firstLine="567"/>
      </w:pPr>
      <w:rPr>
        <w:rFonts w:ascii="Symbol" w:hAnsi="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5"/>
    <w:multiLevelType w:val="singleLevel"/>
    <w:tmpl w:val="00000005"/>
    <w:name w:val="WW8Num5"/>
    <w:lvl w:ilvl="0">
      <w:start w:val="7"/>
      <w:numFmt w:val="bullet"/>
      <w:lvlText w:val="–"/>
      <w:lvlJc w:val="left"/>
      <w:pPr>
        <w:tabs>
          <w:tab w:val="num" w:pos="0"/>
        </w:tabs>
        <w:ind w:left="1331" w:hanging="360"/>
      </w:pPr>
      <w:rPr>
        <w:rFonts w:ascii="Times New Roman" w:hAnsi="Times New Roman" w:cs="Times New Roman" w:hint="default"/>
        <w:sz w:val="20"/>
      </w:rPr>
    </w:lvl>
  </w:abstractNum>
  <w:abstractNum w:abstractNumId="3"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41B246B"/>
    <w:multiLevelType w:val="multilevel"/>
    <w:tmpl w:val="0419001F"/>
    <w:styleLink w:val="1"/>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8A1CAA"/>
    <w:multiLevelType w:val="hybridMultilevel"/>
    <w:tmpl w:val="96AA5E5E"/>
    <w:lvl w:ilvl="0" w:tplc="22C2F774">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05996A32"/>
    <w:multiLevelType w:val="hybridMultilevel"/>
    <w:tmpl w:val="690676F8"/>
    <w:lvl w:ilvl="0" w:tplc="8ECA4BC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1179FB"/>
    <w:multiLevelType w:val="hybridMultilevel"/>
    <w:tmpl w:val="B09A8C2E"/>
    <w:styleLink w:val="1111111"/>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C60FAC"/>
    <w:multiLevelType w:val="hybridMultilevel"/>
    <w:tmpl w:val="0ED454FC"/>
    <w:lvl w:ilvl="0" w:tplc="CF2458E6">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0E450FE1"/>
    <w:multiLevelType w:val="hybridMultilevel"/>
    <w:tmpl w:val="E0A221C0"/>
    <w:lvl w:ilvl="0" w:tplc="57AE2F22">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600C9F"/>
    <w:multiLevelType w:val="hybridMultilevel"/>
    <w:tmpl w:val="A1E0A61E"/>
    <w:lvl w:ilvl="0" w:tplc="2BB66F2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5063623"/>
    <w:multiLevelType w:val="multilevel"/>
    <w:tmpl w:val="041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55A5669"/>
    <w:multiLevelType w:val="hybridMultilevel"/>
    <w:tmpl w:val="B5BEC580"/>
    <w:lvl w:ilvl="0" w:tplc="468E2474">
      <w:start w:val="1"/>
      <w:numFmt w:val="decimal"/>
      <w:pStyle w:val="a0"/>
      <w:lvlText w:val="%1."/>
      <w:lvlJc w:val="left"/>
      <w:pPr>
        <w:ind w:left="1287" w:hanging="360"/>
      </w:pPr>
      <w:rPr>
        <w:rFonts w:hint="default"/>
        <w:b/>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6" w15:restartNumberingAfterBreak="0">
    <w:nsid w:val="193D019C"/>
    <w:multiLevelType w:val="hybridMultilevel"/>
    <w:tmpl w:val="0536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E82809"/>
    <w:multiLevelType w:val="hybridMultilevel"/>
    <w:tmpl w:val="1A5A4A74"/>
    <w:lvl w:ilvl="0" w:tplc="6AEA35D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15:restartNumberingAfterBreak="0">
    <w:nsid w:val="1E7700D7"/>
    <w:multiLevelType w:val="hybridMultilevel"/>
    <w:tmpl w:val="ED2C5DFA"/>
    <w:lvl w:ilvl="0" w:tplc="87F898FC">
      <w:start w:val="1"/>
      <w:numFmt w:val="bullet"/>
      <w:lvlText w:val="–"/>
      <w:lvlJc w:val="left"/>
      <w:pPr>
        <w:ind w:left="1260" w:hanging="360"/>
      </w:pPr>
      <w:rPr>
        <w:rFonts w:ascii="Times New Roman" w:hAnsi="Times New Roman" w:cs="Times New Roman" w:hint="default"/>
        <w:color w:val="00206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167227C"/>
    <w:multiLevelType w:val="hybridMultilevel"/>
    <w:tmpl w:val="9CBC5A6C"/>
    <w:lvl w:ilvl="0" w:tplc="04190015">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5BB2E06"/>
    <w:multiLevelType w:val="hybridMultilevel"/>
    <w:tmpl w:val="A49A4D52"/>
    <w:lvl w:ilvl="0" w:tplc="22C2F7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6596440"/>
    <w:multiLevelType w:val="hybridMultilevel"/>
    <w:tmpl w:val="86C0FA1C"/>
    <w:lvl w:ilvl="0" w:tplc="3E280E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C557F61"/>
    <w:multiLevelType w:val="multilevel"/>
    <w:tmpl w:val="48F6531C"/>
    <w:styleLink w:val="11111111"/>
    <w:lvl w:ilvl="0">
      <w:start w:val="1"/>
      <w:numFmt w:val="decimal"/>
      <w:pStyle w:val="a2"/>
      <w:lvlText w:val="%1"/>
      <w:lvlJc w:val="left"/>
      <w:pPr>
        <w:tabs>
          <w:tab w:val="num" w:pos="283"/>
        </w:tabs>
        <w:ind w:left="-57" w:firstLine="57"/>
      </w:pPr>
      <w:rPr>
        <w:rFonts w:hint="default"/>
      </w:rPr>
    </w:lvl>
    <w:lvl w:ilvl="1">
      <w:start w:val="9"/>
      <w:numFmt w:val="decimal"/>
      <w:isLgl/>
      <w:lvlText w:val="%1.%2."/>
      <w:lvlJc w:val="left"/>
      <w:pPr>
        <w:ind w:left="1075" w:hanging="72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23" w15:restartNumberingAfterBreak="0">
    <w:nsid w:val="349C0947"/>
    <w:multiLevelType w:val="hybridMultilevel"/>
    <w:tmpl w:val="1FE021EA"/>
    <w:lvl w:ilvl="0" w:tplc="F6EC5498">
      <w:start w:val="1"/>
      <w:numFmt w:val="bullet"/>
      <w:lvlText w:val=""/>
      <w:lvlJc w:val="left"/>
      <w:pPr>
        <w:ind w:left="1428" w:hanging="360"/>
      </w:pPr>
      <w:rPr>
        <w:rFonts w:ascii="Symbol" w:hAnsi="Symbol" w:hint="default"/>
        <w:caps w:val="0"/>
        <w:strike w:val="0"/>
        <w:dstrike w:val="0"/>
        <w:vanish w:val="0"/>
        <w:color w:val="000000"/>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25" w15:restartNumberingAfterBreak="0">
    <w:nsid w:val="3D911A42"/>
    <w:multiLevelType w:val="multilevel"/>
    <w:tmpl w:val="157453D4"/>
    <w:lvl w:ilvl="0">
      <w:start w:val="1"/>
      <w:numFmt w:val="decimal"/>
      <w:lvlText w:val="%1."/>
      <w:lvlJc w:val="left"/>
      <w:pPr>
        <w:ind w:left="791" w:hanging="360"/>
      </w:pPr>
      <w:rPr>
        <w:rFonts w:hint="default"/>
      </w:rPr>
    </w:lvl>
    <w:lvl w:ilvl="1">
      <w:start w:val="1"/>
      <w:numFmt w:val="decimal"/>
      <w:suff w:val="space"/>
      <w:lvlText w:val="%1.%2"/>
      <w:lvlJc w:val="left"/>
      <w:pPr>
        <w:ind w:left="0" w:firstLine="567"/>
      </w:pPr>
      <w:rPr>
        <w:rFonts w:ascii="Times New Roman" w:hAnsi="Times New Roman" w:cs="Times New Roman" w:hint="default"/>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567" w:firstLine="567"/>
      </w:pPr>
      <w:rPr>
        <w:rFonts w:hint="default"/>
        <w:sz w:val="28"/>
      </w:rPr>
    </w:lvl>
    <w:lvl w:ilvl="3">
      <w:start w:val="1"/>
      <w:numFmt w:val="decimal"/>
      <w:pStyle w:val="4"/>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6" w15:restartNumberingAfterBreak="0">
    <w:nsid w:val="3EB617C3"/>
    <w:multiLevelType w:val="multilevel"/>
    <w:tmpl w:val="26E0E46C"/>
    <w:lvl w:ilvl="0">
      <w:start w:val="1"/>
      <w:numFmt w:val="decimal"/>
      <w:lvlText w:val="%1"/>
      <w:lvlJc w:val="left"/>
      <w:pPr>
        <w:ind w:left="432" w:hanging="432"/>
      </w:pPr>
      <w:rPr>
        <w:rFonts w:hint="default"/>
      </w:rPr>
    </w:lvl>
    <w:lvl w:ilvl="1">
      <w:start w:val="1"/>
      <w:numFmt w:val="decimal"/>
      <w:lvlText w:val="%1.%2"/>
      <w:lvlJc w:val="left"/>
      <w:pPr>
        <w:ind w:left="1853" w:hanging="576"/>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80B1556"/>
    <w:multiLevelType w:val="multilevel"/>
    <w:tmpl w:val="F7D083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i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9643F15"/>
    <w:multiLevelType w:val="hybridMultilevel"/>
    <w:tmpl w:val="51220E92"/>
    <w:styleLink w:val="1ai2"/>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9" w15:restartNumberingAfterBreak="0">
    <w:nsid w:val="4A2F353E"/>
    <w:multiLevelType w:val="hybridMultilevel"/>
    <w:tmpl w:val="C1D0C1FA"/>
    <w:lvl w:ilvl="0" w:tplc="58D8B8CA">
      <w:start w:val="1"/>
      <w:numFmt w:val="decimal"/>
      <w:pStyle w:val="S0"/>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0" w15:restartNumberingAfterBreak="0">
    <w:nsid w:val="4A600694"/>
    <w:multiLevelType w:val="hybridMultilevel"/>
    <w:tmpl w:val="39C6C100"/>
    <w:lvl w:ilvl="0" w:tplc="B0483AA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BDF68B4"/>
    <w:multiLevelType w:val="multilevel"/>
    <w:tmpl w:val="041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D046774"/>
    <w:multiLevelType w:val="hybridMultilevel"/>
    <w:tmpl w:val="4990AF04"/>
    <w:lvl w:ilvl="0" w:tplc="22C2F7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EBC460E"/>
    <w:multiLevelType w:val="hybridMultilevel"/>
    <w:tmpl w:val="835CCDDE"/>
    <w:lvl w:ilvl="0" w:tplc="3E280E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F524598"/>
    <w:multiLevelType w:val="hybridMultilevel"/>
    <w:tmpl w:val="53322E88"/>
    <w:styleLink w:val="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6" w15:restartNumberingAfterBreak="0">
    <w:nsid w:val="538612A4"/>
    <w:multiLevelType w:val="hybridMultilevel"/>
    <w:tmpl w:val="6CE02C82"/>
    <w:lvl w:ilvl="0" w:tplc="D3C241BC">
      <w:start w:val="1"/>
      <w:numFmt w:val="decimal"/>
      <w:lvlText w:val="%1."/>
      <w:lvlJc w:val="left"/>
      <w:pPr>
        <w:ind w:left="720" w:hanging="360"/>
      </w:pPr>
      <w:rPr>
        <w:rFonts w:hint="default"/>
        <w:b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9859D4"/>
    <w:multiLevelType w:val="hybridMultilevel"/>
    <w:tmpl w:val="D58617A4"/>
    <w:lvl w:ilvl="0" w:tplc="6AEA35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4C1824"/>
    <w:multiLevelType w:val="hybridMultilevel"/>
    <w:tmpl w:val="04208E48"/>
    <w:lvl w:ilvl="0" w:tplc="1E9A75A6">
      <w:start w:val="1"/>
      <w:numFmt w:val="bullet"/>
      <w:pStyle w:val="S1"/>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15:restartNumberingAfterBreak="0">
    <w:nsid w:val="59E60585"/>
    <w:multiLevelType w:val="hybridMultilevel"/>
    <w:tmpl w:val="38D6B882"/>
    <w:styleLink w:val="a3"/>
    <w:lvl w:ilvl="0" w:tplc="D8386870">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5BFE7418"/>
    <w:multiLevelType w:val="hybridMultilevel"/>
    <w:tmpl w:val="8EF2810E"/>
    <w:lvl w:ilvl="0" w:tplc="B0009FF0">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1" w15:restartNumberingAfterBreak="0">
    <w:nsid w:val="5D177356"/>
    <w:multiLevelType w:val="multilevel"/>
    <w:tmpl w:val="03868BAA"/>
    <w:lvl w:ilvl="0">
      <w:start w:val="2"/>
      <w:numFmt w:val="decimal"/>
      <w:lvlText w:val="%1"/>
      <w:lvlJc w:val="left"/>
      <w:pPr>
        <w:ind w:left="480" w:hanging="480"/>
      </w:pPr>
      <w:rPr>
        <w:rFonts w:hint="default"/>
        <w:b/>
        <w:i w:val="0"/>
      </w:rPr>
    </w:lvl>
    <w:lvl w:ilvl="1">
      <w:start w:val="2"/>
      <w:numFmt w:val="decimal"/>
      <w:lvlText w:val="%1.%2"/>
      <w:lvlJc w:val="left"/>
      <w:pPr>
        <w:ind w:left="763" w:hanging="480"/>
      </w:pPr>
      <w:rPr>
        <w:rFonts w:hint="default"/>
        <w:b/>
        <w:i w:val="0"/>
      </w:rPr>
    </w:lvl>
    <w:lvl w:ilvl="2">
      <w:start w:val="3"/>
      <w:numFmt w:val="decimal"/>
      <w:lvlText w:val="%1.%2.%3"/>
      <w:lvlJc w:val="left"/>
      <w:pPr>
        <w:ind w:left="1286" w:hanging="720"/>
      </w:pPr>
      <w:rPr>
        <w:rFonts w:hint="default"/>
        <w:b/>
        <w:i w:val="0"/>
      </w:rPr>
    </w:lvl>
    <w:lvl w:ilvl="3">
      <w:start w:val="1"/>
      <w:numFmt w:val="decimal"/>
      <w:lvlText w:val="%1.%2.%3.%4"/>
      <w:lvlJc w:val="left"/>
      <w:pPr>
        <w:ind w:left="1569" w:hanging="720"/>
      </w:pPr>
      <w:rPr>
        <w:rFonts w:hint="default"/>
        <w:b/>
        <w:i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495" w:hanging="108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421" w:hanging="1440"/>
      </w:pPr>
      <w:rPr>
        <w:rFonts w:hint="default"/>
        <w:b/>
        <w:i w:val="0"/>
      </w:rPr>
    </w:lvl>
    <w:lvl w:ilvl="8">
      <w:start w:val="1"/>
      <w:numFmt w:val="decimal"/>
      <w:lvlText w:val="%1.%2.%3.%4.%5.%6.%7.%8.%9"/>
      <w:lvlJc w:val="left"/>
      <w:pPr>
        <w:ind w:left="3704" w:hanging="1440"/>
      </w:pPr>
      <w:rPr>
        <w:rFonts w:hint="default"/>
        <w:b/>
        <w:i w:val="0"/>
      </w:rPr>
    </w:lvl>
  </w:abstractNum>
  <w:abstractNum w:abstractNumId="42" w15:restartNumberingAfterBreak="0">
    <w:nsid w:val="636D237D"/>
    <w:multiLevelType w:val="multilevel"/>
    <w:tmpl w:val="A436266A"/>
    <w:lvl w:ilvl="0">
      <w:start w:val="1"/>
      <w:numFmt w:val="bullet"/>
      <w:pStyle w:val="a4"/>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3" w15:restartNumberingAfterBreak="0">
    <w:nsid w:val="6396397E"/>
    <w:multiLevelType w:val="hybridMultilevel"/>
    <w:tmpl w:val="C1A2E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147768"/>
    <w:multiLevelType w:val="hybridMultilevel"/>
    <w:tmpl w:val="467EA6B4"/>
    <w:lvl w:ilvl="0" w:tplc="6AEA35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98B50E3"/>
    <w:multiLevelType w:val="hybridMultilevel"/>
    <w:tmpl w:val="A2A40E7C"/>
    <w:lvl w:ilvl="0" w:tplc="87F898FC">
      <w:start w:val="1"/>
      <w:numFmt w:val="bullet"/>
      <w:lvlText w:val="–"/>
      <w:lvlJc w:val="left"/>
      <w:pPr>
        <w:ind w:left="1647" w:hanging="360"/>
      </w:pPr>
      <w:rPr>
        <w:rFonts w:ascii="Times New Roman" w:hAnsi="Times New Roman" w:cs="Times New Roman" w:hint="default"/>
        <w:color w:val="002060"/>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6" w15:restartNumberingAfterBreak="0">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15:restartNumberingAfterBreak="0">
    <w:nsid w:val="739E4D41"/>
    <w:multiLevelType w:val="hybridMultilevel"/>
    <w:tmpl w:val="F05EE08C"/>
    <w:lvl w:ilvl="0" w:tplc="00000005">
      <w:start w:val="7"/>
      <w:numFmt w:val="bullet"/>
      <w:lvlText w:val="–"/>
      <w:lvlJc w:val="left"/>
      <w:pPr>
        <w:ind w:left="1429" w:hanging="360"/>
      </w:pPr>
      <w:rPr>
        <w:rFonts w:ascii="Times New Roman" w:hAnsi="Times New Roman" w:cs="Times New Roman"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6364156"/>
    <w:multiLevelType w:val="hybridMultilevel"/>
    <w:tmpl w:val="AC84CDAA"/>
    <w:lvl w:ilvl="0" w:tplc="AFAE142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CB5775"/>
    <w:multiLevelType w:val="hybridMultilevel"/>
    <w:tmpl w:val="AABC589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15:restartNumberingAfterBreak="0">
    <w:nsid w:val="794F2456"/>
    <w:multiLevelType w:val="hybridMultilevel"/>
    <w:tmpl w:val="0D6A02A4"/>
    <w:lvl w:ilvl="0" w:tplc="AEF6C964">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7B6B7C33"/>
    <w:multiLevelType w:val="multilevel"/>
    <w:tmpl w:val="34A064CC"/>
    <w:lvl w:ilvl="0">
      <w:start w:val="1"/>
      <w:numFmt w:val="decimal"/>
      <w:lvlText w:val="%1."/>
      <w:lvlJc w:val="left"/>
      <w:pPr>
        <w:ind w:left="720" w:hanging="360"/>
      </w:pPr>
      <w:rPr>
        <w:rFonts w:hint="default"/>
      </w:rPr>
    </w:lvl>
    <w:lvl w:ilvl="1">
      <w:start w:val="2"/>
      <w:numFmt w:val="decimal"/>
      <w:isLgl/>
      <w:lvlText w:val="%1.%2"/>
      <w:lvlJc w:val="left"/>
      <w:pPr>
        <w:ind w:left="943" w:hanging="480"/>
      </w:pPr>
      <w:rPr>
        <w:rFonts w:hint="default"/>
        <w:b/>
        <w:i w:val="0"/>
      </w:rPr>
    </w:lvl>
    <w:lvl w:ilvl="2">
      <w:start w:val="4"/>
      <w:numFmt w:val="decimal"/>
      <w:isLgl/>
      <w:lvlText w:val="%1.%2.%3"/>
      <w:lvlJc w:val="left"/>
      <w:pPr>
        <w:ind w:left="1286" w:hanging="720"/>
      </w:pPr>
      <w:rPr>
        <w:rFonts w:hint="default"/>
        <w:b/>
        <w:i w:val="0"/>
      </w:rPr>
    </w:lvl>
    <w:lvl w:ilvl="3">
      <w:start w:val="1"/>
      <w:numFmt w:val="decimal"/>
      <w:isLgl/>
      <w:lvlText w:val="%1.%2.%3.%4"/>
      <w:lvlJc w:val="left"/>
      <w:pPr>
        <w:ind w:left="1389" w:hanging="720"/>
      </w:pPr>
      <w:rPr>
        <w:rFonts w:hint="default"/>
        <w:b/>
        <w:i w:val="0"/>
      </w:rPr>
    </w:lvl>
    <w:lvl w:ilvl="4">
      <w:start w:val="1"/>
      <w:numFmt w:val="decimal"/>
      <w:isLgl/>
      <w:lvlText w:val="%1.%2.%3.%4.%5"/>
      <w:lvlJc w:val="left"/>
      <w:pPr>
        <w:ind w:left="1852" w:hanging="1080"/>
      </w:pPr>
      <w:rPr>
        <w:rFonts w:hint="default"/>
        <w:b/>
        <w:i w:val="0"/>
      </w:rPr>
    </w:lvl>
    <w:lvl w:ilvl="5">
      <w:start w:val="1"/>
      <w:numFmt w:val="decimal"/>
      <w:isLgl/>
      <w:lvlText w:val="%1.%2.%3.%4.%5.%6"/>
      <w:lvlJc w:val="left"/>
      <w:pPr>
        <w:ind w:left="1955" w:hanging="1080"/>
      </w:pPr>
      <w:rPr>
        <w:rFonts w:hint="default"/>
        <w:b/>
        <w:i w:val="0"/>
      </w:rPr>
    </w:lvl>
    <w:lvl w:ilvl="6">
      <w:start w:val="1"/>
      <w:numFmt w:val="decimal"/>
      <w:isLgl/>
      <w:lvlText w:val="%1.%2.%3.%4.%5.%6.%7"/>
      <w:lvlJc w:val="left"/>
      <w:pPr>
        <w:ind w:left="2418" w:hanging="1440"/>
      </w:pPr>
      <w:rPr>
        <w:rFonts w:hint="default"/>
        <w:b/>
        <w:i w:val="0"/>
      </w:rPr>
    </w:lvl>
    <w:lvl w:ilvl="7">
      <w:start w:val="1"/>
      <w:numFmt w:val="decimal"/>
      <w:isLgl/>
      <w:lvlText w:val="%1.%2.%3.%4.%5.%6.%7.%8"/>
      <w:lvlJc w:val="left"/>
      <w:pPr>
        <w:ind w:left="2521" w:hanging="1440"/>
      </w:pPr>
      <w:rPr>
        <w:rFonts w:hint="default"/>
        <w:b/>
        <w:i w:val="0"/>
      </w:rPr>
    </w:lvl>
    <w:lvl w:ilvl="8">
      <w:start w:val="1"/>
      <w:numFmt w:val="decimal"/>
      <w:isLgl/>
      <w:lvlText w:val="%1.%2.%3.%4.%5.%6.%7.%8.%9"/>
      <w:lvlJc w:val="left"/>
      <w:pPr>
        <w:ind w:left="2984" w:hanging="1800"/>
      </w:pPr>
      <w:rPr>
        <w:rFonts w:hint="default"/>
        <w:b/>
        <w:i w:val="0"/>
      </w:rPr>
    </w:lvl>
  </w:abstractNum>
  <w:num w:numId="1">
    <w:abstractNumId w:val="25"/>
  </w:num>
  <w:num w:numId="2">
    <w:abstractNumId w:val="15"/>
  </w:num>
  <w:num w:numId="3">
    <w:abstractNumId w:val="22"/>
  </w:num>
  <w:num w:numId="4">
    <w:abstractNumId w:val="35"/>
  </w:num>
  <w:num w:numId="5">
    <w:abstractNumId w:val="46"/>
  </w:num>
  <w:num w:numId="6">
    <w:abstractNumId w:val="42"/>
  </w:num>
  <w:num w:numId="7">
    <w:abstractNumId w:val="4"/>
  </w:num>
  <w:num w:numId="8">
    <w:abstractNumId w:val="8"/>
  </w:num>
  <w:num w:numId="9">
    <w:abstractNumId w:val="31"/>
  </w:num>
  <w:num w:numId="10">
    <w:abstractNumId w:val="28"/>
  </w:num>
  <w:num w:numId="11">
    <w:abstractNumId w:val="13"/>
  </w:num>
  <w:num w:numId="12">
    <w:abstractNumId w:val="5"/>
  </w:num>
  <w:num w:numId="13">
    <w:abstractNumId w:val="39"/>
  </w:num>
  <w:num w:numId="14">
    <w:abstractNumId w:val="29"/>
  </w:num>
  <w:num w:numId="15">
    <w:abstractNumId w:val="38"/>
  </w:num>
  <w:num w:numId="16">
    <w:abstractNumId w:val="24"/>
  </w:num>
  <w:num w:numId="17">
    <w:abstractNumId w:val="10"/>
  </w:num>
  <w:num w:numId="18">
    <w:abstractNumId w:val="34"/>
  </w:num>
  <w:num w:numId="19">
    <w:abstractNumId w:val="9"/>
  </w:num>
  <w:num w:numId="20">
    <w:abstractNumId w:val="40"/>
  </w:num>
  <w:num w:numId="21">
    <w:abstractNumId w:val="14"/>
  </w:num>
  <w:num w:numId="22">
    <w:abstractNumId w:val="26"/>
  </w:num>
  <w:num w:numId="23">
    <w:abstractNumId w:val="27"/>
  </w:num>
  <w:num w:numId="24">
    <w:abstractNumId w:val="48"/>
  </w:num>
  <w:num w:numId="25">
    <w:abstractNumId w:val="30"/>
  </w:num>
  <w:num w:numId="26">
    <w:abstractNumId w:val="32"/>
  </w:num>
  <w:num w:numId="27">
    <w:abstractNumId w:val="19"/>
  </w:num>
  <w:num w:numId="28">
    <w:abstractNumId w:val="2"/>
  </w:num>
  <w:num w:numId="29">
    <w:abstractNumId w:val="23"/>
  </w:num>
  <w:num w:numId="30">
    <w:abstractNumId w:val="41"/>
  </w:num>
  <w:num w:numId="31">
    <w:abstractNumId w:val="43"/>
  </w:num>
  <w:num w:numId="32">
    <w:abstractNumId w:val="16"/>
  </w:num>
  <w:num w:numId="33">
    <w:abstractNumId w:val="47"/>
  </w:num>
  <w:num w:numId="34">
    <w:abstractNumId w:val="50"/>
  </w:num>
  <w:num w:numId="35">
    <w:abstractNumId w:val="21"/>
  </w:num>
  <w:num w:numId="36">
    <w:abstractNumId w:val="33"/>
  </w:num>
  <w:num w:numId="37">
    <w:abstractNumId w:val="6"/>
  </w:num>
  <w:num w:numId="38">
    <w:abstractNumId w:val="18"/>
  </w:num>
  <w:num w:numId="39">
    <w:abstractNumId w:val="45"/>
  </w:num>
  <w:num w:numId="40">
    <w:abstractNumId w:val="12"/>
  </w:num>
  <w:num w:numId="41">
    <w:abstractNumId w:val="17"/>
  </w:num>
  <w:num w:numId="42">
    <w:abstractNumId w:val="37"/>
  </w:num>
  <w:num w:numId="43">
    <w:abstractNumId w:val="51"/>
  </w:num>
  <w:num w:numId="44">
    <w:abstractNumId w:val="44"/>
  </w:num>
  <w:num w:numId="45">
    <w:abstractNumId w:val="7"/>
  </w:num>
  <w:num w:numId="46">
    <w:abstractNumId w:val="20"/>
  </w:num>
  <w:num w:numId="47">
    <w:abstractNumId w:val="49"/>
  </w:num>
  <w:num w:numId="48">
    <w:abstractNumId w:val="11"/>
  </w:num>
  <w:num w:numId="49">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GrammaticalErrors/>
  <w:activeWritingStyle w:appName="MSWord" w:lang="ru-RU" w:vendorID="64" w:dllVersion="131078" w:nlCheck="1" w:checkStyle="0"/>
  <w:activeWritingStyle w:appName="MSWord" w:lang="en-US" w:vendorID="64" w:dllVersion="131078" w:nlCheck="1" w:checkStyle="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301DFE"/>
    <w:rsid w:val="00000056"/>
    <w:rsid w:val="0000033E"/>
    <w:rsid w:val="000003FD"/>
    <w:rsid w:val="00000B95"/>
    <w:rsid w:val="000010AE"/>
    <w:rsid w:val="00001341"/>
    <w:rsid w:val="00001491"/>
    <w:rsid w:val="000018BE"/>
    <w:rsid w:val="00001947"/>
    <w:rsid w:val="00002191"/>
    <w:rsid w:val="000025FE"/>
    <w:rsid w:val="00002770"/>
    <w:rsid w:val="000028CC"/>
    <w:rsid w:val="000029AD"/>
    <w:rsid w:val="00002B8B"/>
    <w:rsid w:val="00002BD7"/>
    <w:rsid w:val="00002F3C"/>
    <w:rsid w:val="0000393F"/>
    <w:rsid w:val="00003A31"/>
    <w:rsid w:val="00003AE3"/>
    <w:rsid w:val="00003CDE"/>
    <w:rsid w:val="000040B7"/>
    <w:rsid w:val="000040F3"/>
    <w:rsid w:val="0000443A"/>
    <w:rsid w:val="00004611"/>
    <w:rsid w:val="0000478F"/>
    <w:rsid w:val="00004A3E"/>
    <w:rsid w:val="00004AD2"/>
    <w:rsid w:val="00004D73"/>
    <w:rsid w:val="0000545A"/>
    <w:rsid w:val="00005468"/>
    <w:rsid w:val="00005491"/>
    <w:rsid w:val="000056ED"/>
    <w:rsid w:val="0000593F"/>
    <w:rsid w:val="00005B47"/>
    <w:rsid w:val="00005C13"/>
    <w:rsid w:val="00005C1C"/>
    <w:rsid w:val="00005FF8"/>
    <w:rsid w:val="0000632C"/>
    <w:rsid w:val="000064B2"/>
    <w:rsid w:val="00006817"/>
    <w:rsid w:val="00006A88"/>
    <w:rsid w:val="00006AA7"/>
    <w:rsid w:val="00006F9F"/>
    <w:rsid w:val="0000717D"/>
    <w:rsid w:val="000071E6"/>
    <w:rsid w:val="0000768F"/>
    <w:rsid w:val="00007D9C"/>
    <w:rsid w:val="00007F64"/>
    <w:rsid w:val="00010C59"/>
    <w:rsid w:val="00010D18"/>
    <w:rsid w:val="00010DE7"/>
    <w:rsid w:val="000115EB"/>
    <w:rsid w:val="00011641"/>
    <w:rsid w:val="0001165D"/>
    <w:rsid w:val="000117BD"/>
    <w:rsid w:val="00011A55"/>
    <w:rsid w:val="00011D7A"/>
    <w:rsid w:val="00011FAD"/>
    <w:rsid w:val="00012895"/>
    <w:rsid w:val="00012A87"/>
    <w:rsid w:val="000137D8"/>
    <w:rsid w:val="00013853"/>
    <w:rsid w:val="00013AA8"/>
    <w:rsid w:val="00013FE6"/>
    <w:rsid w:val="0001432F"/>
    <w:rsid w:val="000143F3"/>
    <w:rsid w:val="00014409"/>
    <w:rsid w:val="000144AA"/>
    <w:rsid w:val="00014FB6"/>
    <w:rsid w:val="0001508A"/>
    <w:rsid w:val="00015392"/>
    <w:rsid w:val="000156B1"/>
    <w:rsid w:val="000156D6"/>
    <w:rsid w:val="00015B07"/>
    <w:rsid w:val="00015BB9"/>
    <w:rsid w:val="00015F3F"/>
    <w:rsid w:val="000161F5"/>
    <w:rsid w:val="000161FE"/>
    <w:rsid w:val="00016379"/>
    <w:rsid w:val="00016461"/>
    <w:rsid w:val="00016779"/>
    <w:rsid w:val="00016973"/>
    <w:rsid w:val="00016B7B"/>
    <w:rsid w:val="0001750F"/>
    <w:rsid w:val="00017EAC"/>
    <w:rsid w:val="000201BA"/>
    <w:rsid w:val="00020246"/>
    <w:rsid w:val="000202F6"/>
    <w:rsid w:val="000204E5"/>
    <w:rsid w:val="000204FD"/>
    <w:rsid w:val="00020610"/>
    <w:rsid w:val="000207C9"/>
    <w:rsid w:val="00020D01"/>
    <w:rsid w:val="00020EF9"/>
    <w:rsid w:val="000213E9"/>
    <w:rsid w:val="0002165B"/>
    <w:rsid w:val="00021FF1"/>
    <w:rsid w:val="000226FC"/>
    <w:rsid w:val="00023178"/>
    <w:rsid w:val="00023182"/>
    <w:rsid w:val="00023398"/>
    <w:rsid w:val="00023438"/>
    <w:rsid w:val="000239E0"/>
    <w:rsid w:val="00023E19"/>
    <w:rsid w:val="0002494F"/>
    <w:rsid w:val="00024DB4"/>
    <w:rsid w:val="00024F05"/>
    <w:rsid w:val="00025299"/>
    <w:rsid w:val="00025784"/>
    <w:rsid w:val="00025AB2"/>
    <w:rsid w:val="00025B45"/>
    <w:rsid w:val="00025E76"/>
    <w:rsid w:val="00025F09"/>
    <w:rsid w:val="00026697"/>
    <w:rsid w:val="00026791"/>
    <w:rsid w:val="00026E10"/>
    <w:rsid w:val="000273D7"/>
    <w:rsid w:val="000279A7"/>
    <w:rsid w:val="00027A8A"/>
    <w:rsid w:val="00030210"/>
    <w:rsid w:val="000304CB"/>
    <w:rsid w:val="000304FA"/>
    <w:rsid w:val="00030773"/>
    <w:rsid w:val="00030A56"/>
    <w:rsid w:val="000312EE"/>
    <w:rsid w:val="0003160B"/>
    <w:rsid w:val="00031DA7"/>
    <w:rsid w:val="0003212F"/>
    <w:rsid w:val="00032542"/>
    <w:rsid w:val="0003293E"/>
    <w:rsid w:val="00032C5E"/>
    <w:rsid w:val="00032E61"/>
    <w:rsid w:val="00032F7E"/>
    <w:rsid w:val="000330E8"/>
    <w:rsid w:val="00033262"/>
    <w:rsid w:val="000334A6"/>
    <w:rsid w:val="00033894"/>
    <w:rsid w:val="00033986"/>
    <w:rsid w:val="00033AFE"/>
    <w:rsid w:val="00033B38"/>
    <w:rsid w:val="00033F3D"/>
    <w:rsid w:val="000341AB"/>
    <w:rsid w:val="0003420F"/>
    <w:rsid w:val="0003453B"/>
    <w:rsid w:val="000345A4"/>
    <w:rsid w:val="0003466D"/>
    <w:rsid w:val="00034740"/>
    <w:rsid w:val="0003476C"/>
    <w:rsid w:val="00034973"/>
    <w:rsid w:val="00034A76"/>
    <w:rsid w:val="00034C07"/>
    <w:rsid w:val="00034E4B"/>
    <w:rsid w:val="00034E86"/>
    <w:rsid w:val="000356E1"/>
    <w:rsid w:val="00035BEE"/>
    <w:rsid w:val="00035CC6"/>
    <w:rsid w:val="00036122"/>
    <w:rsid w:val="00036226"/>
    <w:rsid w:val="000362F7"/>
    <w:rsid w:val="0003679A"/>
    <w:rsid w:val="00036825"/>
    <w:rsid w:val="00036C1A"/>
    <w:rsid w:val="00036D87"/>
    <w:rsid w:val="00036EE7"/>
    <w:rsid w:val="000372BB"/>
    <w:rsid w:val="000372E1"/>
    <w:rsid w:val="00037D92"/>
    <w:rsid w:val="00040080"/>
    <w:rsid w:val="00040347"/>
    <w:rsid w:val="0004077A"/>
    <w:rsid w:val="00040966"/>
    <w:rsid w:val="00040994"/>
    <w:rsid w:val="00041119"/>
    <w:rsid w:val="0004118B"/>
    <w:rsid w:val="00041626"/>
    <w:rsid w:val="00041F00"/>
    <w:rsid w:val="00042250"/>
    <w:rsid w:val="00042640"/>
    <w:rsid w:val="00042920"/>
    <w:rsid w:val="0004379B"/>
    <w:rsid w:val="000439B9"/>
    <w:rsid w:val="00043A9B"/>
    <w:rsid w:val="00043ED6"/>
    <w:rsid w:val="000440D2"/>
    <w:rsid w:val="00044128"/>
    <w:rsid w:val="00044487"/>
    <w:rsid w:val="000444FE"/>
    <w:rsid w:val="000446CF"/>
    <w:rsid w:val="000446D3"/>
    <w:rsid w:val="00044916"/>
    <w:rsid w:val="0004499B"/>
    <w:rsid w:val="00044DE5"/>
    <w:rsid w:val="000451F5"/>
    <w:rsid w:val="000457D6"/>
    <w:rsid w:val="00045981"/>
    <w:rsid w:val="00045A7D"/>
    <w:rsid w:val="00045B7A"/>
    <w:rsid w:val="00045F89"/>
    <w:rsid w:val="000461AE"/>
    <w:rsid w:val="00046487"/>
    <w:rsid w:val="00046A5D"/>
    <w:rsid w:val="00046A5E"/>
    <w:rsid w:val="00047170"/>
    <w:rsid w:val="00047212"/>
    <w:rsid w:val="0004737F"/>
    <w:rsid w:val="000474CE"/>
    <w:rsid w:val="000479ED"/>
    <w:rsid w:val="00047E48"/>
    <w:rsid w:val="0005030D"/>
    <w:rsid w:val="00050563"/>
    <w:rsid w:val="00050634"/>
    <w:rsid w:val="000507C1"/>
    <w:rsid w:val="00050B07"/>
    <w:rsid w:val="00051087"/>
    <w:rsid w:val="0005109D"/>
    <w:rsid w:val="00051332"/>
    <w:rsid w:val="000517CD"/>
    <w:rsid w:val="0005196D"/>
    <w:rsid w:val="00051A0F"/>
    <w:rsid w:val="00051B81"/>
    <w:rsid w:val="00051CBD"/>
    <w:rsid w:val="00052543"/>
    <w:rsid w:val="00052608"/>
    <w:rsid w:val="00052871"/>
    <w:rsid w:val="00052A19"/>
    <w:rsid w:val="00052AC2"/>
    <w:rsid w:val="00052D2C"/>
    <w:rsid w:val="00052F67"/>
    <w:rsid w:val="00052F8B"/>
    <w:rsid w:val="000536AC"/>
    <w:rsid w:val="000536B2"/>
    <w:rsid w:val="00053949"/>
    <w:rsid w:val="00053A00"/>
    <w:rsid w:val="00053AF3"/>
    <w:rsid w:val="00053E52"/>
    <w:rsid w:val="00054127"/>
    <w:rsid w:val="00054446"/>
    <w:rsid w:val="000546DE"/>
    <w:rsid w:val="00054896"/>
    <w:rsid w:val="00054C84"/>
    <w:rsid w:val="00055058"/>
    <w:rsid w:val="00055971"/>
    <w:rsid w:val="00055C50"/>
    <w:rsid w:val="00055D27"/>
    <w:rsid w:val="00055F31"/>
    <w:rsid w:val="00056537"/>
    <w:rsid w:val="00056804"/>
    <w:rsid w:val="0005695E"/>
    <w:rsid w:val="000569B7"/>
    <w:rsid w:val="00056D8F"/>
    <w:rsid w:val="00056DAA"/>
    <w:rsid w:val="00057012"/>
    <w:rsid w:val="000574D5"/>
    <w:rsid w:val="000575C6"/>
    <w:rsid w:val="000578F7"/>
    <w:rsid w:val="00057934"/>
    <w:rsid w:val="0005798E"/>
    <w:rsid w:val="00057C16"/>
    <w:rsid w:val="000606B0"/>
    <w:rsid w:val="000608AA"/>
    <w:rsid w:val="00060D76"/>
    <w:rsid w:val="0006100E"/>
    <w:rsid w:val="00061282"/>
    <w:rsid w:val="00061BB2"/>
    <w:rsid w:val="00061D77"/>
    <w:rsid w:val="00061DD6"/>
    <w:rsid w:val="00061F65"/>
    <w:rsid w:val="0006214B"/>
    <w:rsid w:val="00062942"/>
    <w:rsid w:val="00062ACF"/>
    <w:rsid w:val="00062DEE"/>
    <w:rsid w:val="00063251"/>
    <w:rsid w:val="00063279"/>
    <w:rsid w:val="000638D3"/>
    <w:rsid w:val="00064101"/>
    <w:rsid w:val="0006416C"/>
    <w:rsid w:val="00064479"/>
    <w:rsid w:val="00064D1C"/>
    <w:rsid w:val="000653E3"/>
    <w:rsid w:val="00065436"/>
    <w:rsid w:val="000654E1"/>
    <w:rsid w:val="0006577E"/>
    <w:rsid w:val="00065CBF"/>
    <w:rsid w:val="00065E37"/>
    <w:rsid w:val="000662CB"/>
    <w:rsid w:val="00067156"/>
    <w:rsid w:val="00067DA2"/>
    <w:rsid w:val="00067EFF"/>
    <w:rsid w:val="00070297"/>
    <w:rsid w:val="00070469"/>
    <w:rsid w:val="00070517"/>
    <w:rsid w:val="00070B0B"/>
    <w:rsid w:val="00070E04"/>
    <w:rsid w:val="00071016"/>
    <w:rsid w:val="000710CB"/>
    <w:rsid w:val="00071331"/>
    <w:rsid w:val="00071F23"/>
    <w:rsid w:val="00072523"/>
    <w:rsid w:val="00072736"/>
    <w:rsid w:val="000728E1"/>
    <w:rsid w:val="00072E3A"/>
    <w:rsid w:val="0007363E"/>
    <w:rsid w:val="000736AF"/>
    <w:rsid w:val="000737D9"/>
    <w:rsid w:val="00074EF8"/>
    <w:rsid w:val="00075A72"/>
    <w:rsid w:val="00075AD4"/>
    <w:rsid w:val="00075BBF"/>
    <w:rsid w:val="00075CE3"/>
    <w:rsid w:val="00075D31"/>
    <w:rsid w:val="000763A2"/>
    <w:rsid w:val="00076427"/>
    <w:rsid w:val="00076595"/>
    <w:rsid w:val="00076693"/>
    <w:rsid w:val="00076A98"/>
    <w:rsid w:val="00076CFC"/>
    <w:rsid w:val="00076E33"/>
    <w:rsid w:val="00076E81"/>
    <w:rsid w:val="00077050"/>
    <w:rsid w:val="000772C0"/>
    <w:rsid w:val="000774F4"/>
    <w:rsid w:val="00077887"/>
    <w:rsid w:val="0007797C"/>
    <w:rsid w:val="00077BD9"/>
    <w:rsid w:val="00077BF8"/>
    <w:rsid w:val="00077F96"/>
    <w:rsid w:val="00080583"/>
    <w:rsid w:val="00080722"/>
    <w:rsid w:val="0008115C"/>
    <w:rsid w:val="000813BB"/>
    <w:rsid w:val="0008141E"/>
    <w:rsid w:val="000816E0"/>
    <w:rsid w:val="00081C20"/>
    <w:rsid w:val="00082020"/>
    <w:rsid w:val="0008237C"/>
    <w:rsid w:val="000823EC"/>
    <w:rsid w:val="000824B1"/>
    <w:rsid w:val="000824B6"/>
    <w:rsid w:val="000825B5"/>
    <w:rsid w:val="00082610"/>
    <w:rsid w:val="00082742"/>
    <w:rsid w:val="000828B7"/>
    <w:rsid w:val="00082BD8"/>
    <w:rsid w:val="00083048"/>
    <w:rsid w:val="0008395B"/>
    <w:rsid w:val="00083FDE"/>
    <w:rsid w:val="0008407E"/>
    <w:rsid w:val="000843B5"/>
    <w:rsid w:val="000846C9"/>
    <w:rsid w:val="000848F3"/>
    <w:rsid w:val="00084BD9"/>
    <w:rsid w:val="00084C9F"/>
    <w:rsid w:val="00084F4B"/>
    <w:rsid w:val="000850E0"/>
    <w:rsid w:val="000851A1"/>
    <w:rsid w:val="000853F0"/>
    <w:rsid w:val="000854CA"/>
    <w:rsid w:val="000855E9"/>
    <w:rsid w:val="00085CCA"/>
    <w:rsid w:val="00085F83"/>
    <w:rsid w:val="0008646A"/>
    <w:rsid w:val="000865D4"/>
    <w:rsid w:val="00086822"/>
    <w:rsid w:val="00086824"/>
    <w:rsid w:val="00086ADA"/>
    <w:rsid w:val="00086AF2"/>
    <w:rsid w:val="00086F87"/>
    <w:rsid w:val="000875EE"/>
    <w:rsid w:val="00087C77"/>
    <w:rsid w:val="00090254"/>
    <w:rsid w:val="00090782"/>
    <w:rsid w:val="00090A3E"/>
    <w:rsid w:val="000910F4"/>
    <w:rsid w:val="000910FB"/>
    <w:rsid w:val="0009141B"/>
    <w:rsid w:val="0009151A"/>
    <w:rsid w:val="00091588"/>
    <w:rsid w:val="00091725"/>
    <w:rsid w:val="00091A0E"/>
    <w:rsid w:val="00092445"/>
    <w:rsid w:val="000926D9"/>
    <w:rsid w:val="00092891"/>
    <w:rsid w:val="00092954"/>
    <w:rsid w:val="000929C2"/>
    <w:rsid w:val="00092AB3"/>
    <w:rsid w:val="00092EE8"/>
    <w:rsid w:val="000931BB"/>
    <w:rsid w:val="000935E0"/>
    <w:rsid w:val="00093739"/>
    <w:rsid w:val="00093944"/>
    <w:rsid w:val="00093B8B"/>
    <w:rsid w:val="00093FAE"/>
    <w:rsid w:val="000942E0"/>
    <w:rsid w:val="0009495C"/>
    <w:rsid w:val="00094A35"/>
    <w:rsid w:val="00094FD9"/>
    <w:rsid w:val="0009517F"/>
    <w:rsid w:val="000952D8"/>
    <w:rsid w:val="00095760"/>
    <w:rsid w:val="00095800"/>
    <w:rsid w:val="00095FA0"/>
    <w:rsid w:val="00096368"/>
    <w:rsid w:val="000966B6"/>
    <w:rsid w:val="00096857"/>
    <w:rsid w:val="00096CB7"/>
    <w:rsid w:val="000971EB"/>
    <w:rsid w:val="0009759D"/>
    <w:rsid w:val="000977F4"/>
    <w:rsid w:val="000978DE"/>
    <w:rsid w:val="00097A64"/>
    <w:rsid w:val="00097C08"/>
    <w:rsid w:val="00097C99"/>
    <w:rsid w:val="00097D36"/>
    <w:rsid w:val="000A026F"/>
    <w:rsid w:val="000A02D9"/>
    <w:rsid w:val="000A0545"/>
    <w:rsid w:val="000A08C6"/>
    <w:rsid w:val="000A0A53"/>
    <w:rsid w:val="000A0B0A"/>
    <w:rsid w:val="000A0DA2"/>
    <w:rsid w:val="000A0EB8"/>
    <w:rsid w:val="000A0F8C"/>
    <w:rsid w:val="000A10C8"/>
    <w:rsid w:val="000A1B3A"/>
    <w:rsid w:val="000A1EEA"/>
    <w:rsid w:val="000A20CF"/>
    <w:rsid w:val="000A237F"/>
    <w:rsid w:val="000A23E9"/>
    <w:rsid w:val="000A254B"/>
    <w:rsid w:val="000A255C"/>
    <w:rsid w:val="000A2589"/>
    <w:rsid w:val="000A2BC2"/>
    <w:rsid w:val="000A2FF8"/>
    <w:rsid w:val="000A301A"/>
    <w:rsid w:val="000A311F"/>
    <w:rsid w:val="000A3264"/>
    <w:rsid w:val="000A3760"/>
    <w:rsid w:val="000A389E"/>
    <w:rsid w:val="000A39C6"/>
    <w:rsid w:val="000A3B37"/>
    <w:rsid w:val="000A3D46"/>
    <w:rsid w:val="000A41AF"/>
    <w:rsid w:val="000A4641"/>
    <w:rsid w:val="000A46CD"/>
    <w:rsid w:val="000A4B45"/>
    <w:rsid w:val="000A4EE4"/>
    <w:rsid w:val="000A52A4"/>
    <w:rsid w:val="000A52CB"/>
    <w:rsid w:val="000A5329"/>
    <w:rsid w:val="000A5CA9"/>
    <w:rsid w:val="000A5DAB"/>
    <w:rsid w:val="000A5EBB"/>
    <w:rsid w:val="000A64F9"/>
    <w:rsid w:val="000A6E03"/>
    <w:rsid w:val="000A6ED8"/>
    <w:rsid w:val="000A7071"/>
    <w:rsid w:val="000A76D3"/>
    <w:rsid w:val="000A76EE"/>
    <w:rsid w:val="000A7E35"/>
    <w:rsid w:val="000B02D4"/>
    <w:rsid w:val="000B04B5"/>
    <w:rsid w:val="000B0561"/>
    <w:rsid w:val="000B0A3C"/>
    <w:rsid w:val="000B0EC1"/>
    <w:rsid w:val="000B0EED"/>
    <w:rsid w:val="000B0F61"/>
    <w:rsid w:val="000B1098"/>
    <w:rsid w:val="000B13A7"/>
    <w:rsid w:val="000B18FC"/>
    <w:rsid w:val="000B1C13"/>
    <w:rsid w:val="000B1D5C"/>
    <w:rsid w:val="000B1F5B"/>
    <w:rsid w:val="000B1FEE"/>
    <w:rsid w:val="000B2A2C"/>
    <w:rsid w:val="000B2C9D"/>
    <w:rsid w:val="000B2E64"/>
    <w:rsid w:val="000B30E9"/>
    <w:rsid w:val="000B3335"/>
    <w:rsid w:val="000B3625"/>
    <w:rsid w:val="000B39E5"/>
    <w:rsid w:val="000B402C"/>
    <w:rsid w:val="000B433F"/>
    <w:rsid w:val="000B46D8"/>
    <w:rsid w:val="000B4778"/>
    <w:rsid w:val="000B479A"/>
    <w:rsid w:val="000B47E6"/>
    <w:rsid w:val="000B490F"/>
    <w:rsid w:val="000B4BA8"/>
    <w:rsid w:val="000B4C4C"/>
    <w:rsid w:val="000B5784"/>
    <w:rsid w:val="000B58CE"/>
    <w:rsid w:val="000B5A99"/>
    <w:rsid w:val="000B5E44"/>
    <w:rsid w:val="000B5FA8"/>
    <w:rsid w:val="000B60B9"/>
    <w:rsid w:val="000B63D7"/>
    <w:rsid w:val="000B654C"/>
    <w:rsid w:val="000B67F4"/>
    <w:rsid w:val="000B69C0"/>
    <w:rsid w:val="000B6C00"/>
    <w:rsid w:val="000B6C22"/>
    <w:rsid w:val="000B7434"/>
    <w:rsid w:val="000B781F"/>
    <w:rsid w:val="000B78D6"/>
    <w:rsid w:val="000B7A05"/>
    <w:rsid w:val="000B7B03"/>
    <w:rsid w:val="000B7C19"/>
    <w:rsid w:val="000C013C"/>
    <w:rsid w:val="000C0299"/>
    <w:rsid w:val="000C02A7"/>
    <w:rsid w:val="000C0655"/>
    <w:rsid w:val="000C0874"/>
    <w:rsid w:val="000C08B1"/>
    <w:rsid w:val="000C1548"/>
    <w:rsid w:val="000C15C7"/>
    <w:rsid w:val="000C176C"/>
    <w:rsid w:val="000C188E"/>
    <w:rsid w:val="000C19BD"/>
    <w:rsid w:val="000C1BBD"/>
    <w:rsid w:val="000C1D44"/>
    <w:rsid w:val="000C1DE0"/>
    <w:rsid w:val="000C203B"/>
    <w:rsid w:val="000C2540"/>
    <w:rsid w:val="000C2BE3"/>
    <w:rsid w:val="000C2D77"/>
    <w:rsid w:val="000C3167"/>
    <w:rsid w:val="000C37EC"/>
    <w:rsid w:val="000C4210"/>
    <w:rsid w:val="000C4590"/>
    <w:rsid w:val="000C4E9D"/>
    <w:rsid w:val="000C5370"/>
    <w:rsid w:val="000C53A5"/>
    <w:rsid w:val="000C547A"/>
    <w:rsid w:val="000C58E4"/>
    <w:rsid w:val="000C5E55"/>
    <w:rsid w:val="000C6027"/>
    <w:rsid w:val="000C6394"/>
    <w:rsid w:val="000C67AD"/>
    <w:rsid w:val="000C695C"/>
    <w:rsid w:val="000C6A61"/>
    <w:rsid w:val="000C6AD1"/>
    <w:rsid w:val="000C6BB4"/>
    <w:rsid w:val="000C6F66"/>
    <w:rsid w:val="000C740E"/>
    <w:rsid w:val="000C7483"/>
    <w:rsid w:val="000C79FC"/>
    <w:rsid w:val="000C7E1A"/>
    <w:rsid w:val="000D002D"/>
    <w:rsid w:val="000D00B5"/>
    <w:rsid w:val="000D0306"/>
    <w:rsid w:val="000D0D9F"/>
    <w:rsid w:val="000D0EBF"/>
    <w:rsid w:val="000D0FE2"/>
    <w:rsid w:val="000D106E"/>
    <w:rsid w:val="000D117F"/>
    <w:rsid w:val="000D11A5"/>
    <w:rsid w:val="000D13A6"/>
    <w:rsid w:val="000D15A8"/>
    <w:rsid w:val="000D17B4"/>
    <w:rsid w:val="000D1C87"/>
    <w:rsid w:val="000D1F3A"/>
    <w:rsid w:val="000D2030"/>
    <w:rsid w:val="000D2167"/>
    <w:rsid w:val="000D2241"/>
    <w:rsid w:val="000D281C"/>
    <w:rsid w:val="000D2972"/>
    <w:rsid w:val="000D2A11"/>
    <w:rsid w:val="000D2A48"/>
    <w:rsid w:val="000D2D39"/>
    <w:rsid w:val="000D3016"/>
    <w:rsid w:val="000D329E"/>
    <w:rsid w:val="000D3352"/>
    <w:rsid w:val="000D3D3F"/>
    <w:rsid w:val="000D3DB1"/>
    <w:rsid w:val="000D3F88"/>
    <w:rsid w:val="000D4238"/>
    <w:rsid w:val="000D438F"/>
    <w:rsid w:val="000D439E"/>
    <w:rsid w:val="000D4591"/>
    <w:rsid w:val="000D45C0"/>
    <w:rsid w:val="000D499F"/>
    <w:rsid w:val="000D4A7C"/>
    <w:rsid w:val="000D4B3E"/>
    <w:rsid w:val="000D4F60"/>
    <w:rsid w:val="000D4FC9"/>
    <w:rsid w:val="000D5003"/>
    <w:rsid w:val="000D517B"/>
    <w:rsid w:val="000D553C"/>
    <w:rsid w:val="000D55E2"/>
    <w:rsid w:val="000D57F3"/>
    <w:rsid w:val="000D5879"/>
    <w:rsid w:val="000D5F49"/>
    <w:rsid w:val="000D606B"/>
    <w:rsid w:val="000D626F"/>
    <w:rsid w:val="000D662F"/>
    <w:rsid w:val="000D78B5"/>
    <w:rsid w:val="000D7B0E"/>
    <w:rsid w:val="000D7B76"/>
    <w:rsid w:val="000E02FB"/>
    <w:rsid w:val="000E07C7"/>
    <w:rsid w:val="000E0C3E"/>
    <w:rsid w:val="000E0C6E"/>
    <w:rsid w:val="000E1630"/>
    <w:rsid w:val="000E1733"/>
    <w:rsid w:val="000E1B1E"/>
    <w:rsid w:val="000E1B31"/>
    <w:rsid w:val="000E1D4B"/>
    <w:rsid w:val="000E2086"/>
    <w:rsid w:val="000E28E2"/>
    <w:rsid w:val="000E2928"/>
    <w:rsid w:val="000E2B22"/>
    <w:rsid w:val="000E2D79"/>
    <w:rsid w:val="000E3152"/>
    <w:rsid w:val="000E3293"/>
    <w:rsid w:val="000E340A"/>
    <w:rsid w:val="000E3B3B"/>
    <w:rsid w:val="000E3E77"/>
    <w:rsid w:val="000E4068"/>
    <w:rsid w:val="000E432B"/>
    <w:rsid w:val="000E4360"/>
    <w:rsid w:val="000E451D"/>
    <w:rsid w:val="000E4650"/>
    <w:rsid w:val="000E46E4"/>
    <w:rsid w:val="000E4E68"/>
    <w:rsid w:val="000E55F8"/>
    <w:rsid w:val="000E570F"/>
    <w:rsid w:val="000E5D89"/>
    <w:rsid w:val="000E62CA"/>
    <w:rsid w:val="000E6683"/>
    <w:rsid w:val="000E67C6"/>
    <w:rsid w:val="000E6824"/>
    <w:rsid w:val="000E6ABC"/>
    <w:rsid w:val="000E6BB6"/>
    <w:rsid w:val="000E71F7"/>
    <w:rsid w:val="000E77C5"/>
    <w:rsid w:val="000E7CB9"/>
    <w:rsid w:val="000F023F"/>
    <w:rsid w:val="000F043A"/>
    <w:rsid w:val="000F0448"/>
    <w:rsid w:val="000F04A7"/>
    <w:rsid w:val="000F07C4"/>
    <w:rsid w:val="000F0FF3"/>
    <w:rsid w:val="000F104F"/>
    <w:rsid w:val="000F107E"/>
    <w:rsid w:val="000F10B0"/>
    <w:rsid w:val="000F161E"/>
    <w:rsid w:val="000F17CD"/>
    <w:rsid w:val="000F1869"/>
    <w:rsid w:val="000F1FD5"/>
    <w:rsid w:val="000F2286"/>
    <w:rsid w:val="000F24F6"/>
    <w:rsid w:val="000F287C"/>
    <w:rsid w:val="000F28F3"/>
    <w:rsid w:val="000F2B5C"/>
    <w:rsid w:val="000F2B87"/>
    <w:rsid w:val="000F2BE8"/>
    <w:rsid w:val="000F2D92"/>
    <w:rsid w:val="000F34D9"/>
    <w:rsid w:val="000F3515"/>
    <w:rsid w:val="000F3EAE"/>
    <w:rsid w:val="000F444C"/>
    <w:rsid w:val="000F4533"/>
    <w:rsid w:val="000F48F1"/>
    <w:rsid w:val="000F50E5"/>
    <w:rsid w:val="000F561A"/>
    <w:rsid w:val="000F58B1"/>
    <w:rsid w:val="000F5E08"/>
    <w:rsid w:val="000F64B3"/>
    <w:rsid w:val="000F6771"/>
    <w:rsid w:val="000F6A8F"/>
    <w:rsid w:val="000F708E"/>
    <w:rsid w:val="000F7123"/>
    <w:rsid w:val="000F7886"/>
    <w:rsid w:val="000F7A15"/>
    <w:rsid w:val="000F7B5C"/>
    <w:rsid w:val="00100B95"/>
    <w:rsid w:val="00100D0D"/>
    <w:rsid w:val="001014A6"/>
    <w:rsid w:val="00101557"/>
    <w:rsid w:val="00101755"/>
    <w:rsid w:val="0010248D"/>
    <w:rsid w:val="00102B48"/>
    <w:rsid w:val="00102C55"/>
    <w:rsid w:val="00102CF2"/>
    <w:rsid w:val="00102E32"/>
    <w:rsid w:val="00102E3E"/>
    <w:rsid w:val="0010302B"/>
    <w:rsid w:val="001034BE"/>
    <w:rsid w:val="00103624"/>
    <w:rsid w:val="00103A4A"/>
    <w:rsid w:val="00103D12"/>
    <w:rsid w:val="00103F18"/>
    <w:rsid w:val="0010414C"/>
    <w:rsid w:val="00104293"/>
    <w:rsid w:val="00104935"/>
    <w:rsid w:val="00104BC7"/>
    <w:rsid w:val="0010511D"/>
    <w:rsid w:val="00105350"/>
    <w:rsid w:val="0010592A"/>
    <w:rsid w:val="00105B18"/>
    <w:rsid w:val="00107007"/>
    <w:rsid w:val="00107592"/>
    <w:rsid w:val="00107EFE"/>
    <w:rsid w:val="001100D6"/>
    <w:rsid w:val="001109D9"/>
    <w:rsid w:val="00110A1B"/>
    <w:rsid w:val="00110B8D"/>
    <w:rsid w:val="00110C4F"/>
    <w:rsid w:val="00110C66"/>
    <w:rsid w:val="00111031"/>
    <w:rsid w:val="00111044"/>
    <w:rsid w:val="001116E1"/>
    <w:rsid w:val="001117F8"/>
    <w:rsid w:val="0011186F"/>
    <w:rsid w:val="001119E1"/>
    <w:rsid w:val="00111BA8"/>
    <w:rsid w:val="001121D3"/>
    <w:rsid w:val="001125A5"/>
    <w:rsid w:val="001126EB"/>
    <w:rsid w:val="00112808"/>
    <w:rsid w:val="00113A5D"/>
    <w:rsid w:val="0011412A"/>
    <w:rsid w:val="001141CB"/>
    <w:rsid w:val="001141D7"/>
    <w:rsid w:val="0011421E"/>
    <w:rsid w:val="001144CA"/>
    <w:rsid w:val="001155FF"/>
    <w:rsid w:val="00115886"/>
    <w:rsid w:val="00115A33"/>
    <w:rsid w:val="00115CF6"/>
    <w:rsid w:val="00115DF9"/>
    <w:rsid w:val="00115FDF"/>
    <w:rsid w:val="001161CA"/>
    <w:rsid w:val="00116340"/>
    <w:rsid w:val="00116683"/>
    <w:rsid w:val="001167B1"/>
    <w:rsid w:val="00116BF4"/>
    <w:rsid w:val="00117169"/>
    <w:rsid w:val="00117600"/>
    <w:rsid w:val="00117A04"/>
    <w:rsid w:val="001201A0"/>
    <w:rsid w:val="00120577"/>
    <w:rsid w:val="00120B49"/>
    <w:rsid w:val="00120BDB"/>
    <w:rsid w:val="00120DDE"/>
    <w:rsid w:val="00120F52"/>
    <w:rsid w:val="00121499"/>
    <w:rsid w:val="00121A20"/>
    <w:rsid w:val="00121A23"/>
    <w:rsid w:val="00121D55"/>
    <w:rsid w:val="00122057"/>
    <w:rsid w:val="00122301"/>
    <w:rsid w:val="00122727"/>
    <w:rsid w:val="00122AD7"/>
    <w:rsid w:val="00122EBA"/>
    <w:rsid w:val="00122F7A"/>
    <w:rsid w:val="0012311B"/>
    <w:rsid w:val="0012314C"/>
    <w:rsid w:val="00123620"/>
    <w:rsid w:val="001236EC"/>
    <w:rsid w:val="0012409F"/>
    <w:rsid w:val="00124202"/>
    <w:rsid w:val="001243C2"/>
    <w:rsid w:val="001243D8"/>
    <w:rsid w:val="00124740"/>
    <w:rsid w:val="00124A9F"/>
    <w:rsid w:val="00124BAA"/>
    <w:rsid w:val="00124DE8"/>
    <w:rsid w:val="00125571"/>
    <w:rsid w:val="00125593"/>
    <w:rsid w:val="001255FF"/>
    <w:rsid w:val="001258B4"/>
    <w:rsid w:val="00126203"/>
    <w:rsid w:val="001265D4"/>
    <w:rsid w:val="001269E7"/>
    <w:rsid w:val="001271E6"/>
    <w:rsid w:val="00127715"/>
    <w:rsid w:val="00127CE3"/>
    <w:rsid w:val="00127EC1"/>
    <w:rsid w:val="00130236"/>
    <w:rsid w:val="00130354"/>
    <w:rsid w:val="0013053E"/>
    <w:rsid w:val="00130A49"/>
    <w:rsid w:val="00130B7A"/>
    <w:rsid w:val="001314AD"/>
    <w:rsid w:val="001316E2"/>
    <w:rsid w:val="0013170F"/>
    <w:rsid w:val="00131B73"/>
    <w:rsid w:val="00131C87"/>
    <w:rsid w:val="00132124"/>
    <w:rsid w:val="00132A61"/>
    <w:rsid w:val="00132E01"/>
    <w:rsid w:val="00132E54"/>
    <w:rsid w:val="001340E5"/>
    <w:rsid w:val="00134102"/>
    <w:rsid w:val="00134429"/>
    <w:rsid w:val="0013448A"/>
    <w:rsid w:val="001344B1"/>
    <w:rsid w:val="00135078"/>
    <w:rsid w:val="00135109"/>
    <w:rsid w:val="0013530B"/>
    <w:rsid w:val="00135695"/>
    <w:rsid w:val="00135A75"/>
    <w:rsid w:val="00135B40"/>
    <w:rsid w:val="00135B61"/>
    <w:rsid w:val="00135CFA"/>
    <w:rsid w:val="00135EE2"/>
    <w:rsid w:val="00135EF3"/>
    <w:rsid w:val="00136070"/>
    <w:rsid w:val="0013607A"/>
    <w:rsid w:val="00136758"/>
    <w:rsid w:val="00136B84"/>
    <w:rsid w:val="00136C8A"/>
    <w:rsid w:val="001370D0"/>
    <w:rsid w:val="0013722F"/>
    <w:rsid w:val="00140095"/>
    <w:rsid w:val="001400B9"/>
    <w:rsid w:val="00140133"/>
    <w:rsid w:val="001402E0"/>
    <w:rsid w:val="0014035F"/>
    <w:rsid w:val="00140369"/>
    <w:rsid w:val="0014051A"/>
    <w:rsid w:val="001406B6"/>
    <w:rsid w:val="00140A43"/>
    <w:rsid w:val="00140C12"/>
    <w:rsid w:val="00140C53"/>
    <w:rsid w:val="00140C68"/>
    <w:rsid w:val="00140DC1"/>
    <w:rsid w:val="0014129B"/>
    <w:rsid w:val="001413C0"/>
    <w:rsid w:val="001415EF"/>
    <w:rsid w:val="00141B1C"/>
    <w:rsid w:val="00141BCF"/>
    <w:rsid w:val="00141C38"/>
    <w:rsid w:val="00142122"/>
    <w:rsid w:val="00142A90"/>
    <w:rsid w:val="00142BB8"/>
    <w:rsid w:val="00142BE6"/>
    <w:rsid w:val="00142D71"/>
    <w:rsid w:val="00142D74"/>
    <w:rsid w:val="001431A7"/>
    <w:rsid w:val="001431EA"/>
    <w:rsid w:val="001435C3"/>
    <w:rsid w:val="00143934"/>
    <w:rsid w:val="001439CB"/>
    <w:rsid w:val="00143B62"/>
    <w:rsid w:val="00143BCE"/>
    <w:rsid w:val="00143CA7"/>
    <w:rsid w:val="00143FA3"/>
    <w:rsid w:val="001443EB"/>
    <w:rsid w:val="00144488"/>
    <w:rsid w:val="00144584"/>
    <w:rsid w:val="00144855"/>
    <w:rsid w:val="001448BF"/>
    <w:rsid w:val="00144B97"/>
    <w:rsid w:val="00144D04"/>
    <w:rsid w:val="00144F8A"/>
    <w:rsid w:val="00145494"/>
    <w:rsid w:val="001457E6"/>
    <w:rsid w:val="001458D6"/>
    <w:rsid w:val="0014591F"/>
    <w:rsid w:val="00145EE6"/>
    <w:rsid w:val="00145EFA"/>
    <w:rsid w:val="0014637E"/>
    <w:rsid w:val="001469D4"/>
    <w:rsid w:val="00146DC6"/>
    <w:rsid w:val="00146E20"/>
    <w:rsid w:val="00146E58"/>
    <w:rsid w:val="00146EB3"/>
    <w:rsid w:val="00147566"/>
    <w:rsid w:val="00147572"/>
    <w:rsid w:val="00147681"/>
    <w:rsid w:val="0014776E"/>
    <w:rsid w:val="00147D60"/>
    <w:rsid w:val="001500CF"/>
    <w:rsid w:val="00150272"/>
    <w:rsid w:val="001505B3"/>
    <w:rsid w:val="00150F7C"/>
    <w:rsid w:val="00150FEA"/>
    <w:rsid w:val="00151011"/>
    <w:rsid w:val="001514E2"/>
    <w:rsid w:val="0015169F"/>
    <w:rsid w:val="00151707"/>
    <w:rsid w:val="00151743"/>
    <w:rsid w:val="001519AD"/>
    <w:rsid w:val="00151AAE"/>
    <w:rsid w:val="00151B15"/>
    <w:rsid w:val="00151D7B"/>
    <w:rsid w:val="00151FB8"/>
    <w:rsid w:val="001520D5"/>
    <w:rsid w:val="001523F6"/>
    <w:rsid w:val="0015250E"/>
    <w:rsid w:val="001527CE"/>
    <w:rsid w:val="001529FC"/>
    <w:rsid w:val="00152C73"/>
    <w:rsid w:val="00152F70"/>
    <w:rsid w:val="00153068"/>
    <w:rsid w:val="00153691"/>
    <w:rsid w:val="0015369C"/>
    <w:rsid w:val="0015395F"/>
    <w:rsid w:val="00153CCB"/>
    <w:rsid w:val="00153D87"/>
    <w:rsid w:val="00153E1C"/>
    <w:rsid w:val="001541B1"/>
    <w:rsid w:val="00154414"/>
    <w:rsid w:val="0015451F"/>
    <w:rsid w:val="00154820"/>
    <w:rsid w:val="001552D7"/>
    <w:rsid w:val="001558CC"/>
    <w:rsid w:val="00155C51"/>
    <w:rsid w:val="00155DB9"/>
    <w:rsid w:val="00155EBB"/>
    <w:rsid w:val="00155F80"/>
    <w:rsid w:val="001566A8"/>
    <w:rsid w:val="001567AE"/>
    <w:rsid w:val="0015685C"/>
    <w:rsid w:val="00156F81"/>
    <w:rsid w:val="001572EF"/>
    <w:rsid w:val="00157586"/>
    <w:rsid w:val="001575E9"/>
    <w:rsid w:val="00157AAE"/>
    <w:rsid w:val="00157C08"/>
    <w:rsid w:val="00157D7B"/>
    <w:rsid w:val="00157ECE"/>
    <w:rsid w:val="001603EF"/>
    <w:rsid w:val="001608D9"/>
    <w:rsid w:val="00160CFF"/>
    <w:rsid w:val="00160DDD"/>
    <w:rsid w:val="00160E13"/>
    <w:rsid w:val="00160E45"/>
    <w:rsid w:val="00160F78"/>
    <w:rsid w:val="001611A2"/>
    <w:rsid w:val="001612A2"/>
    <w:rsid w:val="00161335"/>
    <w:rsid w:val="00161B96"/>
    <w:rsid w:val="00161E11"/>
    <w:rsid w:val="00161E36"/>
    <w:rsid w:val="00162334"/>
    <w:rsid w:val="001629D9"/>
    <w:rsid w:val="00162BE6"/>
    <w:rsid w:val="00162C2D"/>
    <w:rsid w:val="00162C45"/>
    <w:rsid w:val="00162DBA"/>
    <w:rsid w:val="00162FE9"/>
    <w:rsid w:val="00163FAD"/>
    <w:rsid w:val="001653AE"/>
    <w:rsid w:val="00165670"/>
    <w:rsid w:val="001657FA"/>
    <w:rsid w:val="00165831"/>
    <w:rsid w:val="00165AA3"/>
    <w:rsid w:val="00165B32"/>
    <w:rsid w:val="0016677F"/>
    <w:rsid w:val="00166978"/>
    <w:rsid w:val="00166AA9"/>
    <w:rsid w:val="00166D22"/>
    <w:rsid w:val="00166FB3"/>
    <w:rsid w:val="00167428"/>
    <w:rsid w:val="001675B7"/>
    <w:rsid w:val="0016780C"/>
    <w:rsid w:val="00167E24"/>
    <w:rsid w:val="00167EA1"/>
    <w:rsid w:val="00167EA3"/>
    <w:rsid w:val="00167FE0"/>
    <w:rsid w:val="0017008C"/>
    <w:rsid w:val="001704E8"/>
    <w:rsid w:val="00170DC5"/>
    <w:rsid w:val="001714EB"/>
    <w:rsid w:val="00171708"/>
    <w:rsid w:val="00171A27"/>
    <w:rsid w:val="00171E38"/>
    <w:rsid w:val="00172520"/>
    <w:rsid w:val="0017255F"/>
    <w:rsid w:val="0017272B"/>
    <w:rsid w:val="00172CDF"/>
    <w:rsid w:val="00172F58"/>
    <w:rsid w:val="0017301C"/>
    <w:rsid w:val="00173298"/>
    <w:rsid w:val="001734CE"/>
    <w:rsid w:val="00173C25"/>
    <w:rsid w:val="001746BA"/>
    <w:rsid w:val="001747B5"/>
    <w:rsid w:val="00174ABB"/>
    <w:rsid w:val="00174B71"/>
    <w:rsid w:val="00174C1B"/>
    <w:rsid w:val="00174DBB"/>
    <w:rsid w:val="00175303"/>
    <w:rsid w:val="001756B7"/>
    <w:rsid w:val="001756FA"/>
    <w:rsid w:val="00175737"/>
    <w:rsid w:val="00175A3F"/>
    <w:rsid w:val="00175B8D"/>
    <w:rsid w:val="00175E44"/>
    <w:rsid w:val="00175E47"/>
    <w:rsid w:val="00176064"/>
    <w:rsid w:val="0017632F"/>
    <w:rsid w:val="00176671"/>
    <w:rsid w:val="00176B20"/>
    <w:rsid w:val="00176CE6"/>
    <w:rsid w:val="00176F6E"/>
    <w:rsid w:val="0017744D"/>
    <w:rsid w:val="00177489"/>
    <w:rsid w:val="001777BB"/>
    <w:rsid w:val="00177869"/>
    <w:rsid w:val="00177C9A"/>
    <w:rsid w:val="00180469"/>
    <w:rsid w:val="00181134"/>
    <w:rsid w:val="0018128F"/>
    <w:rsid w:val="00181315"/>
    <w:rsid w:val="001818EE"/>
    <w:rsid w:val="00181C1C"/>
    <w:rsid w:val="00181D1E"/>
    <w:rsid w:val="00181EC7"/>
    <w:rsid w:val="0018216A"/>
    <w:rsid w:val="00182424"/>
    <w:rsid w:val="001827F4"/>
    <w:rsid w:val="00182814"/>
    <w:rsid w:val="00182C49"/>
    <w:rsid w:val="001837C5"/>
    <w:rsid w:val="001843E7"/>
    <w:rsid w:val="00184501"/>
    <w:rsid w:val="00184738"/>
    <w:rsid w:val="00184929"/>
    <w:rsid w:val="00184947"/>
    <w:rsid w:val="00184C51"/>
    <w:rsid w:val="00184CF4"/>
    <w:rsid w:val="00184FCF"/>
    <w:rsid w:val="00185299"/>
    <w:rsid w:val="001852A4"/>
    <w:rsid w:val="0018580E"/>
    <w:rsid w:val="00185826"/>
    <w:rsid w:val="00185C4B"/>
    <w:rsid w:val="001860B5"/>
    <w:rsid w:val="0018617A"/>
    <w:rsid w:val="00186184"/>
    <w:rsid w:val="001863CB"/>
    <w:rsid w:val="001864C7"/>
    <w:rsid w:val="00186CC0"/>
    <w:rsid w:val="00186D2D"/>
    <w:rsid w:val="001872A6"/>
    <w:rsid w:val="001873F0"/>
    <w:rsid w:val="00187630"/>
    <w:rsid w:val="001878FB"/>
    <w:rsid w:val="001879D6"/>
    <w:rsid w:val="00190238"/>
    <w:rsid w:val="00190594"/>
    <w:rsid w:val="00190A34"/>
    <w:rsid w:val="00190C08"/>
    <w:rsid w:val="001910F5"/>
    <w:rsid w:val="00191205"/>
    <w:rsid w:val="00191317"/>
    <w:rsid w:val="0019149E"/>
    <w:rsid w:val="0019169D"/>
    <w:rsid w:val="001917B3"/>
    <w:rsid w:val="00191D55"/>
    <w:rsid w:val="00191ED8"/>
    <w:rsid w:val="00191F39"/>
    <w:rsid w:val="00191F93"/>
    <w:rsid w:val="00192993"/>
    <w:rsid w:val="00192BA7"/>
    <w:rsid w:val="00192CB1"/>
    <w:rsid w:val="00192E86"/>
    <w:rsid w:val="001930DA"/>
    <w:rsid w:val="0019321D"/>
    <w:rsid w:val="00193C03"/>
    <w:rsid w:val="001942AD"/>
    <w:rsid w:val="0019431E"/>
    <w:rsid w:val="00194B05"/>
    <w:rsid w:val="00194BB1"/>
    <w:rsid w:val="0019520B"/>
    <w:rsid w:val="001953DD"/>
    <w:rsid w:val="0019614C"/>
    <w:rsid w:val="00196254"/>
    <w:rsid w:val="0019661A"/>
    <w:rsid w:val="0019663C"/>
    <w:rsid w:val="0019676F"/>
    <w:rsid w:val="001968C2"/>
    <w:rsid w:val="00196A01"/>
    <w:rsid w:val="00196D80"/>
    <w:rsid w:val="00197285"/>
    <w:rsid w:val="0019779C"/>
    <w:rsid w:val="00197BC6"/>
    <w:rsid w:val="00197C68"/>
    <w:rsid w:val="00197CD2"/>
    <w:rsid w:val="00197E07"/>
    <w:rsid w:val="00197F41"/>
    <w:rsid w:val="001A04FF"/>
    <w:rsid w:val="001A06B1"/>
    <w:rsid w:val="001A07EF"/>
    <w:rsid w:val="001A0936"/>
    <w:rsid w:val="001A0E81"/>
    <w:rsid w:val="001A14C1"/>
    <w:rsid w:val="001A155B"/>
    <w:rsid w:val="001A1580"/>
    <w:rsid w:val="001A15D0"/>
    <w:rsid w:val="001A1650"/>
    <w:rsid w:val="001A1C22"/>
    <w:rsid w:val="001A1D95"/>
    <w:rsid w:val="001A23EC"/>
    <w:rsid w:val="001A29E5"/>
    <w:rsid w:val="001A302C"/>
    <w:rsid w:val="001A30A6"/>
    <w:rsid w:val="001A3FCF"/>
    <w:rsid w:val="001A4634"/>
    <w:rsid w:val="001A47D2"/>
    <w:rsid w:val="001A4D48"/>
    <w:rsid w:val="001A4E55"/>
    <w:rsid w:val="001A59BE"/>
    <w:rsid w:val="001A5D79"/>
    <w:rsid w:val="001A5E2F"/>
    <w:rsid w:val="001A5E6C"/>
    <w:rsid w:val="001A678D"/>
    <w:rsid w:val="001A6B95"/>
    <w:rsid w:val="001A7175"/>
    <w:rsid w:val="001A7384"/>
    <w:rsid w:val="001A749D"/>
    <w:rsid w:val="001A7599"/>
    <w:rsid w:val="001A7D50"/>
    <w:rsid w:val="001A7D98"/>
    <w:rsid w:val="001A7ED4"/>
    <w:rsid w:val="001A7F15"/>
    <w:rsid w:val="001B0472"/>
    <w:rsid w:val="001B062E"/>
    <w:rsid w:val="001B06DA"/>
    <w:rsid w:val="001B0778"/>
    <w:rsid w:val="001B07C6"/>
    <w:rsid w:val="001B09F0"/>
    <w:rsid w:val="001B0D34"/>
    <w:rsid w:val="001B123E"/>
    <w:rsid w:val="001B1444"/>
    <w:rsid w:val="001B14FA"/>
    <w:rsid w:val="001B1567"/>
    <w:rsid w:val="001B16A5"/>
    <w:rsid w:val="001B212A"/>
    <w:rsid w:val="001B2271"/>
    <w:rsid w:val="001B28C6"/>
    <w:rsid w:val="001B29F2"/>
    <w:rsid w:val="001B2A00"/>
    <w:rsid w:val="001B2F58"/>
    <w:rsid w:val="001B3119"/>
    <w:rsid w:val="001B3185"/>
    <w:rsid w:val="001B338E"/>
    <w:rsid w:val="001B380E"/>
    <w:rsid w:val="001B3AC0"/>
    <w:rsid w:val="001B3B51"/>
    <w:rsid w:val="001B3CD7"/>
    <w:rsid w:val="001B3E3A"/>
    <w:rsid w:val="001B4130"/>
    <w:rsid w:val="001B4170"/>
    <w:rsid w:val="001B4265"/>
    <w:rsid w:val="001B453F"/>
    <w:rsid w:val="001B4A6A"/>
    <w:rsid w:val="001B4AB1"/>
    <w:rsid w:val="001B4AF0"/>
    <w:rsid w:val="001B4BF3"/>
    <w:rsid w:val="001B4FD7"/>
    <w:rsid w:val="001B5320"/>
    <w:rsid w:val="001B5595"/>
    <w:rsid w:val="001B5622"/>
    <w:rsid w:val="001B5889"/>
    <w:rsid w:val="001B5ACA"/>
    <w:rsid w:val="001B5C81"/>
    <w:rsid w:val="001B5FF9"/>
    <w:rsid w:val="001B60CF"/>
    <w:rsid w:val="001B62D3"/>
    <w:rsid w:val="001B6341"/>
    <w:rsid w:val="001B63BA"/>
    <w:rsid w:val="001B66CF"/>
    <w:rsid w:val="001B66E1"/>
    <w:rsid w:val="001B725B"/>
    <w:rsid w:val="001B7786"/>
    <w:rsid w:val="001B7B9C"/>
    <w:rsid w:val="001B7E86"/>
    <w:rsid w:val="001C0463"/>
    <w:rsid w:val="001C048B"/>
    <w:rsid w:val="001C0656"/>
    <w:rsid w:val="001C0DCD"/>
    <w:rsid w:val="001C1008"/>
    <w:rsid w:val="001C1651"/>
    <w:rsid w:val="001C1785"/>
    <w:rsid w:val="001C1AB5"/>
    <w:rsid w:val="001C1C21"/>
    <w:rsid w:val="001C21C4"/>
    <w:rsid w:val="001C2499"/>
    <w:rsid w:val="001C252B"/>
    <w:rsid w:val="001C26A4"/>
    <w:rsid w:val="001C2B37"/>
    <w:rsid w:val="001C2C4F"/>
    <w:rsid w:val="001C2FD7"/>
    <w:rsid w:val="001C3246"/>
    <w:rsid w:val="001C32A7"/>
    <w:rsid w:val="001C334B"/>
    <w:rsid w:val="001C3702"/>
    <w:rsid w:val="001C38C3"/>
    <w:rsid w:val="001C3FCA"/>
    <w:rsid w:val="001C4596"/>
    <w:rsid w:val="001C4A3C"/>
    <w:rsid w:val="001C4A3E"/>
    <w:rsid w:val="001C4AA7"/>
    <w:rsid w:val="001C4E71"/>
    <w:rsid w:val="001C4F8F"/>
    <w:rsid w:val="001C51DE"/>
    <w:rsid w:val="001C5AB8"/>
    <w:rsid w:val="001C5AFE"/>
    <w:rsid w:val="001C5C6D"/>
    <w:rsid w:val="001C5CCB"/>
    <w:rsid w:val="001C5FEA"/>
    <w:rsid w:val="001C63CA"/>
    <w:rsid w:val="001C645B"/>
    <w:rsid w:val="001C64D7"/>
    <w:rsid w:val="001C66CD"/>
    <w:rsid w:val="001C7054"/>
    <w:rsid w:val="001C7134"/>
    <w:rsid w:val="001C750F"/>
    <w:rsid w:val="001D002B"/>
    <w:rsid w:val="001D0065"/>
    <w:rsid w:val="001D01F4"/>
    <w:rsid w:val="001D042E"/>
    <w:rsid w:val="001D0489"/>
    <w:rsid w:val="001D098C"/>
    <w:rsid w:val="001D0A48"/>
    <w:rsid w:val="001D0EB2"/>
    <w:rsid w:val="001D1092"/>
    <w:rsid w:val="001D1865"/>
    <w:rsid w:val="001D1902"/>
    <w:rsid w:val="001D1D41"/>
    <w:rsid w:val="001D25EF"/>
    <w:rsid w:val="001D2A81"/>
    <w:rsid w:val="001D2AF3"/>
    <w:rsid w:val="001D2E3A"/>
    <w:rsid w:val="001D2E7B"/>
    <w:rsid w:val="001D2FAA"/>
    <w:rsid w:val="001D2FE9"/>
    <w:rsid w:val="001D301A"/>
    <w:rsid w:val="001D3047"/>
    <w:rsid w:val="001D3453"/>
    <w:rsid w:val="001D34CA"/>
    <w:rsid w:val="001D3574"/>
    <w:rsid w:val="001D4468"/>
    <w:rsid w:val="001D4F09"/>
    <w:rsid w:val="001D5312"/>
    <w:rsid w:val="001D5510"/>
    <w:rsid w:val="001D5773"/>
    <w:rsid w:val="001D5AED"/>
    <w:rsid w:val="001D5DDD"/>
    <w:rsid w:val="001D6AD8"/>
    <w:rsid w:val="001D6F3F"/>
    <w:rsid w:val="001D7463"/>
    <w:rsid w:val="001D74B0"/>
    <w:rsid w:val="001D7531"/>
    <w:rsid w:val="001E010F"/>
    <w:rsid w:val="001E01FA"/>
    <w:rsid w:val="001E0BAD"/>
    <w:rsid w:val="001E0C61"/>
    <w:rsid w:val="001E1032"/>
    <w:rsid w:val="001E1364"/>
    <w:rsid w:val="001E1447"/>
    <w:rsid w:val="001E1A3F"/>
    <w:rsid w:val="001E216C"/>
    <w:rsid w:val="001E21C4"/>
    <w:rsid w:val="001E23CE"/>
    <w:rsid w:val="001E257D"/>
    <w:rsid w:val="001E2BCD"/>
    <w:rsid w:val="001E2DFC"/>
    <w:rsid w:val="001E2E51"/>
    <w:rsid w:val="001E305E"/>
    <w:rsid w:val="001E31A4"/>
    <w:rsid w:val="001E34FD"/>
    <w:rsid w:val="001E4408"/>
    <w:rsid w:val="001E45A9"/>
    <w:rsid w:val="001E4840"/>
    <w:rsid w:val="001E4873"/>
    <w:rsid w:val="001E49A8"/>
    <w:rsid w:val="001E4EBB"/>
    <w:rsid w:val="001E5044"/>
    <w:rsid w:val="001E50DB"/>
    <w:rsid w:val="001E533E"/>
    <w:rsid w:val="001E53D4"/>
    <w:rsid w:val="001E5683"/>
    <w:rsid w:val="001E5855"/>
    <w:rsid w:val="001E59AE"/>
    <w:rsid w:val="001E6165"/>
    <w:rsid w:val="001E62F1"/>
    <w:rsid w:val="001E62F3"/>
    <w:rsid w:val="001E6549"/>
    <w:rsid w:val="001E6926"/>
    <w:rsid w:val="001E6EF0"/>
    <w:rsid w:val="001E7124"/>
    <w:rsid w:val="001E7852"/>
    <w:rsid w:val="001E7BF0"/>
    <w:rsid w:val="001E7C7A"/>
    <w:rsid w:val="001E7FA8"/>
    <w:rsid w:val="001F03DB"/>
    <w:rsid w:val="001F0851"/>
    <w:rsid w:val="001F089A"/>
    <w:rsid w:val="001F0E42"/>
    <w:rsid w:val="001F1003"/>
    <w:rsid w:val="001F10A3"/>
    <w:rsid w:val="001F1383"/>
    <w:rsid w:val="001F1653"/>
    <w:rsid w:val="001F18FC"/>
    <w:rsid w:val="001F1CA9"/>
    <w:rsid w:val="001F200F"/>
    <w:rsid w:val="001F235D"/>
    <w:rsid w:val="001F2AA3"/>
    <w:rsid w:val="001F2DA7"/>
    <w:rsid w:val="001F3B45"/>
    <w:rsid w:val="001F3F17"/>
    <w:rsid w:val="001F4719"/>
    <w:rsid w:val="001F4D79"/>
    <w:rsid w:val="001F4D95"/>
    <w:rsid w:val="001F57F0"/>
    <w:rsid w:val="001F586E"/>
    <w:rsid w:val="001F5DD6"/>
    <w:rsid w:val="001F6538"/>
    <w:rsid w:val="001F67B9"/>
    <w:rsid w:val="001F6A9F"/>
    <w:rsid w:val="001F6D4C"/>
    <w:rsid w:val="001F6E35"/>
    <w:rsid w:val="001F7321"/>
    <w:rsid w:val="001F7579"/>
    <w:rsid w:val="001F7718"/>
    <w:rsid w:val="001F7DB7"/>
    <w:rsid w:val="001F7EA8"/>
    <w:rsid w:val="00200037"/>
    <w:rsid w:val="0020023E"/>
    <w:rsid w:val="00200362"/>
    <w:rsid w:val="002003BA"/>
    <w:rsid w:val="00200529"/>
    <w:rsid w:val="0020090D"/>
    <w:rsid w:val="00200A18"/>
    <w:rsid w:val="00200C3C"/>
    <w:rsid w:val="00200E99"/>
    <w:rsid w:val="00201176"/>
    <w:rsid w:val="00201543"/>
    <w:rsid w:val="00201942"/>
    <w:rsid w:val="00201A61"/>
    <w:rsid w:val="00201B2C"/>
    <w:rsid w:val="00201CB9"/>
    <w:rsid w:val="00202268"/>
    <w:rsid w:val="002022ED"/>
    <w:rsid w:val="002022FF"/>
    <w:rsid w:val="00202867"/>
    <w:rsid w:val="002028BC"/>
    <w:rsid w:val="00202C40"/>
    <w:rsid w:val="00202C5D"/>
    <w:rsid w:val="00202C88"/>
    <w:rsid w:val="00202E09"/>
    <w:rsid w:val="002030F6"/>
    <w:rsid w:val="00203177"/>
    <w:rsid w:val="002033DD"/>
    <w:rsid w:val="00203664"/>
    <w:rsid w:val="00203848"/>
    <w:rsid w:val="00203C31"/>
    <w:rsid w:val="002040CF"/>
    <w:rsid w:val="00204162"/>
    <w:rsid w:val="0020417B"/>
    <w:rsid w:val="002042C4"/>
    <w:rsid w:val="00204622"/>
    <w:rsid w:val="0020474B"/>
    <w:rsid w:val="00204781"/>
    <w:rsid w:val="00204995"/>
    <w:rsid w:val="002049A5"/>
    <w:rsid w:val="00204A01"/>
    <w:rsid w:val="00204B1F"/>
    <w:rsid w:val="00204C62"/>
    <w:rsid w:val="00204F36"/>
    <w:rsid w:val="00204F88"/>
    <w:rsid w:val="002058C2"/>
    <w:rsid w:val="00205947"/>
    <w:rsid w:val="00205A76"/>
    <w:rsid w:val="00205A8E"/>
    <w:rsid w:val="00205DA5"/>
    <w:rsid w:val="00205F69"/>
    <w:rsid w:val="00206361"/>
    <w:rsid w:val="002070A8"/>
    <w:rsid w:val="002073C3"/>
    <w:rsid w:val="002073C7"/>
    <w:rsid w:val="0020743F"/>
    <w:rsid w:val="00207BCE"/>
    <w:rsid w:val="00210043"/>
    <w:rsid w:val="00210B0A"/>
    <w:rsid w:val="002111BF"/>
    <w:rsid w:val="002116B0"/>
    <w:rsid w:val="002117AC"/>
    <w:rsid w:val="0021184C"/>
    <w:rsid w:val="00211A11"/>
    <w:rsid w:val="00211AAA"/>
    <w:rsid w:val="00211C96"/>
    <w:rsid w:val="002122B1"/>
    <w:rsid w:val="002124E9"/>
    <w:rsid w:val="002125B9"/>
    <w:rsid w:val="0021270D"/>
    <w:rsid w:val="00212C5D"/>
    <w:rsid w:val="00212C69"/>
    <w:rsid w:val="00212CBC"/>
    <w:rsid w:val="00212E79"/>
    <w:rsid w:val="00212EC7"/>
    <w:rsid w:val="00212F22"/>
    <w:rsid w:val="002132FE"/>
    <w:rsid w:val="00213A45"/>
    <w:rsid w:val="00213B26"/>
    <w:rsid w:val="00213EA0"/>
    <w:rsid w:val="002141EB"/>
    <w:rsid w:val="002144FE"/>
    <w:rsid w:val="00214668"/>
    <w:rsid w:val="00214EA4"/>
    <w:rsid w:val="00214F93"/>
    <w:rsid w:val="002156A6"/>
    <w:rsid w:val="00216115"/>
    <w:rsid w:val="00216265"/>
    <w:rsid w:val="00216425"/>
    <w:rsid w:val="002168FA"/>
    <w:rsid w:val="00216BCB"/>
    <w:rsid w:val="00217179"/>
    <w:rsid w:val="002171DA"/>
    <w:rsid w:val="002174EF"/>
    <w:rsid w:val="00217CC1"/>
    <w:rsid w:val="00217F6F"/>
    <w:rsid w:val="002208A6"/>
    <w:rsid w:val="00221236"/>
    <w:rsid w:val="0022126B"/>
    <w:rsid w:val="002215F4"/>
    <w:rsid w:val="002218A9"/>
    <w:rsid w:val="0022212A"/>
    <w:rsid w:val="002227D1"/>
    <w:rsid w:val="00222822"/>
    <w:rsid w:val="00223176"/>
    <w:rsid w:val="00223238"/>
    <w:rsid w:val="0022337B"/>
    <w:rsid w:val="002235C4"/>
    <w:rsid w:val="00223EBB"/>
    <w:rsid w:val="00224359"/>
    <w:rsid w:val="0022435A"/>
    <w:rsid w:val="002248AC"/>
    <w:rsid w:val="00224DFF"/>
    <w:rsid w:val="00224EDA"/>
    <w:rsid w:val="00224F7B"/>
    <w:rsid w:val="00224F99"/>
    <w:rsid w:val="002250AF"/>
    <w:rsid w:val="002250D8"/>
    <w:rsid w:val="002252CD"/>
    <w:rsid w:val="002252E6"/>
    <w:rsid w:val="00225B08"/>
    <w:rsid w:val="00225D24"/>
    <w:rsid w:val="002266AE"/>
    <w:rsid w:val="00226890"/>
    <w:rsid w:val="00226CA0"/>
    <w:rsid w:val="002272E6"/>
    <w:rsid w:val="002272F0"/>
    <w:rsid w:val="002275F7"/>
    <w:rsid w:val="00227C67"/>
    <w:rsid w:val="00227E1C"/>
    <w:rsid w:val="00227E29"/>
    <w:rsid w:val="00227FFC"/>
    <w:rsid w:val="0023012B"/>
    <w:rsid w:val="00230264"/>
    <w:rsid w:val="00230B48"/>
    <w:rsid w:val="00230BA4"/>
    <w:rsid w:val="002313F4"/>
    <w:rsid w:val="002318BD"/>
    <w:rsid w:val="00231B63"/>
    <w:rsid w:val="00231DA0"/>
    <w:rsid w:val="00232463"/>
    <w:rsid w:val="00232E2B"/>
    <w:rsid w:val="00232E55"/>
    <w:rsid w:val="00233780"/>
    <w:rsid w:val="00233834"/>
    <w:rsid w:val="0023397A"/>
    <w:rsid w:val="002342DA"/>
    <w:rsid w:val="0023462A"/>
    <w:rsid w:val="00234701"/>
    <w:rsid w:val="0023485A"/>
    <w:rsid w:val="00234D9D"/>
    <w:rsid w:val="00235057"/>
    <w:rsid w:val="0023547F"/>
    <w:rsid w:val="00235EB8"/>
    <w:rsid w:val="00235F41"/>
    <w:rsid w:val="00236179"/>
    <w:rsid w:val="00236491"/>
    <w:rsid w:val="00236571"/>
    <w:rsid w:val="00236700"/>
    <w:rsid w:val="00237176"/>
    <w:rsid w:val="0023741F"/>
    <w:rsid w:val="002374A2"/>
    <w:rsid w:val="002377C7"/>
    <w:rsid w:val="00237A6C"/>
    <w:rsid w:val="00237BD4"/>
    <w:rsid w:val="00237F7A"/>
    <w:rsid w:val="002400DD"/>
    <w:rsid w:val="002400FE"/>
    <w:rsid w:val="00240236"/>
    <w:rsid w:val="0024045B"/>
    <w:rsid w:val="00240689"/>
    <w:rsid w:val="0024071D"/>
    <w:rsid w:val="00240C26"/>
    <w:rsid w:val="002413DF"/>
    <w:rsid w:val="002415E9"/>
    <w:rsid w:val="002418C4"/>
    <w:rsid w:val="00241A01"/>
    <w:rsid w:val="00241CDA"/>
    <w:rsid w:val="002421A7"/>
    <w:rsid w:val="00242618"/>
    <w:rsid w:val="00242776"/>
    <w:rsid w:val="00242DCB"/>
    <w:rsid w:val="0024365E"/>
    <w:rsid w:val="0024441E"/>
    <w:rsid w:val="00244451"/>
    <w:rsid w:val="00244921"/>
    <w:rsid w:val="002449F3"/>
    <w:rsid w:val="00244FF1"/>
    <w:rsid w:val="002451D1"/>
    <w:rsid w:val="00245A00"/>
    <w:rsid w:val="00245F4E"/>
    <w:rsid w:val="0024670C"/>
    <w:rsid w:val="00246748"/>
    <w:rsid w:val="00246AB5"/>
    <w:rsid w:val="00246B37"/>
    <w:rsid w:val="00247033"/>
    <w:rsid w:val="00247316"/>
    <w:rsid w:val="00247B6E"/>
    <w:rsid w:val="00247BC4"/>
    <w:rsid w:val="00247BEF"/>
    <w:rsid w:val="00247FF4"/>
    <w:rsid w:val="00250920"/>
    <w:rsid w:val="00251458"/>
    <w:rsid w:val="0025199B"/>
    <w:rsid w:val="00252137"/>
    <w:rsid w:val="0025221B"/>
    <w:rsid w:val="00252685"/>
    <w:rsid w:val="00252EB2"/>
    <w:rsid w:val="002532E4"/>
    <w:rsid w:val="00253BD7"/>
    <w:rsid w:val="00253F50"/>
    <w:rsid w:val="0025402E"/>
    <w:rsid w:val="0025418B"/>
    <w:rsid w:val="002541D8"/>
    <w:rsid w:val="002542F8"/>
    <w:rsid w:val="00254337"/>
    <w:rsid w:val="0025499C"/>
    <w:rsid w:val="00254A9C"/>
    <w:rsid w:val="00254C6F"/>
    <w:rsid w:val="00255ABF"/>
    <w:rsid w:val="002566FA"/>
    <w:rsid w:val="0025676D"/>
    <w:rsid w:val="00256980"/>
    <w:rsid w:val="002570C1"/>
    <w:rsid w:val="002571FF"/>
    <w:rsid w:val="0025752E"/>
    <w:rsid w:val="0025767C"/>
    <w:rsid w:val="00257805"/>
    <w:rsid w:val="00257D9C"/>
    <w:rsid w:val="00260223"/>
    <w:rsid w:val="00260900"/>
    <w:rsid w:val="002609A9"/>
    <w:rsid w:val="00260EC0"/>
    <w:rsid w:val="00261570"/>
    <w:rsid w:val="0026171E"/>
    <w:rsid w:val="0026192F"/>
    <w:rsid w:val="002620FA"/>
    <w:rsid w:val="0026245C"/>
    <w:rsid w:val="0026251A"/>
    <w:rsid w:val="0026254E"/>
    <w:rsid w:val="002629A2"/>
    <w:rsid w:val="00262D7A"/>
    <w:rsid w:val="00262EE9"/>
    <w:rsid w:val="002634FD"/>
    <w:rsid w:val="00263689"/>
    <w:rsid w:val="00263A98"/>
    <w:rsid w:val="00263AEA"/>
    <w:rsid w:val="002640A2"/>
    <w:rsid w:val="00264318"/>
    <w:rsid w:val="002644ED"/>
    <w:rsid w:val="002645F1"/>
    <w:rsid w:val="00264850"/>
    <w:rsid w:val="00265167"/>
    <w:rsid w:val="0026548A"/>
    <w:rsid w:val="002658F7"/>
    <w:rsid w:val="00265989"/>
    <w:rsid w:val="00265B45"/>
    <w:rsid w:val="002661FE"/>
    <w:rsid w:val="0026626E"/>
    <w:rsid w:val="00266591"/>
    <w:rsid w:val="00266A33"/>
    <w:rsid w:val="00266BF6"/>
    <w:rsid w:val="00267541"/>
    <w:rsid w:val="002677E4"/>
    <w:rsid w:val="0026786C"/>
    <w:rsid w:val="00267A07"/>
    <w:rsid w:val="0027014B"/>
    <w:rsid w:val="002704DC"/>
    <w:rsid w:val="002707E2"/>
    <w:rsid w:val="00270855"/>
    <w:rsid w:val="002709EC"/>
    <w:rsid w:val="00270A60"/>
    <w:rsid w:val="00270C8B"/>
    <w:rsid w:val="00270DA3"/>
    <w:rsid w:val="00270EE9"/>
    <w:rsid w:val="00271029"/>
    <w:rsid w:val="002715F2"/>
    <w:rsid w:val="002719C7"/>
    <w:rsid w:val="002719E4"/>
    <w:rsid w:val="00271AFA"/>
    <w:rsid w:val="00271B93"/>
    <w:rsid w:val="00271BEC"/>
    <w:rsid w:val="00271F06"/>
    <w:rsid w:val="00272101"/>
    <w:rsid w:val="0027218C"/>
    <w:rsid w:val="00272769"/>
    <w:rsid w:val="00272B6B"/>
    <w:rsid w:val="00272BE8"/>
    <w:rsid w:val="00272E57"/>
    <w:rsid w:val="002730E8"/>
    <w:rsid w:val="00273346"/>
    <w:rsid w:val="0027339F"/>
    <w:rsid w:val="00273610"/>
    <w:rsid w:val="00273618"/>
    <w:rsid w:val="00273843"/>
    <w:rsid w:val="00273AF1"/>
    <w:rsid w:val="00273CEB"/>
    <w:rsid w:val="00273CEC"/>
    <w:rsid w:val="00273DAA"/>
    <w:rsid w:val="00273F93"/>
    <w:rsid w:val="00273FA4"/>
    <w:rsid w:val="002740C6"/>
    <w:rsid w:val="00274362"/>
    <w:rsid w:val="002744B7"/>
    <w:rsid w:val="0027459C"/>
    <w:rsid w:val="002745B8"/>
    <w:rsid w:val="002745FB"/>
    <w:rsid w:val="00274605"/>
    <w:rsid w:val="002748FA"/>
    <w:rsid w:val="00274D00"/>
    <w:rsid w:val="002757D0"/>
    <w:rsid w:val="00275B0D"/>
    <w:rsid w:val="00275D72"/>
    <w:rsid w:val="00275DCA"/>
    <w:rsid w:val="00275E3E"/>
    <w:rsid w:val="00275EB5"/>
    <w:rsid w:val="002766F6"/>
    <w:rsid w:val="00276C5B"/>
    <w:rsid w:val="002778B4"/>
    <w:rsid w:val="00277E8E"/>
    <w:rsid w:val="00280100"/>
    <w:rsid w:val="002805DC"/>
    <w:rsid w:val="002806B4"/>
    <w:rsid w:val="00280ABB"/>
    <w:rsid w:val="00280D0E"/>
    <w:rsid w:val="00280EA0"/>
    <w:rsid w:val="002819F1"/>
    <w:rsid w:val="00281B04"/>
    <w:rsid w:val="00281B3D"/>
    <w:rsid w:val="00281D0D"/>
    <w:rsid w:val="00281E93"/>
    <w:rsid w:val="00281EE8"/>
    <w:rsid w:val="002821B7"/>
    <w:rsid w:val="00282292"/>
    <w:rsid w:val="002822CB"/>
    <w:rsid w:val="002823C3"/>
    <w:rsid w:val="0028250D"/>
    <w:rsid w:val="002825FE"/>
    <w:rsid w:val="002827F8"/>
    <w:rsid w:val="00282992"/>
    <w:rsid w:val="00282A0F"/>
    <w:rsid w:val="00282E7E"/>
    <w:rsid w:val="00282F8B"/>
    <w:rsid w:val="0028309B"/>
    <w:rsid w:val="00283467"/>
    <w:rsid w:val="00283584"/>
    <w:rsid w:val="0028376C"/>
    <w:rsid w:val="002838FD"/>
    <w:rsid w:val="00283D7B"/>
    <w:rsid w:val="00283F67"/>
    <w:rsid w:val="00284455"/>
    <w:rsid w:val="00284A44"/>
    <w:rsid w:val="00284BCE"/>
    <w:rsid w:val="0028546A"/>
    <w:rsid w:val="00285660"/>
    <w:rsid w:val="002857FF"/>
    <w:rsid w:val="00285B5D"/>
    <w:rsid w:val="00285B77"/>
    <w:rsid w:val="00285BB0"/>
    <w:rsid w:val="00285D76"/>
    <w:rsid w:val="002863FA"/>
    <w:rsid w:val="00286674"/>
    <w:rsid w:val="00286A32"/>
    <w:rsid w:val="00286B3F"/>
    <w:rsid w:val="00286F42"/>
    <w:rsid w:val="0028735B"/>
    <w:rsid w:val="002877FD"/>
    <w:rsid w:val="00287923"/>
    <w:rsid w:val="00287AF9"/>
    <w:rsid w:val="002905C0"/>
    <w:rsid w:val="00290B14"/>
    <w:rsid w:val="00290C94"/>
    <w:rsid w:val="00290CA0"/>
    <w:rsid w:val="002910A8"/>
    <w:rsid w:val="00291684"/>
    <w:rsid w:val="002916D7"/>
    <w:rsid w:val="002919F1"/>
    <w:rsid w:val="00291D93"/>
    <w:rsid w:val="00291F96"/>
    <w:rsid w:val="002922EE"/>
    <w:rsid w:val="0029247C"/>
    <w:rsid w:val="00292940"/>
    <w:rsid w:val="00292A3B"/>
    <w:rsid w:val="00292B68"/>
    <w:rsid w:val="00292E17"/>
    <w:rsid w:val="0029340A"/>
    <w:rsid w:val="00293548"/>
    <w:rsid w:val="00293A4D"/>
    <w:rsid w:val="00293CDF"/>
    <w:rsid w:val="00293F80"/>
    <w:rsid w:val="002941C5"/>
    <w:rsid w:val="00294729"/>
    <w:rsid w:val="00294B52"/>
    <w:rsid w:val="00294C1C"/>
    <w:rsid w:val="00294DFA"/>
    <w:rsid w:val="00294F62"/>
    <w:rsid w:val="002955D5"/>
    <w:rsid w:val="0029562F"/>
    <w:rsid w:val="002957FE"/>
    <w:rsid w:val="00295B26"/>
    <w:rsid w:val="00295D59"/>
    <w:rsid w:val="0029620D"/>
    <w:rsid w:val="0029675C"/>
    <w:rsid w:val="00296B41"/>
    <w:rsid w:val="00296DAF"/>
    <w:rsid w:val="00296ED0"/>
    <w:rsid w:val="0029746C"/>
    <w:rsid w:val="00297497"/>
    <w:rsid w:val="00297635"/>
    <w:rsid w:val="00297A41"/>
    <w:rsid w:val="002A0531"/>
    <w:rsid w:val="002A0746"/>
    <w:rsid w:val="002A0981"/>
    <w:rsid w:val="002A13A3"/>
    <w:rsid w:val="002A14BF"/>
    <w:rsid w:val="002A1745"/>
    <w:rsid w:val="002A19C7"/>
    <w:rsid w:val="002A19F6"/>
    <w:rsid w:val="002A1E1D"/>
    <w:rsid w:val="002A1EEC"/>
    <w:rsid w:val="002A1F6C"/>
    <w:rsid w:val="002A1F93"/>
    <w:rsid w:val="002A22F0"/>
    <w:rsid w:val="002A2964"/>
    <w:rsid w:val="002A2D33"/>
    <w:rsid w:val="002A2D3D"/>
    <w:rsid w:val="002A2FA5"/>
    <w:rsid w:val="002A33A2"/>
    <w:rsid w:val="002A3C4B"/>
    <w:rsid w:val="002A3EC4"/>
    <w:rsid w:val="002A3F23"/>
    <w:rsid w:val="002A4657"/>
    <w:rsid w:val="002A4684"/>
    <w:rsid w:val="002A471F"/>
    <w:rsid w:val="002A4720"/>
    <w:rsid w:val="002A474E"/>
    <w:rsid w:val="002A4769"/>
    <w:rsid w:val="002A49AB"/>
    <w:rsid w:val="002A4EA2"/>
    <w:rsid w:val="002A52D8"/>
    <w:rsid w:val="002A67C9"/>
    <w:rsid w:val="002A6CB3"/>
    <w:rsid w:val="002A70C5"/>
    <w:rsid w:val="002A783B"/>
    <w:rsid w:val="002A7AB6"/>
    <w:rsid w:val="002A7C3F"/>
    <w:rsid w:val="002B07CC"/>
    <w:rsid w:val="002B0E18"/>
    <w:rsid w:val="002B0F68"/>
    <w:rsid w:val="002B0F8E"/>
    <w:rsid w:val="002B140A"/>
    <w:rsid w:val="002B1586"/>
    <w:rsid w:val="002B15D6"/>
    <w:rsid w:val="002B19DB"/>
    <w:rsid w:val="002B20E3"/>
    <w:rsid w:val="002B23D8"/>
    <w:rsid w:val="002B2A95"/>
    <w:rsid w:val="002B2F23"/>
    <w:rsid w:val="002B30CC"/>
    <w:rsid w:val="002B3213"/>
    <w:rsid w:val="002B37A3"/>
    <w:rsid w:val="002B3D9E"/>
    <w:rsid w:val="002B3DCF"/>
    <w:rsid w:val="002B3F97"/>
    <w:rsid w:val="002B3FFC"/>
    <w:rsid w:val="002B4803"/>
    <w:rsid w:val="002B49B2"/>
    <w:rsid w:val="002B4A01"/>
    <w:rsid w:val="002B4FEF"/>
    <w:rsid w:val="002B56AE"/>
    <w:rsid w:val="002B5AF7"/>
    <w:rsid w:val="002B5D79"/>
    <w:rsid w:val="002B6E81"/>
    <w:rsid w:val="002B727B"/>
    <w:rsid w:val="002B749D"/>
    <w:rsid w:val="002B7B10"/>
    <w:rsid w:val="002B7F93"/>
    <w:rsid w:val="002C0020"/>
    <w:rsid w:val="002C014D"/>
    <w:rsid w:val="002C01DC"/>
    <w:rsid w:val="002C08F1"/>
    <w:rsid w:val="002C0FA7"/>
    <w:rsid w:val="002C13C0"/>
    <w:rsid w:val="002C13E5"/>
    <w:rsid w:val="002C1563"/>
    <w:rsid w:val="002C1691"/>
    <w:rsid w:val="002C1701"/>
    <w:rsid w:val="002C1B06"/>
    <w:rsid w:val="002C1CE1"/>
    <w:rsid w:val="002C2396"/>
    <w:rsid w:val="002C24D0"/>
    <w:rsid w:val="002C28AF"/>
    <w:rsid w:val="002C29ED"/>
    <w:rsid w:val="002C2D10"/>
    <w:rsid w:val="002C2F30"/>
    <w:rsid w:val="002C37C6"/>
    <w:rsid w:val="002C381A"/>
    <w:rsid w:val="002C3ACA"/>
    <w:rsid w:val="002C3C6A"/>
    <w:rsid w:val="002C3E81"/>
    <w:rsid w:val="002C416D"/>
    <w:rsid w:val="002C437A"/>
    <w:rsid w:val="002C4572"/>
    <w:rsid w:val="002C4CCA"/>
    <w:rsid w:val="002C5774"/>
    <w:rsid w:val="002C59D0"/>
    <w:rsid w:val="002C5ADD"/>
    <w:rsid w:val="002C6834"/>
    <w:rsid w:val="002C68EC"/>
    <w:rsid w:val="002C77DB"/>
    <w:rsid w:val="002C7898"/>
    <w:rsid w:val="002C7A6C"/>
    <w:rsid w:val="002C7C81"/>
    <w:rsid w:val="002C7FD0"/>
    <w:rsid w:val="002D012D"/>
    <w:rsid w:val="002D0167"/>
    <w:rsid w:val="002D017C"/>
    <w:rsid w:val="002D024B"/>
    <w:rsid w:val="002D0583"/>
    <w:rsid w:val="002D07A0"/>
    <w:rsid w:val="002D0811"/>
    <w:rsid w:val="002D0A00"/>
    <w:rsid w:val="002D0ADD"/>
    <w:rsid w:val="002D0F03"/>
    <w:rsid w:val="002D1154"/>
    <w:rsid w:val="002D1179"/>
    <w:rsid w:val="002D1252"/>
    <w:rsid w:val="002D147B"/>
    <w:rsid w:val="002D1680"/>
    <w:rsid w:val="002D1B02"/>
    <w:rsid w:val="002D1BA6"/>
    <w:rsid w:val="002D1BA9"/>
    <w:rsid w:val="002D20DF"/>
    <w:rsid w:val="002D2379"/>
    <w:rsid w:val="002D2553"/>
    <w:rsid w:val="002D2725"/>
    <w:rsid w:val="002D2820"/>
    <w:rsid w:val="002D288F"/>
    <w:rsid w:val="002D2BBE"/>
    <w:rsid w:val="002D34EC"/>
    <w:rsid w:val="002D35B8"/>
    <w:rsid w:val="002D36C8"/>
    <w:rsid w:val="002D36FA"/>
    <w:rsid w:val="002D3A10"/>
    <w:rsid w:val="002D3AFC"/>
    <w:rsid w:val="002D40BC"/>
    <w:rsid w:val="002D413B"/>
    <w:rsid w:val="002D45C0"/>
    <w:rsid w:val="002D4670"/>
    <w:rsid w:val="002D47F1"/>
    <w:rsid w:val="002D4A09"/>
    <w:rsid w:val="002D4C18"/>
    <w:rsid w:val="002D4EC4"/>
    <w:rsid w:val="002D5ABB"/>
    <w:rsid w:val="002D5DF2"/>
    <w:rsid w:val="002D5E97"/>
    <w:rsid w:val="002D6790"/>
    <w:rsid w:val="002D69ED"/>
    <w:rsid w:val="002D6A85"/>
    <w:rsid w:val="002D6A9F"/>
    <w:rsid w:val="002D6AF7"/>
    <w:rsid w:val="002D6CA5"/>
    <w:rsid w:val="002D6D74"/>
    <w:rsid w:val="002D6DEA"/>
    <w:rsid w:val="002D73A6"/>
    <w:rsid w:val="002D749D"/>
    <w:rsid w:val="002D755E"/>
    <w:rsid w:val="002D787C"/>
    <w:rsid w:val="002D7BCC"/>
    <w:rsid w:val="002D7EDE"/>
    <w:rsid w:val="002E0384"/>
    <w:rsid w:val="002E06DF"/>
    <w:rsid w:val="002E07E7"/>
    <w:rsid w:val="002E0DAD"/>
    <w:rsid w:val="002E1084"/>
    <w:rsid w:val="002E1318"/>
    <w:rsid w:val="002E1727"/>
    <w:rsid w:val="002E1A26"/>
    <w:rsid w:val="002E1BC2"/>
    <w:rsid w:val="002E1D2B"/>
    <w:rsid w:val="002E1EB3"/>
    <w:rsid w:val="002E1F18"/>
    <w:rsid w:val="002E2140"/>
    <w:rsid w:val="002E2445"/>
    <w:rsid w:val="002E2986"/>
    <w:rsid w:val="002E29D7"/>
    <w:rsid w:val="002E2C09"/>
    <w:rsid w:val="002E3086"/>
    <w:rsid w:val="002E33D6"/>
    <w:rsid w:val="002E353F"/>
    <w:rsid w:val="002E3909"/>
    <w:rsid w:val="002E3935"/>
    <w:rsid w:val="002E3AD4"/>
    <w:rsid w:val="002E3CEE"/>
    <w:rsid w:val="002E3DDE"/>
    <w:rsid w:val="002E3E6C"/>
    <w:rsid w:val="002E4897"/>
    <w:rsid w:val="002E4CA1"/>
    <w:rsid w:val="002E5602"/>
    <w:rsid w:val="002E5CD9"/>
    <w:rsid w:val="002E637B"/>
    <w:rsid w:val="002E68A1"/>
    <w:rsid w:val="002E6BD6"/>
    <w:rsid w:val="002E6F04"/>
    <w:rsid w:val="002E7063"/>
    <w:rsid w:val="002E71FF"/>
    <w:rsid w:val="002E730D"/>
    <w:rsid w:val="002E737F"/>
    <w:rsid w:val="002E74D8"/>
    <w:rsid w:val="002E771E"/>
    <w:rsid w:val="002E79A2"/>
    <w:rsid w:val="002E79C2"/>
    <w:rsid w:val="002E7DD1"/>
    <w:rsid w:val="002E7EF2"/>
    <w:rsid w:val="002E7F8A"/>
    <w:rsid w:val="002F0016"/>
    <w:rsid w:val="002F0459"/>
    <w:rsid w:val="002F1591"/>
    <w:rsid w:val="002F18E6"/>
    <w:rsid w:val="002F1B4D"/>
    <w:rsid w:val="002F247B"/>
    <w:rsid w:val="002F379D"/>
    <w:rsid w:val="002F3B91"/>
    <w:rsid w:val="002F3CE0"/>
    <w:rsid w:val="002F3E6C"/>
    <w:rsid w:val="002F3FAF"/>
    <w:rsid w:val="002F4657"/>
    <w:rsid w:val="002F489F"/>
    <w:rsid w:val="002F531C"/>
    <w:rsid w:val="002F5729"/>
    <w:rsid w:val="002F5810"/>
    <w:rsid w:val="002F5B0D"/>
    <w:rsid w:val="002F5B17"/>
    <w:rsid w:val="002F5E4A"/>
    <w:rsid w:val="002F6007"/>
    <w:rsid w:val="002F602C"/>
    <w:rsid w:val="002F61B7"/>
    <w:rsid w:val="002F657E"/>
    <w:rsid w:val="002F6658"/>
    <w:rsid w:val="002F6B3A"/>
    <w:rsid w:val="002F6DDB"/>
    <w:rsid w:val="002F7111"/>
    <w:rsid w:val="002F7472"/>
    <w:rsid w:val="002F748E"/>
    <w:rsid w:val="00300776"/>
    <w:rsid w:val="00300B54"/>
    <w:rsid w:val="00300CA1"/>
    <w:rsid w:val="003012EE"/>
    <w:rsid w:val="00301CDF"/>
    <w:rsid w:val="00301DFE"/>
    <w:rsid w:val="00301E6A"/>
    <w:rsid w:val="00302209"/>
    <w:rsid w:val="003024B5"/>
    <w:rsid w:val="0030268E"/>
    <w:rsid w:val="00302BBA"/>
    <w:rsid w:val="00302F1C"/>
    <w:rsid w:val="003030FB"/>
    <w:rsid w:val="0030321A"/>
    <w:rsid w:val="0030366E"/>
    <w:rsid w:val="00303F74"/>
    <w:rsid w:val="003046A5"/>
    <w:rsid w:val="003048B3"/>
    <w:rsid w:val="003048F0"/>
    <w:rsid w:val="00304B7F"/>
    <w:rsid w:val="00304D69"/>
    <w:rsid w:val="00304DAE"/>
    <w:rsid w:val="00304DD1"/>
    <w:rsid w:val="00304DEC"/>
    <w:rsid w:val="00304E95"/>
    <w:rsid w:val="003056FB"/>
    <w:rsid w:val="00305DB8"/>
    <w:rsid w:val="003062EA"/>
    <w:rsid w:val="0030652D"/>
    <w:rsid w:val="00306674"/>
    <w:rsid w:val="003068BA"/>
    <w:rsid w:val="00306BBB"/>
    <w:rsid w:val="00306DC1"/>
    <w:rsid w:val="00306E29"/>
    <w:rsid w:val="003070D0"/>
    <w:rsid w:val="00307259"/>
    <w:rsid w:val="003072C5"/>
    <w:rsid w:val="003101BF"/>
    <w:rsid w:val="00310EDA"/>
    <w:rsid w:val="00310F6B"/>
    <w:rsid w:val="00311BD7"/>
    <w:rsid w:val="00311EB8"/>
    <w:rsid w:val="0031329B"/>
    <w:rsid w:val="00313448"/>
    <w:rsid w:val="00313771"/>
    <w:rsid w:val="003139AD"/>
    <w:rsid w:val="003139E2"/>
    <w:rsid w:val="00313A83"/>
    <w:rsid w:val="00313B77"/>
    <w:rsid w:val="00314093"/>
    <w:rsid w:val="003140A6"/>
    <w:rsid w:val="0031429B"/>
    <w:rsid w:val="003144B7"/>
    <w:rsid w:val="003144D3"/>
    <w:rsid w:val="0031464E"/>
    <w:rsid w:val="00314AB4"/>
    <w:rsid w:val="003151F4"/>
    <w:rsid w:val="003153BB"/>
    <w:rsid w:val="00315ACA"/>
    <w:rsid w:val="00315CBF"/>
    <w:rsid w:val="003160D8"/>
    <w:rsid w:val="003163BE"/>
    <w:rsid w:val="00316679"/>
    <w:rsid w:val="00316B0F"/>
    <w:rsid w:val="00316C18"/>
    <w:rsid w:val="00316E45"/>
    <w:rsid w:val="00316F3D"/>
    <w:rsid w:val="00317149"/>
    <w:rsid w:val="00317274"/>
    <w:rsid w:val="00317427"/>
    <w:rsid w:val="00317AE9"/>
    <w:rsid w:val="00320414"/>
    <w:rsid w:val="00320966"/>
    <w:rsid w:val="003209B7"/>
    <w:rsid w:val="00320C8D"/>
    <w:rsid w:val="0032156F"/>
    <w:rsid w:val="00321BA7"/>
    <w:rsid w:val="00321E4A"/>
    <w:rsid w:val="00322289"/>
    <w:rsid w:val="00322551"/>
    <w:rsid w:val="00322727"/>
    <w:rsid w:val="00322E64"/>
    <w:rsid w:val="00322F98"/>
    <w:rsid w:val="00323384"/>
    <w:rsid w:val="0032385A"/>
    <w:rsid w:val="0032405D"/>
    <w:rsid w:val="003241D0"/>
    <w:rsid w:val="0032441F"/>
    <w:rsid w:val="00325035"/>
    <w:rsid w:val="00325307"/>
    <w:rsid w:val="003253DA"/>
    <w:rsid w:val="003256AA"/>
    <w:rsid w:val="003256D8"/>
    <w:rsid w:val="00325A47"/>
    <w:rsid w:val="00325F46"/>
    <w:rsid w:val="003263F7"/>
    <w:rsid w:val="00326540"/>
    <w:rsid w:val="00326C88"/>
    <w:rsid w:val="00326D7F"/>
    <w:rsid w:val="0032718E"/>
    <w:rsid w:val="0032773E"/>
    <w:rsid w:val="00327C37"/>
    <w:rsid w:val="0033002F"/>
    <w:rsid w:val="0033025E"/>
    <w:rsid w:val="00330A65"/>
    <w:rsid w:val="00331175"/>
    <w:rsid w:val="00331213"/>
    <w:rsid w:val="003312C0"/>
    <w:rsid w:val="0033132D"/>
    <w:rsid w:val="003313BB"/>
    <w:rsid w:val="00331867"/>
    <w:rsid w:val="00331871"/>
    <w:rsid w:val="003319E6"/>
    <w:rsid w:val="0033234B"/>
    <w:rsid w:val="003324BB"/>
    <w:rsid w:val="0033251C"/>
    <w:rsid w:val="00332746"/>
    <w:rsid w:val="00332B8B"/>
    <w:rsid w:val="00332BD5"/>
    <w:rsid w:val="00332CB4"/>
    <w:rsid w:val="00332F38"/>
    <w:rsid w:val="00332FA0"/>
    <w:rsid w:val="003331AD"/>
    <w:rsid w:val="003332F0"/>
    <w:rsid w:val="0033355F"/>
    <w:rsid w:val="00333EB1"/>
    <w:rsid w:val="0033426F"/>
    <w:rsid w:val="00334295"/>
    <w:rsid w:val="0033433B"/>
    <w:rsid w:val="003345AB"/>
    <w:rsid w:val="0033468E"/>
    <w:rsid w:val="00334712"/>
    <w:rsid w:val="003347B7"/>
    <w:rsid w:val="00334A67"/>
    <w:rsid w:val="00334D13"/>
    <w:rsid w:val="003350EB"/>
    <w:rsid w:val="0033553E"/>
    <w:rsid w:val="0033577F"/>
    <w:rsid w:val="00335940"/>
    <w:rsid w:val="00335A50"/>
    <w:rsid w:val="00336460"/>
    <w:rsid w:val="003368E8"/>
    <w:rsid w:val="00336C9A"/>
    <w:rsid w:val="00336EC3"/>
    <w:rsid w:val="0033717D"/>
    <w:rsid w:val="0033769F"/>
    <w:rsid w:val="00337716"/>
    <w:rsid w:val="00337DF0"/>
    <w:rsid w:val="003400D2"/>
    <w:rsid w:val="00340211"/>
    <w:rsid w:val="00340638"/>
    <w:rsid w:val="0034071C"/>
    <w:rsid w:val="00340923"/>
    <w:rsid w:val="00340AC0"/>
    <w:rsid w:val="00340CCF"/>
    <w:rsid w:val="00340E68"/>
    <w:rsid w:val="00340ED0"/>
    <w:rsid w:val="0034105A"/>
    <w:rsid w:val="003410A2"/>
    <w:rsid w:val="00341206"/>
    <w:rsid w:val="003412FA"/>
    <w:rsid w:val="00341334"/>
    <w:rsid w:val="00341590"/>
    <w:rsid w:val="003418DA"/>
    <w:rsid w:val="00341CCA"/>
    <w:rsid w:val="003420F1"/>
    <w:rsid w:val="00342138"/>
    <w:rsid w:val="0034241E"/>
    <w:rsid w:val="00342644"/>
    <w:rsid w:val="003427B4"/>
    <w:rsid w:val="00342BDB"/>
    <w:rsid w:val="0034306B"/>
    <w:rsid w:val="003433BB"/>
    <w:rsid w:val="003434A1"/>
    <w:rsid w:val="0034351C"/>
    <w:rsid w:val="003444F2"/>
    <w:rsid w:val="00344965"/>
    <w:rsid w:val="00344A1F"/>
    <w:rsid w:val="00344CCA"/>
    <w:rsid w:val="00345335"/>
    <w:rsid w:val="003454E5"/>
    <w:rsid w:val="0034559E"/>
    <w:rsid w:val="0034575F"/>
    <w:rsid w:val="003457A8"/>
    <w:rsid w:val="003457C7"/>
    <w:rsid w:val="00345AF8"/>
    <w:rsid w:val="00345DC9"/>
    <w:rsid w:val="00345F7A"/>
    <w:rsid w:val="00345FA4"/>
    <w:rsid w:val="0034669F"/>
    <w:rsid w:val="003467D4"/>
    <w:rsid w:val="0034698D"/>
    <w:rsid w:val="00346CF8"/>
    <w:rsid w:val="00346E68"/>
    <w:rsid w:val="0034733E"/>
    <w:rsid w:val="00347930"/>
    <w:rsid w:val="00347E18"/>
    <w:rsid w:val="00347FC9"/>
    <w:rsid w:val="0035028F"/>
    <w:rsid w:val="00350424"/>
    <w:rsid w:val="003505E6"/>
    <w:rsid w:val="003507E6"/>
    <w:rsid w:val="00350911"/>
    <w:rsid w:val="00350972"/>
    <w:rsid w:val="00350AC7"/>
    <w:rsid w:val="00350E3A"/>
    <w:rsid w:val="003511B8"/>
    <w:rsid w:val="003512DD"/>
    <w:rsid w:val="00351317"/>
    <w:rsid w:val="0035149D"/>
    <w:rsid w:val="0035156E"/>
    <w:rsid w:val="00351626"/>
    <w:rsid w:val="003519EB"/>
    <w:rsid w:val="00351B43"/>
    <w:rsid w:val="00351DC6"/>
    <w:rsid w:val="0035231C"/>
    <w:rsid w:val="00352337"/>
    <w:rsid w:val="0035233C"/>
    <w:rsid w:val="003523F3"/>
    <w:rsid w:val="0035243D"/>
    <w:rsid w:val="00352745"/>
    <w:rsid w:val="00352881"/>
    <w:rsid w:val="00352A49"/>
    <w:rsid w:val="003530CA"/>
    <w:rsid w:val="003532F1"/>
    <w:rsid w:val="003534D2"/>
    <w:rsid w:val="00353619"/>
    <w:rsid w:val="00353E8F"/>
    <w:rsid w:val="00353EEA"/>
    <w:rsid w:val="00354050"/>
    <w:rsid w:val="003543DA"/>
    <w:rsid w:val="0035441B"/>
    <w:rsid w:val="0035467A"/>
    <w:rsid w:val="00354B43"/>
    <w:rsid w:val="00354C15"/>
    <w:rsid w:val="00354C22"/>
    <w:rsid w:val="003552FD"/>
    <w:rsid w:val="00355821"/>
    <w:rsid w:val="00355A31"/>
    <w:rsid w:val="00355C8E"/>
    <w:rsid w:val="00355D03"/>
    <w:rsid w:val="00355F27"/>
    <w:rsid w:val="00355F3A"/>
    <w:rsid w:val="0035677D"/>
    <w:rsid w:val="00356B02"/>
    <w:rsid w:val="0035736D"/>
    <w:rsid w:val="00357451"/>
    <w:rsid w:val="00357614"/>
    <w:rsid w:val="00357923"/>
    <w:rsid w:val="00357B68"/>
    <w:rsid w:val="00357D05"/>
    <w:rsid w:val="00357E32"/>
    <w:rsid w:val="00357ED6"/>
    <w:rsid w:val="003600FD"/>
    <w:rsid w:val="0036016B"/>
    <w:rsid w:val="00360176"/>
    <w:rsid w:val="0036067B"/>
    <w:rsid w:val="003608AA"/>
    <w:rsid w:val="00360A99"/>
    <w:rsid w:val="00360FFD"/>
    <w:rsid w:val="003611CA"/>
    <w:rsid w:val="003617EE"/>
    <w:rsid w:val="00361896"/>
    <w:rsid w:val="003619DB"/>
    <w:rsid w:val="00361D02"/>
    <w:rsid w:val="00362018"/>
    <w:rsid w:val="003621D9"/>
    <w:rsid w:val="00362258"/>
    <w:rsid w:val="0036250C"/>
    <w:rsid w:val="00362751"/>
    <w:rsid w:val="0036276A"/>
    <w:rsid w:val="00362775"/>
    <w:rsid w:val="00362B98"/>
    <w:rsid w:val="00362C61"/>
    <w:rsid w:val="0036367D"/>
    <w:rsid w:val="00363B93"/>
    <w:rsid w:val="00363E62"/>
    <w:rsid w:val="00363EE7"/>
    <w:rsid w:val="00364936"/>
    <w:rsid w:val="00364DDB"/>
    <w:rsid w:val="00364E4B"/>
    <w:rsid w:val="00365205"/>
    <w:rsid w:val="0036563C"/>
    <w:rsid w:val="003656A5"/>
    <w:rsid w:val="00365880"/>
    <w:rsid w:val="003658FE"/>
    <w:rsid w:val="00365AA2"/>
    <w:rsid w:val="00365C7F"/>
    <w:rsid w:val="003660FD"/>
    <w:rsid w:val="00366324"/>
    <w:rsid w:val="0036637D"/>
    <w:rsid w:val="003668FD"/>
    <w:rsid w:val="00366AF0"/>
    <w:rsid w:val="00366E10"/>
    <w:rsid w:val="00366F5C"/>
    <w:rsid w:val="00367012"/>
    <w:rsid w:val="0036712F"/>
    <w:rsid w:val="003678B4"/>
    <w:rsid w:val="003679CB"/>
    <w:rsid w:val="00367EFF"/>
    <w:rsid w:val="00370087"/>
    <w:rsid w:val="0037032E"/>
    <w:rsid w:val="00370C3E"/>
    <w:rsid w:val="00370E21"/>
    <w:rsid w:val="00371239"/>
    <w:rsid w:val="0037148C"/>
    <w:rsid w:val="003715DA"/>
    <w:rsid w:val="00371A12"/>
    <w:rsid w:val="00371A20"/>
    <w:rsid w:val="00372313"/>
    <w:rsid w:val="00372427"/>
    <w:rsid w:val="00372523"/>
    <w:rsid w:val="00372746"/>
    <w:rsid w:val="003727C8"/>
    <w:rsid w:val="0037299F"/>
    <w:rsid w:val="00372CE3"/>
    <w:rsid w:val="00372EF6"/>
    <w:rsid w:val="00373097"/>
    <w:rsid w:val="00373195"/>
    <w:rsid w:val="00373487"/>
    <w:rsid w:val="00373533"/>
    <w:rsid w:val="0037358F"/>
    <w:rsid w:val="003739A9"/>
    <w:rsid w:val="00373B7A"/>
    <w:rsid w:val="00373C62"/>
    <w:rsid w:val="00374029"/>
    <w:rsid w:val="003742A8"/>
    <w:rsid w:val="003742BE"/>
    <w:rsid w:val="003745A6"/>
    <w:rsid w:val="003745F1"/>
    <w:rsid w:val="003745FD"/>
    <w:rsid w:val="003746D2"/>
    <w:rsid w:val="003749AD"/>
    <w:rsid w:val="003749CA"/>
    <w:rsid w:val="00374A5C"/>
    <w:rsid w:val="00374B26"/>
    <w:rsid w:val="00374CF0"/>
    <w:rsid w:val="00374F0A"/>
    <w:rsid w:val="00374F5C"/>
    <w:rsid w:val="003750EE"/>
    <w:rsid w:val="0037533E"/>
    <w:rsid w:val="003757D7"/>
    <w:rsid w:val="0037597B"/>
    <w:rsid w:val="00375E7C"/>
    <w:rsid w:val="00375F90"/>
    <w:rsid w:val="00376512"/>
    <w:rsid w:val="00376AD6"/>
    <w:rsid w:val="00376D95"/>
    <w:rsid w:val="00376F0A"/>
    <w:rsid w:val="003770AE"/>
    <w:rsid w:val="00377284"/>
    <w:rsid w:val="003775E4"/>
    <w:rsid w:val="003801FF"/>
    <w:rsid w:val="003804B8"/>
    <w:rsid w:val="00380580"/>
    <w:rsid w:val="003805F4"/>
    <w:rsid w:val="0038093A"/>
    <w:rsid w:val="00380B6E"/>
    <w:rsid w:val="00380B7A"/>
    <w:rsid w:val="00380F25"/>
    <w:rsid w:val="0038101B"/>
    <w:rsid w:val="00381937"/>
    <w:rsid w:val="00381BB8"/>
    <w:rsid w:val="0038221E"/>
    <w:rsid w:val="00382594"/>
    <w:rsid w:val="0038271D"/>
    <w:rsid w:val="00382940"/>
    <w:rsid w:val="003829E2"/>
    <w:rsid w:val="00382C52"/>
    <w:rsid w:val="00382F35"/>
    <w:rsid w:val="00383508"/>
    <w:rsid w:val="003837BF"/>
    <w:rsid w:val="003839AE"/>
    <w:rsid w:val="003839D3"/>
    <w:rsid w:val="003839F8"/>
    <w:rsid w:val="00383D26"/>
    <w:rsid w:val="00383F14"/>
    <w:rsid w:val="00384078"/>
    <w:rsid w:val="0038414C"/>
    <w:rsid w:val="003842C9"/>
    <w:rsid w:val="003842CA"/>
    <w:rsid w:val="00384315"/>
    <w:rsid w:val="003843D9"/>
    <w:rsid w:val="003843F1"/>
    <w:rsid w:val="0038443D"/>
    <w:rsid w:val="003846E8"/>
    <w:rsid w:val="00384AE2"/>
    <w:rsid w:val="00384B2B"/>
    <w:rsid w:val="00384D62"/>
    <w:rsid w:val="003850E5"/>
    <w:rsid w:val="00385754"/>
    <w:rsid w:val="003857C9"/>
    <w:rsid w:val="003859F9"/>
    <w:rsid w:val="00385C28"/>
    <w:rsid w:val="00385E73"/>
    <w:rsid w:val="0038601B"/>
    <w:rsid w:val="00386652"/>
    <w:rsid w:val="0038681E"/>
    <w:rsid w:val="00386B4C"/>
    <w:rsid w:val="00386B9D"/>
    <w:rsid w:val="003872FB"/>
    <w:rsid w:val="0038776E"/>
    <w:rsid w:val="00387C90"/>
    <w:rsid w:val="00390092"/>
    <w:rsid w:val="00390235"/>
    <w:rsid w:val="00390508"/>
    <w:rsid w:val="00390A24"/>
    <w:rsid w:val="00390A6C"/>
    <w:rsid w:val="00390F73"/>
    <w:rsid w:val="0039113F"/>
    <w:rsid w:val="0039132F"/>
    <w:rsid w:val="00391997"/>
    <w:rsid w:val="00391A0D"/>
    <w:rsid w:val="00391A9F"/>
    <w:rsid w:val="0039209F"/>
    <w:rsid w:val="00392148"/>
    <w:rsid w:val="003923DB"/>
    <w:rsid w:val="003924E0"/>
    <w:rsid w:val="00392904"/>
    <w:rsid w:val="00392E5A"/>
    <w:rsid w:val="00392FCB"/>
    <w:rsid w:val="003932A0"/>
    <w:rsid w:val="0039332D"/>
    <w:rsid w:val="003933BA"/>
    <w:rsid w:val="003936C5"/>
    <w:rsid w:val="003938D6"/>
    <w:rsid w:val="00393AEB"/>
    <w:rsid w:val="00393C74"/>
    <w:rsid w:val="00393E7D"/>
    <w:rsid w:val="0039405A"/>
    <w:rsid w:val="0039418F"/>
    <w:rsid w:val="003942AB"/>
    <w:rsid w:val="003945E2"/>
    <w:rsid w:val="0039505E"/>
    <w:rsid w:val="003954D0"/>
    <w:rsid w:val="00395766"/>
    <w:rsid w:val="0039587B"/>
    <w:rsid w:val="003958DD"/>
    <w:rsid w:val="00395987"/>
    <w:rsid w:val="00395E88"/>
    <w:rsid w:val="003960D7"/>
    <w:rsid w:val="00396362"/>
    <w:rsid w:val="0039667B"/>
    <w:rsid w:val="00396804"/>
    <w:rsid w:val="0039684B"/>
    <w:rsid w:val="003971F3"/>
    <w:rsid w:val="003974B4"/>
    <w:rsid w:val="00397633"/>
    <w:rsid w:val="003A04FE"/>
    <w:rsid w:val="003A100B"/>
    <w:rsid w:val="003A1072"/>
    <w:rsid w:val="003A109F"/>
    <w:rsid w:val="003A142E"/>
    <w:rsid w:val="003A1B3A"/>
    <w:rsid w:val="003A1CDB"/>
    <w:rsid w:val="003A1F28"/>
    <w:rsid w:val="003A1FFC"/>
    <w:rsid w:val="003A23B6"/>
    <w:rsid w:val="003A26A0"/>
    <w:rsid w:val="003A2767"/>
    <w:rsid w:val="003A29B4"/>
    <w:rsid w:val="003A3294"/>
    <w:rsid w:val="003A33D5"/>
    <w:rsid w:val="003A358A"/>
    <w:rsid w:val="003A3698"/>
    <w:rsid w:val="003A400F"/>
    <w:rsid w:val="003A406A"/>
    <w:rsid w:val="003A4208"/>
    <w:rsid w:val="003A44B7"/>
    <w:rsid w:val="003A4651"/>
    <w:rsid w:val="003A487A"/>
    <w:rsid w:val="003A48F0"/>
    <w:rsid w:val="003A4C70"/>
    <w:rsid w:val="003A4EF0"/>
    <w:rsid w:val="003A557B"/>
    <w:rsid w:val="003A5956"/>
    <w:rsid w:val="003A5A38"/>
    <w:rsid w:val="003A5B91"/>
    <w:rsid w:val="003A5D2A"/>
    <w:rsid w:val="003A602C"/>
    <w:rsid w:val="003A64D6"/>
    <w:rsid w:val="003A657F"/>
    <w:rsid w:val="003A69FD"/>
    <w:rsid w:val="003A6B1A"/>
    <w:rsid w:val="003A6F0D"/>
    <w:rsid w:val="003A7389"/>
    <w:rsid w:val="003A74B0"/>
    <w:rsid w:val="003A74C4"/>
    <w:rsid w:val="003A751F"/>
    <w:rsid w:val="003A755D"/>
    <w:rsid w:val="003A783E"/>
    <w:rsid w:val="003A7C0B"/>
    <w:rsid w:val="003A7CA4"/>
    <w:rsid w:val="003A7D77"/>
    <w:rsid w:val="003B0163"/>
    <w:rsid w:val="003B04BA"/>
    <w:rsid w:val="003B05D5"/>
    <w:rsid w:val="003B06CE"/>
    <w:rsid w:val="003B09FA"/>
    <w:rsid w:val="003B1BCC"/>
    <w:rsid w:val="003B1E5B"/>
    <w:rsid w:val="003B1F5C"/>
    <w:rsid w:val="003B24DD"/>
    <w:rsid w:val="003B2681"/>
    <w:rsid w:val="003B278F"/>
    <w:rsid w:val="003B2952"/>
    <w:rsid w:val="003B2B5A"/>
    <w:rsid w:val="003B2B60"/>
    <w:rsid w:val="003B2FDF"/>
    <w:rsid w:val="003B3157"/>
    <w:rsid w:val="003B32C2"/>
    <w:rsid w:val="003B3DAB"/>
    <w:rsid w:val="003B47D6"/>
    <w:rsid w:val="003B4C1A"/>
    <w:rsid w:val="003B4CE3"/>
    <w:rsid w:val="003B5557"/>
    <w:rsid w:val="003B56CA"/>
    <w:rsid w:val="003B58F3"/>
    <w:rsid w:val="003B5906"/>
    <w:rsid w:val="003B5A1E"/>
    <w:rsid w:val="003B5A2C"/>
    <w:rsid w:val="003B5BAF"/>
    <w:rsid w:val="003B5CBB"/>
    <w:rsid w:val="003B5CE6"/>
    <w:rsid w:val="003B5E08"/>
    <w:rsid w:val="003B5F32"/>
    <w:rsid w:val="003B6055"/>
    <w:rsid w:val="003B625B"/>
    <w:rsid w:val="003B66EF"/>
    <w:rsid w:val="003B66F2"/>
    <w:rsid w:val="003B6A1A"/>
    <w:rsid w:val="003B6B1F"/>
    <w:rsid w:val="003B6C43"/>
    <w:rsid w:val="003B6C81"/>
    <w:rsid w:val="003B73DD"/>
    <w:rsid w:val="003B7478"/>
    <w:rsid w:val="003B7982"/>
    <w:rsid w:val="003B7A62"/>
    <w:rsid w:val="003B7CC9"/>
    <w:rsid w:val="003B7D26"/>
    <w:rsid w:val="003B7D2E"/>
    <w:rsid w:val="003C0352"/>
    <w:rsid w:val="003C075B"/>
    <w:rsid w:val="003C0DE9"/>
    <w:rsid w:val="003C0E4C"/>
    <w:rsid w:val="003C1953"/>
    <w:rsid w:val="003C1FC9"/>
    <w:rsid w:val="003C200D"/>
    <w:rsid w:val="003C2043"/>
    <w:rsid w:val="003C210C"/>
    <w:rsid w:val="003C284D"/>
    <w:rsid w:val="003C2C2A"/>
    <w:rsid w:val="003C2ED9"/>
    <w:rsid w:val="003C319C"/>
    <w:rsid w:val="003C39B2"/>
    <w:rsid w:val="003C39CE"/>
    <w:rsid w:val="003C3FF5"/>
    <w:rsid w:val="003C4167"/>
    <w:rsid w:val="003C433F"/>
    <w:rsid w:val="003C48E7"/>
    <w:rsid w:val="003C4D8D"/>
    <w:rsid w:val="003C501B"/>
    <w:rsid w:val="003C525C"/>
    <w:rsid w:val="003C550D"/>
    <w:rsid w:val="003C570F"/>
    <w:rsid w:val="003C5A6E"/>
    <w:rsid w:val="003C6484"/>
    <w:rsid w:val="003C64FD"/>
    <w:rsid w:val="003C6533"/>
    <w:rsid w:val="003C66F2"/>
    <w:rsid w:val="003C6C27"/>
    <w:rsid w:val="003C6C59"/>
    <w:rsid w:val="003C70FA"/>
    <w:rsid w:val="003C72ED"/>
    <w:rsid w:val="003C73A9"/>
    <w:rsid w:val="003C7D7F"/>
    <w:rsid w:val="003C7DB7"/>
    <w:rsid w:val="003D02C0"/>
    <w:rsid w:val="003D0390"/>
    <w:rsid w:val="003D045D"/>
    <w:rsid w:val="003D09D3"/>
    <w:rsid w:val="003D0C26"/>
    <w:rsid w:val="003D0DAF"/>
    <w:rsid w:val="003D1158"/>
    <w:rsid w:val="003D1643"/>
    <w:rsid w:val="003D1697"/>
    <w:rsid w:val="003D1A1E"/>
    <w:rsid w:val="003D1AA6"/>
    <w:rsid w:val="003D1E52"/>
    <w:rsid w:val="003D215D"/>
    <w:rsid w:val="003D229B"/>
    <w:rsid w:val="003D256D"/>
    <w:rsid w:val="003D2641"/>
    <w:rsid w:val="003D2662"/>
    <w:rsid w:val="003D2832"/>
    <w:rsid w:val="003D2834"/>
    <w:rsid w:val="003D2B5A"/>
    <w:rsid w:val="003D366D"/>
    <w:rsid w:val="003D383A"/>
    <w:rsid w:val="003D3949"/>
    <w:rsid w:val="003D39D5"/>
    <w:rsid w:val="003D3C46"/>
    <w:rsid w:val="003D40D4"/>
    <w:rsid w:val="003D44DC"/>
    <w:rsid w:val="003D47C6"/>
    <w:rsid w:val="003D47CB"/>
    <w:rsid w:val="003D48CF"/>
    <w:rsid w:val="003D4A8C"/>
    <w:rsid w:val="003D4F18"/>
    <w:rsid w:val="003D5155"/>
    <w:rsid w:val="003D51E0"/>
    <w:rsid w:val="003D5733"/>
    <w:rsid w:val="003D5855"/>
    <w:rsid w:val="003D6250"/>
    <w:rsid w:val="003D6464"/>
    <w:rsid w:val="003D646A"/>
    <w:rsid w:val="003D659F"/>
    <w:rsid w:val="003D6650"/>
    <w:rsid w:val="003D6D77"/>
    <w:rsid w:val="003D6FA3"/>
    <w:rsid w:val="003D7366"/>
    <w:rsid w:val="003D75BB"/>
    <w:rsid w:val="003D7D0E"/>
    <w:rsid w:val="003E086A"/>
    <w:rsid w:val="003E20E4"/>
    <w:rsid w:val="003E21BF"/>
    <w:rsid w:val="003E28B3"/>
    <w:rsid w:val="003E3104"/>
    <w:rsid w:val="003E3484"/>
    <w:rsid w:val="003E36CA"/>
    <w:rsid w:val="003E3BD6"/>
    <w:rsid w:val="003E3CBF"/>
    <w:rsid w:val="003E3E69"/>
    <w:rsid w:val="003E401F"/>
    <w:rsid w:val="003E409E"/>
    <w:rsid w:val="003E46CA"/>
    <w:rsid w:val="003E4A88"/>
    <w:rsid w:val="003E4D5C"/>
    <w:rsid w:val="003E5622"/>
    <w:rsid w:val="003E58F4"/>
    <w:rsid w:val="003E5E26"/>
    <w:rsid w:val="003E6029"/>
    <w:rsid w:val="003E657E"/>
    <w:rsid w:val="003E6630"/>
    <w:rsid w:val="003E6A52"/>
    <w:rsid w:val="003E6A6B"/>
    <w:rsid w:val="003E6B24"/>
    <w:rsid w:val="003E6C60"/>
    <w:rsid w:val="003E6C8B"/>
    <w:rsid w:val="003E7849"/>
    <w:rsid w:val="003E79A5"/>
    <w:rsid w:val="003F003F"/>
    <w:rsid w:val="003F015E"/>
    <w:rsid w:val="003F01FB"/>
    <w:rsid w:val="003F06FA"/>
    <w:rsid w:val="003F0C2F"/>
    <w:rsid w:val="003F0E59"/>
    <w:rsid w:val="003F0F36"/>
    <w:rsid w:val="003F1AD5"/>
    <w:rsid w:val="003F1C6A"/>
    <w:rsid w:val="003F203B"/>
    <w:rsid w:val="003F295E"/>
    <w:rsid w:val="003F2EF3"/>
    <w:rsid w:val="003F2F34"/>
    <w:rsid w:val="003F3049"/>
    <w:rsid w:val="003F3365"/>
    <w:rsid w:val="003F33A2"/>
    <w:rsid w:val="003F3535"/>
    <w:rsid w:val="003F35BF"/>
    <w:rsid w:val="003F3650"/>
    <w:rsid w:val="003F38A8"/>
    <w:rsid w:val="003F3C6E"/>
    <w:rsid w:val="003F47F6"/>
    <w:rsid w:val="003F4A33"/>
    <w:rsid w:val="003F5048"/>
    <w:rsid w:val="003F51D3"/>
    <w:rsid w:val="003F55F2"/>
    <w:rsid w:val="003F5630"/>
    <w:rsid w:val="003F5880"/>
    <w:rsid w:val="003F5E05"/>
    <w:rsid w:val="003F662B"/>
    <w:rsid w:val="003F6672"/>
    <w:rsid w:val="003F6B12"/>
    <w:rsid w:val="003F6B41"/>
    <w:rsid w:val="003F6C0B"/>
    <w:rsid w:val="003F6C24"/>
    <w:rsid w:val="003F75F6"/>
    <w:rsid w:val="00400117"/>
    <w:rsid w:val="00400696"/>
    <w:rsid w:val="00400792"/>
    <w:rsid w:val="004007E3"/>
    <w:rsid w:val="0040088F"/>
    <w:rsid w:val="0040136E"/>
    <w:rsid w:val="00401377"/>
    <w:rsid w:val="00401C0B"/>
    <w:rsid w:val="00401DCC"/>
    <w:rsid w:val="00401F2D"/>
    <w:rsid w:val="004021F8"/>
    <w:rsid w:val="00402270"/>
    <w:rsid w:val="004023B4"/>
    <w:rsid w:val="004028BB"/>
    <w:rsid w:val="00402BA5"/>
    <w:rsid w:val="004035AD"/>
    <w:rsid w:val="00403622"/>
    <w:rsid w:val="004038B1"/>
    <w:rsid w:val="00403B08"/>
    <w:rsid w:val="00403E44"/>
    <w:rsid w:val="004047A2"/>
    <w:rsid w:val="00404C93"/>
    <w:rsid w:val="004059FD"/>
    <w:rsid w:val="0040650A"/>
    <w:rsid w:val="0040651D"/>
    <w:rsid w:val="0040662A"/>
    <w:rsid w:val="004068F7"/>
    <w:rsid w:val="004069A3"/>
    <w:rsid w:val="00406B66"/>
    <w:rsid w:val="0040738E"/>
    <w:rsid w:val="00407553"/>
    <w:rsid w:val="00407DBC"/>
    <w:rsid w:val="00407F74"/>
    <w:rsid w:val="004102C4"/>
    <w:rsid w:val="004103DD"/>
    <w:rsid w:val="004105C3"/>
    <w:rsid w:val="004105CE"/>
    <w:rsid w:val="004109B9"/>
    <w:rsid w:val="0041104F"/>
    <w:rsid w:val="00411182"/>
    <w:rsid w:val="0041152A"/>
    <w:rsid w:val="0041214D"/>
    <w:rsid w:val="004123FF"/>
    <w:rsid w:val="0041244F"/>
    <w:rsid w:val="004129F3"/>
    <w:rsid w:val="00413B72"/>
    <w:rsid w:val="00413F08"/>
    <w:rsid w:val="0041410D"/>
    <w:rsid w:val="004145C5"/>
    <w:rsid w:val="00414CCC"/>
    <w:rsid w:val="00414DC8"/>
    <w:rsid w:val="00414F1A"/>
    <w:rsid w:val="004150C6"/>
    <w:rsid w:val="00415679"/>
    <w:rsid w:val="00415BC0"/>
    <w:rsid w:val="00415C8B"/>
    <w:rsid w:val="00416296"/>
    <w:rsid w:val="004163B6"/>
    <w:rsid w:val="004168D1"/>
    <w:rsid w:val="00416DEB"/>
    <w:rsid w:val="0041729E"/>
    <w:rsid w:val="00417586"/>
    <w:rsid w:val="0041788F"/>
    <w:rsid w:val="00417ACF"/>
    <w:rsid w:val="00417B14"/>
    <w:rsid w:val="00420967"/>
    <w:rsid w:val="00420D87"/>
    <w:rsid w:val="00420E2B"/>
    <w:rsid w:val="00421272"/>
    <w:rsid w:val="0042142A"/>
    <w:rsid w:val="004214C0"/>
    <w:rsid w:val="00421CFC"/>
    <w:rsid w:val="00421FF9"/>
    <w:rsid w:val="004222B2"/>
    <w:rsid w:val="00422328"/>
    <w:rsid w:val="00422850"/>
    <w:rsid w:val="00422C09"/>
    <w:rsid w:val="00422FF7"/>
    <w:rsid w:val="004231E8"/>
    <w:rsid w:val="004233A8"/>
    <w:rsid w:val="00423640"/>
    <w:rsid w:val="00423CBE"/>
    <w:rsid w:val="00423CFC"/>
    <w:rsid w:val="0042444B"/>
    <w:rsid w:val="004248E5"/>
    <w:rsid w:val="00424ADF"/>
    <w:rsid w:val="00425405"/>
    <w:rsid w:val="00425480"/>
    <w:rsid w:val="004257C8"/>
    <w:rsid w:val="00425AE3"/>
    <w:rsid w:val="0042690E"/>
    <w:rsid w:val="00426A46"/>
    <w:rsid w:val="00426C2A"/>
    <w:rsid w:val="00426D64"/>
    <w:rsid w:val="00426DC1"/>
    <w:rsid w:val="00427031"/>
    <w:rsid w:val="0042711F"/>
    <w:rsid w:val="004272B2"/>
    <w:rsid w:val="00427319"/>
    <w:rsid w:val="00427422"/>
    <w:rsid w:val="0042742F"/>
    <w:rsid w:val="004276B7"/>
    <w:rsid w:val="00427993"/>
    <w:rsid w:val="00427A87"/>
    <w:rsid w:val="00427BC5"/>
    <w:rsid w:val="00430039"/>
    <w:rsid w:val="004303FA"/>
    <w:rsid w:val="004304FF"/>
    <w:rsid w:val="004307FE"/>
    <w:rsid w:val="0043091F"/>
    <w:rsid w:val="00430C02"/>
    <w:rsid w:val="0043133C"/>
    <w:rsid w:val="00432504"/>
    <w:rsid w:val="0043256A"/>
    <w:rsid w:val="004326A1"/>
    <w:rsid w:val="00432AC2"/>
    <w:rsid w:val="00432BEA"/>
    <w:rsid w:val="00432E05"/>
    <w:rsid w:val="0043320C"/>
    <w:rsid w:val="00433239"/>
    <w:rsid w:val="004333CB"/>
    <w:rsid w:val="004334B0"/>
    <w:rsid w:val="00433879"/>
    <w:rsid w:val="00433B9B"/>
    <w:rsid w:val="00433EC4"/>
    <w:rsid w:val="00433F18"/>
    <w:rsid w:val="004345A3"/>
    <w:rsid w:val="00434EA6"/>
    <w:rsid w:val="00434FED"/>
    <w:rsid w:val="00435010"/>
    <w:rsid w:val="0043520D"/>
    <w:rsid w:val="004355CE"/>
    <w:rsid w:val="0043619C"/>
    <w:rsid w:val="004361FD"/>
    <w:rsid w:val="00436D09"/>
    <w:rsid w:val="00436DA4"/>
    <w:rsid w:val="00436F84"/>
    <w:rsid w:val="0043733F"/>
    <w:rsid w:val="004378D4"/>
    <w:rsid w:val="00437946"/>
    <w:rsid w:val="0044003A"/>
    <w:rsid w:val="00440063"/>
    <w:rsid w:val="00440177"/>
    <w:rsid w:val="00440360"/>
    <w:rsid w:val="00440950"/>
    <w:rsid w:val="00440A8A"/>
    <w:rsid w:val="00440F81"/>
    <w:rsid w:val="004410D9"/>
    <w:rsid w:val="0044143A"/>
    <w:rsid w:val="004415B2"/>
    <w:rsid w:val="0044179D"/>
    <w:rsid w:val="00441E78"/>
    <w:rsid w:val="004426DE"/>
    <w:rsid w:val="00442A7B"/>
    <w:rsid w:val="00442B33"/>
    <w:rsid w:val="004437A9"/>
    <w:rsid w:val="00443905"/>
    <w:rsid w:val="00443B65"/>
    <w:rsid w:val="00443DC7"/>
    <w:rsid w:val="00443EBF"/>
    <w:rsid w:val="00443EED"/>
    <w:rsid w:val="00443FE8"/>
    <w:rsid w:val="004443A4"/>
    <w:rsid w:val="004443CD"/>
    <w:rsid w:val="0044446C"/>
    <w:rsid w:val="004448F9"/>
    <w:rsid w:val="004449E3"/>
    <w:rsid w:val="00444E06"/>
    <w:rsid w:val="00444FE1"/>
    <w:rsid w:val="00445821"/>
    <w:rsid w:val="00445BDE"/>
    <w:rsid w:val="00445F17"/>
    <w:rsid w:val="00446219"/>
    <w:rsid w:val="00446443"/>
    <w:rsid w:val="004464FA"/>
    <w:rsid w:val="0044654F"/>
    <w:rsid w:val="00446759"/>
    <w:rsid w:val="004467CC"/>
    <w:rsid w:val="004470D2"/>
    <w:rsid w:val="00447315"/>
    <w:rsid w:val="004476FC"/>
    <w:rsid w:val="00447BC8"/>
    <w:rsid w:val="00447C91"/>
    <w:rsid w:val="0045000A"/>
    <w:rsid w:val="004502BC"/>
    <w:rsid w:val="0045058D"/>
    <w:rsid w:val="004511BC"/>
    <w:rsid w:val="004517AB"/>
    <w:rsid w:val="004518E6"/>
    <w:rsid w:val="00451B23"/>
    <w:rsid w:val="00451D0B"/>
    <w:rsid w:val="004527A4"/>
    <w:rsid w:val="00453156"/>
    <w:rsid w:val="00453171"/>
    <w:rsid w:val="004533E0"/>
    <w:rsid w:val="004533F3"/>
    <w:rsid w:val="00453434"/>
    <w:rsid w:val="00453B76"/>
    <w:rsid w:val="00454613"/>
    <w:rsid w:val="0045473C"/>
    <w:rsid w:val="00454749"/>
    <w:rsid w:val="00454E04"/>
    <w:rsid w:val="00454ED0"/>
    <w:rsid w:val="00455337"/>
    <w:rsid w:val="004553EA"/>
    <w:rsid w:val="00455919"/>
    <w:rsid w:val="00455ABD"/>
    <w:rsid w:val="00455B1B"/>
    <w:rsid w:val="0045621F"/>
    <w:rsid w:val="00456A9A"/>
    <w:rsid w:val="00456CD7"/>
    <w:rsid w:val="00456F0D"/>
    <w:rsid w:val="004570A8"/>
    <w:rsid w:val="004572C7"/>
    <w:rsid w:val="0045739E"/>
    <w:rsid w:val="0045751B"/>
    <w:rsid w:val="004576DF"/>
    <w:rsid w:val="00457E66"/>
    <w:rsid w:val="00457FC7"/>
    <w:rsid w:val="00460091"/>
    <w:rsid w:val="004600C2"/>
    <w:rsid w:val="00460175"/>
    <w:rsid w:val="004603A3"/>
    <w:rsid w:val="004609A7"/>
    <w:rsid w:val="00460AA9"/>
    <w:rsid w:val="00460D58"/>
    <w:rsid w:val="00460E40"/>
    <w:rsid w:val="00460FD3"/>
    <w:rsid w:val="0046117B"/>
    <w:rsid w:val="004616BD"/>
    <w:rsid w:val="00461789"/>
    <w:rsid w:val="00461EFC"/>
    <w:rsid w:val="00462314"/>
    <w:rsid w:val="00462810"/>
    <w:rsid w:val="00462FB3"/>
    <w:rsid w:val="004632EA"/>
    <w:rsid w:val="00463C03"/>
    <w:rsid w:val="00463D99"/>
    <w:rsid w:val="0046480E"/>
    <w:rsid w:val="00464C2D"/>
    <w:rsid w:val="00464D07"/>
    <w:rsid w:val="004653D5"/>
    <w:rsid w:val="00465641"/>
    <w:rsid w:val="004657AE"/>
    <w:rsid w:val="00465E7F"/>
    <w:rsid w:val="00465E89"/>
    <w:rsid w:val="0046611C"/>
    <w:rsid w:val="00466648"/>
    <w:rsid w:val="00466731"/>
    <w:rsid w:val="0046676F"/>
    <w:rsid w:val="00466874"/>
    <w:rsid w:val="004669BE"/>
    <w:rsid w:val="004669E7"/>
    <w:rsid w:val="00466B4F"/>
    <w:rsid w:val="00466B61"/>
    <w:rsid w:val="00466BC6"/>
    <w:rsid w:val="00466C8E"/>
    <w:rsid w:val="00466D23"/>
    <w:rsid w:val="00467083"/>
    <w:rsid w:val="00467567"/>
    <w:rsid w:val="004679B3"/>
    <w:rsid w:val="00467ACA"/>
    <w:rsid w:val="00467B74"/>
    <w:rsid w:val="00467D2D"/>
    <w:rsid w:val="00467FCC"/>
    <w:rsid w:val="004702E7"/>
    <w:rsid w:val="0047039F"/>
    <w:rsid w:val="00470503"/>
    <w:rsid w:val="0047053B"/>
    <w:rsid w:val="00470755"/>
    <w:rsid w:val="00470A2C"/>
    <w:rsid w:val="00470FC8"/>
    <w:rsid w:val="004715F6"/>
    <w:rsid w:val="004718AF"/>
    <w:rsid w:val="00471B9A"/>
    <w:rsid w:val="00471C7D"/>
    <w:rsid w:val="00471CF1"/>
    <w:rsid w:val="00471DAE"/>
    <w:rsid w:val="0047294C"/>
    <w:rsid w:val="00472B69"/>
    <w:rsid w:val="00472F0B"/>
    <w:rsid w:val="00473066"/>
    <w:rsid w:val="00473113"/>
    <w:rsid w:val="0047329F"/>
    <w:rsid w:val="00473511"/>
    <w:rsid w:val="00473592"/>
    <w:rsid w:val="00473650"/>
    <w:rsid w:val="00473726"/>
    <w:rsid w:val="004740B2"/>
    <w:rsid w:val="004740E7"/>
    <w:rsid w:val="004747FF"/>
    <w:rsid w:val="00474A2C"/>
    <w:rsid w:val="00474C42"/>
    <w:rsid w:val="004753D6"/>
    <w:rsid w:val="00475B75"/>
    <w:rsid w:val="004762FE"/>
    <w:rsid w:val="0047654D"/>
    <w:rsid w:val="00476835"/>
    <w:rsid w:val="00476CD7"/>
    <w:rsid w:val="004771AD"/>
    <w:rsid w:val="004775C8"/>
    <w:rsid w:val="004777F1"/>
    <w:rsid w:val="00477AB0"/>
    <w:rsid w:val="00477AC2"/>
    <w:rsid w:val="004802B7"/>
    <w:rsid w:val="00480DAB"/>
    <w:rsid w:val="00481215"/>
    <w:rsid w:val="00481279"/>
    <w:rsid w:val="00481798"/>
    <w:rsid w:val="00481C9D"/>
    <w:rsid w:val="00481FDA"/>
    <w:rsid w:val="0048210B"/>
    <w:rsid w:val="00482313"/>
    <w:rsid w:val="00482341"/>
    <w:rsid w:val="00482B6D"/>
    <w:rsid w:val="0048389A"/>
    <w:rsid w:val="00483AB8"/>
    <w:rsid w:val="00483BC2"/>
    <w:rsid w:val="00483D7A"/>
    <w:rsid w:val="00483FBB"/>
    <w:rsid w:val="00484137"/>
    <w:rsid w:val="0048430A"/>
    <w:rsid w:val="0048450A"/>
    <w:rsid w:val="004848D4"/>
    <w:rsid w:val="004849B0"/>
    <w:rsid w:val="00484A8C"/>
    <w:rsid w:val="00484C01"/>
    <w:rsid w:val="00484EB0"/>
    <w:rsid w:val="00484EBD"/>
    <w:rsid w:val="00484FA6"/>
    <w:rsid w:val="0048513F"/>
    <w:rsid w:val="00485918"/>
    <w:rsid w:val="0048626C"/>
    <w:rsid w:val="00486D82"/>
    <w:rsid w:val="00486F2C"/>
    <w:rsid w:val="004871E6"/>
    <w:rsid w:val="004872EF"/>
    <w:rsid w:val="00487885"/>
    <w:rsid w:val="004879BF"/>
    <w:rsid w:val="004902D5"/>
    <w:rsid w:val="0049061C"/>
    <w:rsid w:val="00490D59"/>
    <w:rsid w:val="004911B8"/>
    <w:rsid w:val="004911BE"/>
    <w:rsid w:val="00491850"/>
    <w:rsid w:val="00492110"/>
    <w:rsid w:val="00492807"/>
    <w:rsid w:val="00492A47"/>
    <w:rsid w:val="004930BC"/>
    <w:rsid w:val="0049312C"/>
    <w:rsid w:val="0049330D"/>
    <w:rsid w:val="0049330E"/>
    <w:rsid w:val="00493C75"/>
    <w:rsid w:val="00493C83"/>
    <w:rsid w:val="00493E9D"/>
    <w:rsid w:val="00494314"/>
    <w:rsid w:val="004949F3"/>
    <w:rsid w:val="00494E83"/>
    <w:rsid w:val="0049523C"/>
    <w:rsid w:val="0049543D"/>
    <w:rsid w:val="004955C0"/>
    <w:rsid w:val="0049563C"/>
    <w:rsid w:val="00495BD1"/>
    <w:rsid w:val="00495C2C"/>
    <w:rsid w:val="00495E53"/>
    <w:rsid w:val="004962E1"/>
    <w:rsid w:val="0049634F"/>
    <w:rsid w:val="00496369"/>
    <w:rsid w:val="0049664E"/>
    <w:rsid w:val="00497472"/>
    <w:rsid w:val="004974AA"/>
    <w:rsid w:val="004976A5"/>
    <w:rsid w:val="00497882"/>
    <w:rsid w:val="004979FD"/>
    <w:rsid w:val="00497E62"/>
    <w:rsid w:val="004A005C"/>
    <w:rsid w:val="004A01B7"/>
    <w:rsid w:val="004A03A4"/>
    <w:rsid w:val="004A0578"/>
    <w:rsid w:val="004A062F"/>
    <w:rsid w:val="004A09A5"/>
    <w:rsid w:val="004A0A0D"/>
    <w:rsid w:val="004A1282"/>
    <w:rsid w:val="004A146F"/>
    <w:rsid w:val="004A169E"/>
    <w:rsid w:val="004A1758"/>
    <w:rsid w:val="004A1A9C"/>
    <w:rsid w:val="004A1D48"/>
    <w:rsid w:val="004A1DF1"/>
    <w:rsid w:val="004A1F02"/>
    <w:rsid w:val="004A1F3F"/>
    <w:rsid w:val="004A1FAC"/>
    <w:rsid w:val="004A238F"/>
    <w:rsid w:val="004A25D6"/>
    <w:rsid w:val="004A2B7B"/>
    <w:rsid w:val="004A3303"/>
    <w:rsid w:val="004A334D"/>
    <w:rsid w:val="004A34D3"/>
    <w:rsid w:val="004A35D0"/>
    <w:rsid w:val="004A3768"/>
    <w:rsid w:val="004A3798"/>
    <w:rsid w:val="004A3AE4"/>
    <w:rsid w:val="004A3C6F"/>
    <w:rsid w:val="004A3CFA"/>
    <w:rsid w:val="004A3EE2"/>
    <w:rsid w:val="004A3F6D"/>
    <w:rsid w:val="004A492E"/>
    <w:rsid w:val="004A4D2B"/>
    <w:rsid w:val="004A5046"/>
    <w:rsid w:val="004A5993"/>
    <w:rsid w:val="004A5A30"/>
    <w:rsid w:val="004A5C24"/>
    <w:rsid w:val="004A60EB"/>
    <w:rsid w:val="004A6461"/>
    <w:rsid w:val="004A6639"/>
    <w:rsid w:val="004A66ED"/>
    <w:rsid w:val="004A67F4"/>
    <w:rsid w:val="004A682D"/>
    <w:rsid w:val="004A6858"/>
    <w:rsid w:val="004A6AAF"/>
    <w:rsid w:val="004A6B51"/>
    <w:rsid w:val="004A6CC4"/>
    <w:rsid w:val="004A6D0E"/>
    <w:rsid w:val="004A72E9"/>
    <w:rsid w:val="004A73CE"/>
    <w:rsid w:val="004A73F4"/>
    <w:rsid w:val="004B0137"/>
    <w:rsid w:val="004B0190"/>
    <w:rsid w:val="004B0194"/>
    <w:rsid w:val="004B1145"/>
    <w:rsid w:val="004B1343"/>
    <w:rsid w:val="004B138F"/>
    <w:rsid w:val="004B157C"/>
    <w:rsid w:val="004B1605"/>
    <w:rsid w:val="004B1632"/>
    <w:rsid w:val="004B17F8"/>
    <w:rsid w:val="004B1B0F"/>
    <w:rsid w:val="004B1BC9"/>
    <w:rsid w:val="004B1ED8"/>
    <w:rsid w:val="004B202D"/>
    <w:rsid w:val="004B21D2"/>
    <w:rsid w:val="004B27E2"/>
    <w:rsid w:val="004B29BD"/>
    <w:rsid w:val="004B29FC"/>
    <w:rsid w:val="004B2BA7"/>
    <w:rsid w:val="004B2C20"/>
    <w:rsid w:val="004B2DEE"/>
    <w:rsid w:val="004B358A"/>
    <w:rsid w:val="004B3904"/>
    <w:rsid w:val="004B40E2"/>
    <w:rsid w:val="004B44E0"/>
    <w:rsid w:val="004B4AEE"/>
    <w:rsid w:val="004B4C6B"/>
    <w:rsid w:val="004B51A0"/>
    <w:rsid w:val="004B52CA"/>
    <w:rsid w:val="004B556C"/>
    <w:rsid w:val="004B58D2"/>
    <w:rsid w:val="004B58E1"/>
    <w:rsid w:val="004B58E4"/>
    <w:rsid w:val="004B5BCC"/>
    <w:rsid w:val="004B5BF9"/>
    <w:rsid w:val="004B5CBB"/>
    <w:rsid w:val="004B64CE"/>
    <w:rsid w:val="004B64D6"/>
    <w:rsid w:val="004B689A"/>
    <w:rsid w:val="004B6999"/>
    <w:rsid w:val="004B6B42"/>
    <w:rsid w:val="004B6C9D"/>
    <w:rsid w:val="004B6E8C"/>
    <w:rsid w:val="004B6F5F"/>
    <w:rsid w:val="004B7066"/>
    <w:rsid w:val="004B7296"/>
    <w:rsid w:val="004B77E9"/>
    <w:rsid w:val="004B7DA4"/>
    <w:rsid w:val="004C036B"/>
    <w:rsid w:val="004C0441"/>
    <w:rsid w:val="004C070B"/>
    <w:rsid w:val="004C08E8"/>
    <w:rsid w:val="004C0B7B"/>
    <w:rsid w:val="004C13A3"/>
    <w:rsid w:val="004C15CE"/>
    <w:rsid w:val="004C1719"/>
    <w:rsid w:val="004C17A0"/>
    <w:rsid w:val="004C17C9"/>
    <w:rsid w:val="004C1B14"/>
    <w:rsid w:val="004C1DC3"/>
    <w:rsid w:val="004C2011"/>
    <w:rsid w:val="004C20B8"/>
    <w:rsid w:val="004C23B5"/>
    <w:rsid w:val="004C2C8F"/>
    <w:rsid w:val="004C2CC6"/>
    <w:rsid w:val="004C399F"/>
    <w:rsid w:val="004C3A85"/>
    <w:rsid w:val="004C403D"/>
    <w:rsid w:val="004C40B1"/>
    <w:rsid w:val="004C4203"/>
    <w:rsid w:val="004C458A"/>
    <w:rsid w:val="004C45D9"/>
    <w:rsid w:val="004C47AB"/>
    <w:rsid w:val="004C4B9B"/>
    <w:rsid w:val="004C4D10"/>
    <w:rsid w:val="004C518B"/>
    <w:rsid w:val="004C5373"/>
    <w:rsid w:val="004C564F"/>
    <w:rsid w:val="004C5691"/>
    <w:rsid w:val="004C5B4F"/>
    <w:rsid w:val="004C5C84"/>
    <w:rsid w:val="004C61CA"/>
    <w:rsid w:val="004C6645"/>
    <w:rsid w:val="004C73ED"/>
    <w:rsid w:val="004C7670"/>
    <w:rsid w:val="004C7709"/>
    <w:rsid w:val="004C780D"/>
    <w:rsid w:val="004C7AA3"/>
    <w:rsid w:val="004C7DA1"/>
    <w:rsid w:val="004D019D"/>
    <w:rsid w:val="004D0385"/>
    <w:rsid w:val="004D0417"/>
    <w:rsid w:val="004D07A0"/>
    <w:rsid w:val="004D08D2"/>
    <w:rsid w:val="004D0961"/>
    <w:rsid w:val="004D0D26"/>
    <w:rsid w:val="004D12F7"/>
    <w:rsid w:val="004D13F2"/>
    <w:rsid w:val="004D1413"/>
    <w:rsid w:val="004D1885"/>
    <w:rsid w:val="004D1BE3"/>
    <w:rsid w:val="004D1F5B"/>
    <w:rsid w:val="004D2043"/>
    <w:rsid w:val="004D205C"/>
    <w:rsid w:val="004D21E5"/>
    <w:rsid w:val="004D2362"/>
    <w:rsid w:val="004D2B4B"/>
    <w:rsid w:val="004D2B87"/>
    <w:rsid w:val="004D2BE2"/>
    <w:rsid w:val="004D3331"/>
    <w:rsid w:val="004D3495"/>
    <w:rsid w:val="004D3721"/>
    <w:rsid w:val="004D3829"/>
    <w:rsid w:val="004D386B"/>
    <w:rsid w:val="004D3BDB"/>
    <w:rsid w:val="004D3D2B"/>
    <w:rsid w:val="004D3EF9"/>
    <w:rsid w:val="004D42BA"/>
    <w:rsid w:val="004D44AC"/>
    <w:rsid w:val="004D4966"/>
    <w:rsid w:val="004D5296"/>
    <w:rsid w:val="004D5300"/>
    <w:rsid w:val="004D55D0"/>
    <w:rsid w:val="004D5870"/>
    <w:rsid w:val="004D5A2D"/>
    <w:rsid w:val="004D5A63"/>
    <w:rsid w:val="004D5C39"/>
    <w:rsid w:val="004D5DF0"/>
    <w:rsid w:val="004D6002"/>
    <w:rsid w:val="004D6145"/>
    <w:rsid w:val="004D6440"/>
    <w:rsid w:val="004D6877"/>
    <w:rsid w:val="004D69CC"/>
    <w:rsid w:val="004D6A43"/>
    <w:rsid w:val="004D75EB"/>
    <w:rsid w:val="004D7BB2"/>
    <w:rsid w:val="004D7E67"/>
    <w:rsid w:val="004D7F9D"/>
    <w:rsid w:val="004E0100"/>
    <w:rsid w:val="004E029A"/>
    <w:rsid w:val="004E0388"/>
    <w:rsid w:val="004E03D8"/>
    <w:rsid w:val="004E0D38"/>
    <w:rsid w:val="004E0DA1"/>
    <w:rsid w:val="004E0DB7"/>
    <w:rsid w:val="004E13E5"/>
    <w:rsid w:val="004E1450"/>
    <w:rsid w:val="004E1893"/>
    <w:rsid w:val="004E2605"/>
    <w:rsid w:val="004E2614"/>
    <w:rsid w:val="004E2BD5"/>
    <w:rsid w:val="004E2C1D"/>
    <w:rsid w:val="004E305F"/>
    <w:rsid w:val="004E33E8"/>
    <w:rsid w:val="004E3552"/>
    <w:rsid w:val="004E36C8"/>
    <w:rsid w:val="004E3760"/>
    <w:rsid w:val="004E3C6B"/>
    <w:rsid w:val="004E3EB2"/>
    <w:rsid w:val="004E4234"/>
    <w:rsid w:val="004E43FF"/>
    <w:rsid w:val="004E44F5"/>
    <w:rsid w:val="004E48EB"/>
    <w:rsid w:val="004E4931"/>
    <w:rsid w:val="004E4992"/>
    <w:rsid w:val="004E4F51"/>
    <w:rsid w:val="004E5706"/>
    <w:rsid w:val="004E5855"/>
    <w:rsid w:val="004E59F0"/>
    <w:rsid w:val="004E5B2F"/>
    <w:rsid w:val="004E64EF"/>
    <w:rsid w:val="004E6582"/>
    <w:rsid w:val="004E684B"/>
    <w:rsid w:val="004E6955"/>
    <w:rsid w:val="004E6A16"/>
    <w:rsid w:val="004E6BAE"/>
    <w:rsid w:val="004E6FF3"/>
    <w:rsid w:val="004E7391"/>
    <w:rsid w:val="004E749C"/>
    <w:rsid w:val="004E7AFA"/>
    <w:rsid w:val="004E7B95"/>
    <w:rsid w:val="004E7BB8"/>
    <w:rsid w:val="004E7CA5"/>
    <w:rsid w:val="004E7FF5"/>
    <w:rsid w:val="004F012C"/>
    <w:rsid w:val="004F0389"/>
    <w:rsid w:val="004F086C"/>
    <w:rsid w:val="004F0A10"/>
    <w:rsid w:val="004F116C"/>
    <w:rsid w:val="004F1178"/>
    <w:rsid w:val="004F1630"/>
    <w:rsid w:val="004F1637"/>
    <w:rsid w:val="004F2213"/>
    <w:rsid w:val="004F250E"/>
    <w:rsid w:val="004F2620"/>
    <w:rsid w:val="004F26C4"/>
    <w:rsid w:val="004F2DBD"/>
    <w:rsid w:val="004F2F67"/>
    <w:rsid w:val="004F3308"/>
    <w:rsid w:val="004F3375"/>
    <w:rsid w:val="004F37E1"/>
    <w:rsid w:val="004F40BF"/>
    <w:rsid w:val="004F41DA"/>
    <w:rsid w:val="004F44D4"/>
    <w:rsid w:val="004F4508"/>
    <w:rsid w:val="004F4745"/>
    <w:rsid w:val="004F49B4"/>
    <w:rsid w:val="004F4FE9"/>
    <w:rsid w:val="004F507D"/>
    <w:rsid w:val="004F5289"/>
    <w:rsid w:val="004F581A"/>
    <w:rsid w:val="004F5CED"/>
    <w:rsid w:val="004F624E"/>
    <w:rsid w:val="004F62E3"/>
    <w:rsid w:val="004F63D1"/>
    <w:rsid w:val="004F6B85"/>
    <w:rsid w:val="004F6BD0"/>
    <w:rsid w:val="004F6D3B"/>
    <w:rsid w:val="004F751D"/>
    <w:rsid w:val="004F7556"/>
    <w:rsid w:val="004F7712"/>
    <w:rsid w:val="004F7810"/>
    <w:rsid w:val="004F7A81"/>
    <w:rsid w:val="004F7D5E"/>
    <w:rsid w:val="005006F9"/>
    <w:rsid w:val="0050072E"/>
    <w:rsid w:val="00500C31"/>
    <w:rsid w:val="00500EB0"/>
    <w:rsid w:val="00501095"/>
    <w:rsid w:val="00501311"/>
    <w:rsid w:val="005018B7"/>
    <w:rsid w:val="00501A72"/>
    <w:rsid w:val="00501F88"/>
    <w:rsid w:val="00501F92"/>
    <w:rsid w:val="00502042"/>
    <w:rsid w:val="00502E98"/>
    <w:rsid w:val="005033E2"/>
    <w:rsid w:val="00503A8F"/>
    <w:rsid w:val="00503BE9"/>
    <w:rsid w:val="00503CB7"/>
    <w:rsid w:val="00503D78"/>
    <w:rsid w:val="00504354"/>
    <w:rsid w:val="0050440D"/>
    <w:rsid w:val="00505227"/>
    <w:rsid w:val="00505517"/>
    <w:rsid w:val="00505884"/>
    <w:rsid w:val="00505F9C"/>
    <w:rsid w:val="00506054"/>
    <w:rsid w:val="00506061"/>
    <w:rsid w:val="0050617C"/>
    <w:rsid w:val="00506197"/>
    <w:rsid w:val="00506469"/>
    <w:rsid w:val="00506543"/>
    <w:rsid w:val="005065C1"/>
    <w:rsid w:val="005066F4"/>
    <w:rsid w:val="00506934"/>
    <w:rsid w:val="00506B79"/>
    <w:rsid w:val="00506FC9"/>
    <w:rsid w:val="00507056"/>
    <w:rsid w:val="00507144"/>
    <w:rsid w:val="00507556"/>
    <w:rsid w:val="00507651"/>
    <w:rsid w:val="00507850"/>
    <w:rsid w:val="0051014C"/>
    <w:rsid w:val="0051037F"/>
    <w:rsid w:val="00510514"/>
    <w:rsid w:val="00510A94"/>
    <w:rsid w:val="00510AF9"/>
    <w:rsid w:val="00510E31"/>
    <w:rsid w:val="00511A30"/>
    <w:rsid w:val="00511C99"/>
    <w:rsid w:val="00511CDB"/>
    <w:rsid w:val="00511FC6"/>
    <w:rsid w:val="0051209B"/>
    <w:rsid w:val="00512202"/>
    <w:rsid w:val="005123D6"/>
    <w:rsid w:val="005127EB"/>
    <w:rsid w:val="005128FF"/>
    <w:rsid w:val="00512AD9"/>
    <w:rsid w:val="005130D1"/>
    <w:rsid w:val="005136CD"/>
    <w:rsid w:val="0051382F"/>
    <w:rsid w:val="00513971"/>
    <w:rsid w:val="00513A55"/>
    <w:rsid w:val="00514485"/>
    <w:rsid w:val="005144F6"/>
    <w:rsid w:val="00514526"/>
    <w:rsid w:val="005145B1"/>
    <w:rsid w:val="00514786"/>
    <w:rsid w:val="00514A1D"/>
    <w:rsid w:val="00514A47"/>
    <w:rsid w:val="00514B1A"/>
    <w:rsid w:val="00514DAB"/>
    <w:rsid w:val="005150C7"/>
    <w:rsid w:val="005153CB"/>
    <w:rsid w:val="00515BD3"/>
    <w:rsid w:val="00515C2B"/>
    <w:rsid w:val="00515C51"/>
    <w:rsid w:val="00515DEB"/>
    <w:rsid w:val="00515E65"/>
    <w:rsid w:val="0051638D"/>
    <w:rsid w:val="0051640E"/>
    <w:rsid w:val="005166B1"/>
    <w:rsid w:val="00516E87"/>
    <w:rsid w:val="005170B9"/>
    <w:rsid w:val="0051713F"/>
    <w:rsid w:val="00517B99"/>
    <w:rsid w:val="00517C01"/>
    <w:rsid w:val="00517DD6"/>
    <w:rsid w:val="00517E8A"/>
    <w:rsid w:val="00517F12"/>
    <w:rsid w:val="00520259"/>
    <w:rsid w:val="0052057C"/>
    <w:rsid w:val="005208D2"/>
    <w:rsid w:val="005208F9"/>
    <w:rsid w:val="00520ACF"/>
    <w:rsid w:val="00520F9D"/>
    <w:rsid w:val="005217C5"/>
    <w:rsid w:val="00521A64"/>
    <w:rsid w:val="00521E82"/>
    <w:rsid w:val="005220C6"/>
    <w:rsid w:val="0052211A"/>
    <w:rsid w:val="0052269D"/>
    <w:rsid w:val="00522B1B"/>
    <w:rsid w:val="005230B7"/>
    <w:rsid w:val="00523357"/>
    <w:rsid w:val="005239F3"/>
    <w:rsid w:val="0052415A"/>
    <w:rsid w:val="00524164"/>
    <w:rsid w:val="00524389"/>
    <w:rsid w:val="005245B4"/>
    <w:rsid w:val="00524C79"/>
    <w:rsid w:val="00524D2C"/>
    <w:rsid w:val="00524F00"/>
    <w:rsid w:val="0052556E"/>
    <w:rsid w:val="005257D4"/>
    <w:rsid w:val="00525B4B"/>
    <w:rsid w:val="005263C4"/>
    <w:rsid w:val="0052642B"/>
    <w:rsid w:val="00526819"/>
    <w:rsid w:val="005270D2"/>
    <w:rsid w:val="005273C7"/>
    <w:rsid w:val="005278B1"/>
    <w:rsid w:val="00527936"/>
    <w:rsid w:val="00527FD8"/>
    <w:rsid w:val="00530049"/>
    <w:rsid w:val="005304ED"/>
    <w:rsid w:val="0053069D"/>
    <w:rsid w:val="0053099E"/>
    <w:rsid w:val="00530E5B"/>
    <w:rsid w:val="00531031"/>
    <w:rsid w:val="00531627"/>
    <w:rsid w:val="005318A0"/>
    <w:rsid w:val="00531908"/>
    <w:rsid w:val="00531934"/>
    <w:rsid w:val="00532142"/>
    <w:rsid w:val="005323C6"/>
    <w:rsid w:val="00532C9C"/>
    <w:rsid w:val="00532CA2"/>
    <w:rsid w:val="00532CA6"/>
    <w:rsid w:val="00532D79"/>
    <w:rsid w:val="00532E1F"/>
    <w:rsid w:val="00532E7A"/>
    <w:rsid w:val="00532E81"/>
    <w:rsid w:val="005332DA"/>
    <w:rsid w:val="00533730"/>
    <w:rsid w:val="00533C8E"/>
    <w:rsid w:val="00533E8B"/>
    <w:rsid w:val="00533F47"/>
    <w:rsid w:val="00534085"/>
    <w:rsid w:val="0053442E"/>
    <w:rsid w:val="00534E6E"/>
    <w:rsid w:val="005355C8"/>
    <w:rsid w:val="005359E2"/>
    <w:rsid w:val="00535AB5"/>
    <w:rsid w:val="00535C8C"/>
    <w:rsid w:val="00535CDC"/>
    <w:rsid w:val="00535D14"/>
    <w:rsid w:val="00535DB6"/>
    <w:rsid w:val="00535FAA"/>
    <w:rsid w:val="00536671"/>
    <w:rsid w:val="00536835"/>
    <w:rsid w:val="005368F6"/>
    <w:rsid w:val="00536B13"/>
    <w:rsid w:val="00536B56"/>
    <w:rsid w:val="00536BA9"/>
    <w:rsid w:val="0053706F"/>
    <w:rsid w:val="00537A1F"/>
    <w:rsid w:val="00537C93"/>
    <w:rsid w:val="00537D63"/>
    <w:rsid w:val="0054040A"/>
    <w:rsid w:val="005406AC"/>
    <w:rsid w:val="005407B1"/>
    <w:rsid w:val="0054092F"/>
    <w:rsid w:val="00540BD7"/>
    <w:rsid w:val="00541018"/>
    <w:rsid w:val="005415EB"/>
    <w:rsid w:val="005418B9"/>
    <w:rsid w:val="005419A1"/>
    <w:rsid w:val="00541B21"/>
    <w:rsid w:val="00542387"/>
    <w:rsid w:val="00542888"/>
    <w:rsid w:val="00542B30"/>
    <w:rsid w:val="00543719"/>
    <w:rsid w:val="005437BD"/>
    <w:rsid w:val="005439D6"/>
    <w:rsid w:val="00543D6F"/>
    <w:rsid w:val="005440F5"/>
    <w:rsid w:val="0054416F"/>
    <w:rsid w:val="00544649"/>
    <w:rsid w:val="0054470A"/>
    <w:rsid w:val="00544925"/>
    <w:rsid w:val="00544D45"/>
    <w:rsid w:val="00544E49"/>
    <w:rsid w:val="005453D6"/>
    <w:rsid w:val="0054543D"/>
    <w:rsid w:val="005454FB"/>
    <w:rsid w:val="00545897"/>
    <w:rsid w:val="0054625D"/>
    <w:rsid w:val="005463F5"/>
    <w:rsid w:val="00546C95"/>
    <w:rsid w:val="00546FE3"/>
    <w:rsid w:val="00547060"/>
    <w:rsid w:val="005470A0"/>
    <w:rsid w:val="00547611"/>
    <w:rsid w:val="005476C3"/>
    <w:rsid w:val="00547C92"/>
    <w:rsid w:val="00547D76"/>
    <w:rsid w:val="00547E58"/>
    <w:rsid w:val="00550448"/>
    <w:rsid w:val="00550562"/>
    <w:rsid w:val="005511AC"/>
    <w:rsid w:val="00551D5E"/>
    <w:rsid w:val="0055242E"/>
    <w:rsid w:val="00552577"/>
    <w:rsid w:val="00552F66"/>
    <w:rsid w:val="00553181"/>
    <w:rsid w:val="005533B4"/>
    <w:rsid w:val="005536A6"/>
    <w:rsid w:val="0055391B"/>
    <w:rsid w:val="00553A6B"/>
    <w:rsid w:val="00554173"/>
    <w:rsid w:val="00554436"/>
    <w:rsid w:val="0055448A"/>
    <w:rsid w:val="005547E3"/>
    <w:rsid w:val="00554DC8"/>
    <w:rsid w:val="005553CF"/>
    <w:rsid w:val="0055587E"/>
    <w:rsid w:val="005558C3"/>
    <w:rsid w:val="00555AEB"/>
    <w:rsid w:val="00555BB6"/>
    <w:rsid w:val="00555C81"/>
    <w:rsid w:val="00555D0F"/>
    <w:rsid w:val="00555D3B"/>
    <w:rsid w:val="00555E2B"/>
    <w:rsid w:val="005561C7"/>
    <w:rsid w:val="00556257"/>
    <w:rsid w:val="005567C0"/>
    <w:rsid w:val="00556F34"/>
    <w:rsid w:val="00557648"/>
    <w:rsid w:val="00557934"/>
    <w:rsid w:val="00557C34"/>
    <w:rsid w:val="00557F2C"/>
    <w:rsid w:val="00560459"/>
    <w:rsid w:val="00560614"/>
    <w:rsid w:val="005607F1"/>
    <w:rsid w:val="00560896"/>
    <w:rsid w:val="00560EAB"/>
    <w:rsid w:val="00561473"/>
    <w:rsid w:val="005616A5"/>
    <w:rsid w:val="005616B5"/>
    <w:rsid w:val="00561BA5"/>
    <w:rsid w:val="00561D67"/>
    <w:rsid w:val="00562608"/>
    <w:rsid w:val="00562661"/>
    <w:rsid w:val="005627EF"/>
    <w:rsid w:val="00562949"/>
    <w:rsid w:val="00562A8D"/>
    <w:rsid w:val="00562C4A"/>
    <w:rsid w:val="00562D6F"/>
    <w:rsid w:val="00562F89"/>
    <w:rsid w:val="00563192"/>
    <w:rsid w:val="0056332A"/>
    <w:rsid w:val="005633B3"/>
    <w:rsid w:val="0056366E"/>
    <w:rsid w:val="00563764"/>
    <w:rsid w:val="005638B0"/>
    <w:rsid w:val="005639FF"/>
    <w:rsid w:val="00563BCC"/>
    <w:rsid w:val="00563D6B"/>
    <w:rsid w:val="00563DD3"/>
    <w:rsid w:val="0056443A"/>
    <w:rsid w:val="005645F7"/>
    <w:rsid w:val="00564794"/>
    <w:rsid w:val="00564B79"/>
    <w:rsid w:val="00564FBD"/>
    <w:rsid w:val="00564FC1"/>
    <w:rsid w:val="00565172"/>
    <w:rsid w:val="005652F1"/>
    <w:rsid w:val="0056596F"/>
    <w:rsid w:val="00566772"/>
    <w:rsid w:val="0056697B"/>
    <w:rsid w:val="005669D0"/>
    <w:rsid w:val="00566FDB"/>
    <w:rsid w:val="005670FC"/>
    <w:rsid w:val="00567147"/>
    <w:rsid w:val="0056729F"/>
    <w:rsid w:val="005675F5"/>
    <w:rsid w:val="00567C2A"/>
    <w:rsid w:val="005705E9"/>
    <w:rsid w:val="00570702"/>
    <w:rsid w:val="0057083C"/>
    <w:rsid w:val="00570921"/>
    <w:rsid w:val="00570B89"/>
    <w:rsid w:val="00570CD4"/>
    <w:rsid w:val="00571484"/>
    <w:rsid w:val="005714FE"/>
    <w:rsid w:val="00571724"/>
    <w:rsid w:val="005717AA"/>
    <w:rsid w:val="00571EAF"/>
    <w:rsid w:val="0057201B"/>
    <w:rsid w:val="005724E0"/>
    <w:rsid w:val="00572540"/>
    <w:rsid w:val="005725F0"/>
    <w:rsid w:val="00572951"/>
    <w:rsid w:val="00572B01"/>
    <w:rsid w:val="005730A8"/>
    <w:rsid w:val="005731A2"/>
    <w:rsid w:val="00573225"/>
    <w:rsid w:val="00573666"/>
    <w:rsid w:val="005736F5"/>
    <w:rsid w:val="005736FA"/>
    <w:rsid w:val="00573759"/>
    <w:rsid w:val="00573E31"/>
    <w:rsid w:val="00573ED4"/>
    <w:rsid w:val="00573F88"/>
    <w:rsid w:val="00574831"/>
    <w:rsid w:val="00574839"/>
    <w:rsid w:val="005748E6"/>
    <w:rsid w:val="00574CA7"/>
    <w:rsid w:val="00574FFF"/>
    <w:rsid w:val="00575320"/>
    <w:rsid w:val="0057532F"/>
    <w:rsid w:val="0057560A"/>
    <w:rsid w:val="00575B46"/>
    <w:rsid w:val="005761B0"/>
    <w:rsid w:val="0057620A"/>
    <w:rsid w:val="00576460"/>
    <w:rsid w:val="00576582"/>
    <w:rsid w:val="00576761"/>
    <w:rsid w:val="00576E09"/>
    <w:rsid w:val="00576F87"/>
    <w:rsid w:val="00577812"/>
    <w:rsid w:val="00577C94"/>
    <w:rsid w:val="00577EE8"/>
    <w:rsid w:val="005805D2"/>
    <w:rsid w:val="005805EF"/>
    <w:rsid w:val="00580A25"/>
    <w:rsid w:val="00580B2A"/>
    <w:rsid w:val="00580BE6"/>
    <w:rsid w:val="00580CF8"/>
    <w:rsid w:val="005812E1"/>
    <w:rsid w:val="00581597"/>
    <w:rsid w:val="005815A8"/>
    <w:rsid w:val="005817E5"/>
    <w:rsid w:val="00581853"/>
    <w:rsid w:val="00581985"/>
    <w:rsid w:val="00581BF0"/>
    <w:rsid w:val="00581D94"/>
    <w:rsid w:val="0058218D"/>
    <w:rsid w:val="00582BDE"/>
    <w:rsid w:val="00582D69"/>
    <w:rsid w:val="00582FFE"/>
    <w:rsid w:val="0058347A"/>
    <w:rsid w:val="005835F6"/>
    <w:rsid w:val="0058378F"/>
    <w:rsid w:val="005838A8"/>
    <w:rsid w:val="00583D6C"/>
    <w:rsid w:val="00583D79"/>
    <w:rsid w:val="00583DB5"/>
    <w:rsid w:val="00583F69"/>
    <w:rsid w:val="0058410E"/>
    <w:rsid w:val="00584417"/>
    <w:rsid w:val="005844A5"/>
    <w:rsid w:val="005844DD"/>
    <w:rsid w:val="00584518"/>
    <w:rsid w:val="00584F89"/>
    <w:rsid w:val="005854DD"/>
    <w:rsid w:val="00585894"/>
    <w:rsid w:val="00585D82"/>
    <w:rsid w:val="00586378"/>
    <w:rsid w:val="0058664D"/>
    <w:rsid w:val="00586810"/>
    <w:rsid w:val="00586869"/>
    <w:rsid w:val="00586CA0"/>
    <w:rsid w:val="00586EB1"/>
    <w:rsid w:val="00587260"/>
    <w:rsid w:val="00587763"/>
    <w:rsid w:val="00587BF5"/>
    <w:rsid w:val="00587C41"/>
    <w:rsid w:val="00590283"/>
    <w:rsid w:val="005903F8"/>
    <w:rsid w:val="005905A3"/>
    <w:rsid w:val="00590667"/>
    <w:rsid w:val="00590BD2"/>
    <w:rsid w:val="00590D25"/>
    <w:rsid w:val="005915D9"/>
    <w:rsid w:val="005917AA"/>
    <w:rsid w:val="00591D64"/>
    <w:rsid w:val="00591DF8"/>
    <w:rsid w:val="00592097"/>
    <w:rsid w:val="005926DA"/>
    <w:rsid w:val="005929E3"/>
    <w:rsid w:val="00592C2B"/>
    <w:rsid w:val="00592E31"/>
    <w:rsid w:val="0059328B"/>
    <w:rsid w:val="005932D7"/>
    <w:rsid w:val="005936E4"/>
    <w:rsid w:val="005939DA"/>
    <w:rsid w:val="00593DAF"/>
    <w:rsid w:val="005944BB"/>
    <w:rsid w:val="00594813"/>
    <w:rsid w:val="005950E2"/>
    <w:rsid w:val="005953D0"/>
    <w:rsid w:val="00595589"/>
    <w:rsid w:val="005956DA"/>
    <w:rsid w:val="00595D86"/>
    <w:rsid w:val="00596200"/>
    <w:rsid w:val="005962F8"/>
    <w:rsid w:val="005964AE"/>
    <w:rsid w:val="00596841"/>
    <w:rsid w:val="00596C85"/>
    <w:rsid w:val="00596DDE"/>
    <w:rsid w:val="00596F76"/>
    <w:rsid w:val="005971B2"/>
    <w:rsid w:val="005973A5"/>
    <w:rsid w:val="0059749D"/>
    <w:rsid w:val="0059765C"/>
    <w:rsid w:val="005978A5"/>
    <w:rsid w:val="00597BC6"/>
    <w:rsid w:val="005A097F"/>
    <w:rsid w:val="005A0E08"/>
    <w:rsid w:val="005A11E0"/>
    <w:rsid w:val="005A1547"/>
    <w:rsid w:val="005A17FC"/>
    <w:rsid w:val="005A1BFB"/>
    <w:rsid w:val="005A1D4C"/>
    <w:rsid w:val="005A1FAA"/>
    <w:rsid w:val="005A22B1"/>
    <w:rsid w:val="005A27B2"/>
    <w:rsid w:val="005A27EE"/>
    <w:rsid w:val="005A2938"/>
    <w:rsid w:val="005A2C8A"/>
    <w:rsid w:val="005A2CBB"/>
    <w:rsid w:val="005A2DD3"/>
    <w:rsid w:val="005A3173"/>
    <w:rsid w:val="005A31A0"/>
    <w:rsid w:val="005A32CA"/>
    <w:rsid w:val="005A3753"/>
    <w:rsid w:val="005A385B"/>
    <w:rsid w:val="005A3AC4"/>
    <w:rsid w:val="005A3C41"/>
    <w:rsid w:val="005A3DE5"/>
    <w:rsid w:val="005A4429"/>
    <w:rsid w:val="005A465E"/>
    <w:rsid w:val="005A469D"/>
    <w:rsid w:val="005A550D"/>
    <w:rsid w:val="005A55F0"/>
    <w:rsid w:val="005A5C18"/>
    <w:rsid w:val="005A5E0B"/>
    <w:rsid w:val="005A62E5"/>
    <w:rsid w:val="005A6973"/>
    <w:rsid w:val="005A6D59"/>
    <w:rsid w:val="005A6E4D"/>
    <w:rsid w:val="005A6F20"/>
    <w:rsid w:val="005A6F65"/>
    <w:rsid w:val="005A6F72"/>
    <w:rsid w:val="005A7038"/>
    <w:rsid w:val="005A745E"/>
    <w:rsid w:val="005A74D8"/>
    <w:rsid w:val="005A7840"/>
    <w:rsid w:val="005A784B"/>
    <w:rsid w:val="005A7A88"/>
    <w:rsid w:val="005A7C7B"/>
    <w:rsid w:val="005A7E49"/>
    <w:rsid w:val="005A7F8A"/>
    <w:rsid w:val="005B0465"/>
    <w:rsid w:val="005B0BBB"/>
    <w:rsid w:val="005B1648"/>
    <w:rsid w:val="005B19A9"/>
    <w:rsid w:val="005B1CD5"/>
    <w:rsid w:val="005B1DFC"/>
    <w:rsid w:val="005B1F69"/>
    <w:rsid w:val="005B2122"/>
    <w:rsid w:val="005B2371"/>
    <w:rsid w:val="005B240D"/>
    <w:rsid w:val="005B247A"/>
    <w:rsid w:val="005B26FE"/>
    <w:rsid w:val="005B2706"/>
    <w:rsid w:val="005B2906"/>
    <w:rsid w:val="005B2B01"/>
    <w:rsid w:val="005B3005"/>
    <w:rsid w:val="005B322D"/>
    <w:rsid w:val="005B3412"/>
    <w:rsid w:val="005B357D"/>
    <w:rsid w:val="005B38D4"/>
    <w:rsid w:val="005B39DA"/>
    <w:rsid w:val="005B3A8C"/>
    <w:rsid w:val="005B3CAD"/>
    <w:rsid w:val="005B3F45"/>
    <w:rsid w:val="005B425B"/>
    <w:rsid w:val="005B43F7"/>
    <w:rsid w:val="005B4424"/>
    <w:rsid w:val="005B44E5"/>
    <w:rsid w:val="005B4893"/>
    <w:rsid w:val="005B4E67"/>
    <w:rsid w:val="005B5004"/>
    <w:rsid w:val="005B505A"/>
    <w:rsid w:val="005B5078"/>
    <w:rsid w:val="005B55C9"/>
    <w:rsid w:val="005B561B"/>
    <w:rsid w:val="005B598D"/>
    <w:rsid w:val="005B621F"/>
    <w:rsid w:val="005B6241"/>
    <w:rsid w:val="005B63E4"/>
    <w:rsid w:val="005B6521"/>
    <w:rsid w:val="005B653B"/>
    <w:rsid w:val="005B6768"/>
    <w:rsid w:val="005B6BDF"/>
    <w:rsid w:val="005B73B7"/>
    <w:rsid w:val="005B77B9"/>
    <w:rsid w:val="005B77BC"/>
    <w:rsid w:val="005B793B"/>
    <w:rsid w:val="005B7960"/>
    <w:rsid w:val="005B7ACE"/>
    <w:rsid w:val="005B7C44"/>
    <w:rsid w:val="005B7F9A"/>
    <w:rsid w:val="005C098D"/>
    <w:rsid w:val="005C0E6B"/>
    <w:rsid w:val="005C12C6"/>
    <w:rsid w:val="005C1C1F"/>
    <w:rsid w:val="005C1DA8"/>
    <w:rsid w:val="005C1E6F"/>
    <w:rsid w:val="005C20D2"/>
    <w:rsid w:val="005C215A"/>
    <w:rsid w:val="005C230E"/>
    <w:rsid w:val="005C23F2"/>
    <w:rsid w:val="005C2997"/>
    <w:rsid w:val="005C2E8D"/>
    <w:rsid w:val="005C2F61"/>
    <w:rsid w:val="005C3080"/>
    <w:rsid w:val="005C31B8"/>
    <w:rsid w:val="005C38B0"/>
    <w:rsid w:val="005C3A6D"/>
    <w:rsid w:val="005C3C64"/>
    <w:rsid w:val="005C3DE5"/>
    <w:rsid w:val="005C3E4D"/>
    <w:rsid w:val="005C43B4"/>
    <w:rsid w:val="005C4785"/>
    <w:rsid w:val="005C4788"/>
    <w:rsid w:val="005C4966"/>
    <w:rsid w:val="005C58B9"/>
    <w:rsid w:val="005C5936"/>
    <w:rsid w:val="005C5AB6"/>
    <w:rsid w:val="005C5C1D"/>
    <w:rsid w:val="005C61E6"/>
    <w:rsid w:val="005C63CC"/>
    <w:rsid w:val="005C6CC1"/>
    <w:rsid w:val="005C7122"/>
    <w:rsid w:val="005C7854"/>
    <w:rsid w:val="005C787B"/>
    <w:rsid w:val="005C7EA0"/>
    <w:rsid w:val="005C7F38"/>
    <w:rsid w:val="005D0064"/>
    <w:rsid w:val="005D0319"/>
    <w:rsid w:val="005D0681"/>
    <w:rsid w:val="005D0768"/>
    <w:rsid w:val="005D07E2"/>
    <w:rsid w:val="005D0B6C"/>
    <w:rsid w:val="005D0CD7"/>
    <w:rsid w:val="005D0FEE"/>
    <w:rsid w:val="005D1386"/>
    <w:rsid w:val="005D13E7"/>
    <w:rsid w:val="005D140D"/>
    <w:rsid w:val="005D1494"/>
    <w:rsid w:val="005D1716"/>
    <w:rsid w:val="005D1B82"/>
    <w:rsid w:val="005D2316"/>
    <w:rsid w:val="005D3347"/>
    <w:rsid w:val="005D3821"/>
    <w:rsid w:val="005D3BB1"/>
    <w:rsid w:val="005D3D14"/>
    <w:rsid w:val="005D3D88"/>
    <w:rsid w:val="005D425E"/>
    <w:rsid w:val="005D4397"/>
    <w:rsid w:val="005D4805"/>
    <w:rsid w:val="005D4B4B"/>
    <w:rsid w:val="005D4B6A"/>
    <w:rsid w:val="005D4DB8"/>
    <w:rsid w:val="005D4E59"/>
    <w:rsid w:val="005D53AE"/>
    <w:rsid w:val="005D548E"/>
    <w:rsid w:val="005D54A3"/>
    <w:rsid w:val="005D550B"/>
    <w:rsid w:val="005D55EC"/>
    <w:rsid w:val="005D5C23"/>
    <w:rsid w:val="005D5C8F"/>
    <w:rsid w:val="005D62D2"/>
    <w:rsid w:val="005D663B"/>
    <w:rsid w:val="005D68D0"/>
    <w:rsid w:val="005D6993"/>
    <w:rsid w:val="005D6A62"/>
    <w:rsid w:val="005D6F47"/>
    <w:rsid w:val="005D6F7E"/>
    <w:rsid w:val="005D73F0"/>
    <w:rsid w:val="005D7489"/>
    <w:rsid w:val="005D74F6"/>
    <w:rsid w:val="005D74F9"/>
    <w:rsid w:val="005D7825"/>
    <w:rsid w:val="005D795A"/>
    <w:rsid w:val="005D7BEC"/>
    <w:rsid w:val="005D7BF3"/>
    <w:rsid w:val="005E01A7"/>
    <w:rsid w:val="005E0316"/>
    <w:rsid w:val="005E07AD"/>
    <w:rsid w:val="005E09FB"/>
    <w:rsid w:val="005E1096"/>
    <w:rsid w:val="005E16B2"/>
    <w:rsid w:val="005E175A"/>
    <w:rsid w:val="005E176B"/>
    <w:rsid w:val="005E1D7C"/>
    <w:rsid w:val="005E20CC"/>
    <w:rsid w:val="005E210C"/>
    <w:rsid w:val="005E2535"/>
    <w:rsid w:val="005E285C"/>
    <w:rsid w:val="005E2B45"/>
    <w:rsid w:val="005E2F98"/>
    <w:rsid w:val="005E3093"/>
    <w:rsid w:val="005E3C61"/>
    <w:rsid w:val="005E3E3F"/>
    <w:rsid w:val="005E3ED7"/>
    <w:rsid w:val="005E46C4"/>
    <w:rsid w:val="005E4CD5"/>
    <w:rsid w:val="005E5493"/>
    <w:rsid w:val="005E5AB0"/>
    <w:rsid w:val="005E5C75"/>
    <w:rsid w:val="005E5DEF"/>
    <w:rsid w:val="005E668F"/>
    <w:rsid w:val="005E6F33"/>
    <w:rsid w:val="005E6FF0"/>
    <w:rsid w:val="005E7135"/>
    <w:rsid w:val="005E78DF"/>
    <w:rsid w:val="005E7C85"/>
    <w:rsid w:val="005E7D4B"/>
    <w:rsid w:val="005F0299"/>
    <w:rsid w:val="005F02D4"/>
    <w:rsid w:val="005F070D"/>
    <w:rsid w:val="005F088A"/>
    <w:rsid w:val="005F0A7C"/>
    <w:rsid w:val="005F0C2F"/>
    <w:rsid w:val="005F108B"/>
    <w:rsid w:val="005F129C"/>
    <w:rsid w:val="005F1646"/>
    <w:rsid w:val="005F16CB"/>
    <w:rsid w:val="005F1B54"/>
    <w:rsid w:val="005F1B78"/>
    <w:rsid w:val="005F1EC5"/>
    <w:rsid w:val="005F1EC7"/>
    <w:rsid w:val="005F1FA5"/>
    <w:rsid w:val="005F200A"/>
    <w:rsid w:val="005F2094"/>
    <w:rsid w:val="005F2376"/>
    <w:rsid w:val="005F23E3"/>
    <w:rsid w:val="005F272B"/>
    <w:rsid w:val="005F2A4C"/>
    <w:rsid w:val="005F2CC0"/>
    <w:rsid w:val="005F2F17"/>
    <w:rsid w:val="005F2FF9"/>
    <w:rsid w:val="005F3101"/>
    <w:rsid w:val="005F34F3"/>
    <w:rsid w:val="005F375A"/>
    <w:rsid w:val="005F3B5C"/>
    <w:rsid w:val="005F3D14"/>
    <w:rsid w:val="005F3DB3"/>
    <w:rsid w:val="005F4658"/>
    <w:rsid w:val="005F4713"/>
    <w:rsid w:val="005F480B"/>
    <w:rsid w:val="005F4872"/>
    <w:rsid w:val="005F4AFB"/>
    <w:rsid w:val="005F5259"/>
    <w:rsid w:val="005F5291"/>
    <w:rsid w:val="005F568D"/>
    <w:rsid w:val="005F587C"/>
    <w:rsid w:val="005F5C7D"/>
    <w:rsid w:val="005F643B"/>
    <w:rsid w:val="005F6555"/>
    <w:rsid w:val="005F6954"/>
    <w:rsid w:val="005F6BD8"/>
    <w:rsid w:val="005F6BEE"/>
    <w:rsid w:val="005F6CA9"/>
    <w:rsid w:val="005F7B62"/>
    <w:rsid w:val="005F7E78"/>
    <w:rsid w:val="005F7F57"/>
    <w:rsid w:val="006000D4"/>
    <w:rsid w:val="00600459"/>
    <w:rsid w:val="006006A2"/>
    <w:rsid w:val="0060122C"/>
    <w:rsid w:val="00601245"/>
    <w:rsid w:val="006012A7"/>
    <w:rsid w:val="0060150E"/>
    <w:rsid w:val="0060169E"/>
    <w:rsid w:val="00601764"/>
    <w:rsid w:val="00601F8C"/>
    <w:rsid w:val="00602592"/>
    <w:rsid w:val="00602AE0"/>
    <w:rsid w:val="00602B04"/>
    <w:rsid w:val="00602BC1"/>
    <w:rsid w:val="00602DDA"/>
    <w:rsid w:val="0060312D"/>
    <w:rsid w:val="00603474"/>
    <w:rsid w:val="00603534"/>
    <w:rsid w:val="00603554"/>
    <w:rsid w:val="00603823"/>
    <w:rsid w:val="006039BA"/>
    <w:rsid w:val="00603A59"/>
    <w:rsid w:val="00603BCD"/>
    <w:rsid w:val="00604254"/>
    <w:rsid w:val="0060460E"/>
    <w:rsid w:val="006046A0"/>
    <w:rsid w:val="0060470E"/>
    <w:rsid w:val="00604CAD"/>
    <w:rsid w:val="00605045"/>
    <w:rsid w:val="0060527E"/>
    <w:rsid w:val="006053D8"/>
    <w:rsid w:val="006055ED"/>
    <w:rsid w:val="006057A1"/>
    <w:rsid w:val="00605830"/>
    <w:rsid w:val="00605BCB"/>
    <w:rsid w:val="00605F61"/>
    <w:rsid w:val="00605F9C"/>
    <w:rsid w:val="0060651B"/>
    <w:rsid w:val="006067AE"/>
    <w:rsid w:val="00606ADB"/>
    <w:rsid w:val="00606B04"/>
    <w:rsid w:val="0060710C"/>
    <w:rsid w:val="00607174"/>
    <w:rsid w:val="006072C3"/>
    <w:rsid w:val="006075F8"/>
    <w:rsid w:val="00607C2F"/>
    <w:rsid w:val="00607E55"/>
    <w:rsid w:val="00610084"/>
    <w:rsid w:val="006103F9"/>
    <w:rsid w:val="006104A9"/>
    <w:rsid w:val="00610A7B"/>
    <w:rsid w:val="00610C0E"/>
    <w:rsid w:val="00611379"/>
    <w:rsid w:val="006118C8"/>
    <w:rsid w:val="006118D3"/>
    <w:rsid w:val="00611D2A"/>
    <w:rsid w:val="00612084"/>
    <w:rsid w:val="006120AF"/>
    <w:rsid w:val="006124BB"/>
    <w:rsid w:val="00612510"/>
    <w:rsid w:val="0061254B"/>
    <w:rsid w:val="00612C85"/>
    <w:rsid w:val="00612C8B"/>
    <w:rsid w:val="0061313F"/>
    <w:rsid w:val="00613318"/>
    <w:rsid w:val="006136FD"/>
    <w:rsid w:val="0061385D"/>
    <w:rsid w:val="00613C2E"/>
    <w:rsid w:val="00613CB6"/>
    <w:rsid w:val="00613ED4"/>
    <w:rsid w:val="00613F16"/>
    <w:rsid w:val="00614942"/>
    <w:rsid w:val="00614B16"/>
    <w:rsid w:val="00614B84"/>
    <w:rsid w:val="00614BC2"/>
    <w:rsid w:val="00614C28"/>
    <w:rsid w:val="00614D32"/>
    <w:rsid w:val="0061524E"/>
    <w:rsid w:val="0061592C"/>
    <w:rsid w:val="00616293"/>
    <w:rsid w:val="006168A8"/>
    <w:rsid w:val="00616DB1"/>
    <w:rsid w:val="00617519"/>
    <w:rsid w:val="006175A8"/>
    <w:rsid w:val="00617E59"/>
    <w:rsid w:val="00617EEA"/>
    <w:rsid w:val="00620AE7"/>
    <w:rsid w:val="00621143"/>
    <w:rsid w:val="00621275"/>
    <w:rsid w:val="006215F8"/>
    <w:rsid w:val="00621869"/>
    <w:rsid w:val="00621F30"/>
    <w:rsid w:val="006220CA"/>
    <w:rsid w:val="006221F9"/>
    <w:rsid w:val="006221FF"/>
    <w:rsid w:val="00622411"/>
    <w:rsid w:val="0062241B"/>
    <w:rsid w:val="006229A1"/>
    <w:rsid w:val="00622A96"/>
    <w:rsid w:val="00623054"/>
    <w:rsid w:val="0062346E"/>
    <w:rsid w:val="00623653"/>
    <w:rsid w:val="00623784"/>
    <w:rsid w:val="00623B16"/>
    <w:rsid w:val="006242AA"/>
    <w:rsid w:val="006242AE"/>
    <w:rsid w:val="006242B4"/>
    <w:rsid w:val="0062437C"/>
    <w:rsid w:val="00624517"/>
    <w:rsid w:val="006248F8"/>
    <w:rsid w:val="00624B9A"/>
    <w:rsid w:val="00625318"/>
    <w:rsid w:val="006253AC"/>
    <w:rsid w:val="006253C0"/>
    <w:rsid w:val="006257F5"/>
    <w:rsid w:val="00625CC8"/>
    <w:rsid w:val="00625CE3"/>
    <w:rsid w:val="00625F0F"/>
    <w:rsid w:val="00625F2B"/>
    <w:rsid w:val="00626334"/>
    <w:rsid w:val="00626733"/>
    <w:rsid w:val="00626A89"/>
    <w:rsid w:val="00626CB2"/>
    <w:rsid w:val="00626DE5"/>
    <w:rsid w:val="006274A2"/>
    <w:rsid w:val="00627893"/>
    <w:rsid w:val="00627C2B"/>
    <w:rsid w:val="00627D60"/>
    <w:rsid w:val="0063015E"/>
    <w:rsid w:val="00630807"/>
    <w:rsid w:val="00630A23"/>
    <w:rsid w:val="00630A79"/>
    <w:rsid w:val="00630BF4"/>
    <w:rsid w:val="00630C59"/>
    <w:rsid w:val="00631210"/>
    <w:rsid w:val="0063134E"/>
    <w:rsid w:val="00631BAF"/>
    <w:rsid w:val="00631F26"/>
    <w:rsid w:val="006323FA"/>
    <w:rsid w:val="00632589"/>
    <w:rsid w:val="006325FF"/>
    <w:rsid w:val="00632D62"/>
    <w:rsid w:val="00632DC1"/>
    <w:rsid w:val="00632E79"/>
    <w:rsid w:val="00632FEF"/>
    <w:rsid w:val="00633031"/>
    <w:rsid w:val="00633229"/>
    <w:rsid w:val="00633302"/>
    <w:rsid w:val="006333E2"/>
    <w:rsid w:val="00633618"/>
    <w:rsid w:val="00633D9C"/>
    <w:rsid w:val="006341B4"/>
    <w:rsid w:val="00634284"/>
    <w:rsid w:val="006347CC"/>
    <w:rsid w:val="00634BD3"/>
    <w:rsid w:val="0063568E"/>
    <w:rsid w:val="00635C3B"/>
    <w:rsid w:val="00635CC4"/>
    <w:rsid w:val="00636072"/>
    <w:rsid w:val="006362EE"/>
    <w:rsid w:val="0063635A"/>
    <w:rsid w:val="00636A70"/>
    <w:rsid w:val="00636C89"/>
    <w:rsid w:val="00636D94"/>
    <w:rsid w:val="00636E08"/>
    <w:rsid w:val="0063732B"/>
    <w:rsid w:val="006379E0"/>
    <w:rsid w:val="00637EA1"/>
    <w:rsid w:val="00640196"/>
    <w:rsid w:val="00640494"/>
    <w:rsid w:val="00640F97"/>
    <w:rsid w:val="0064145E"/>
    <w:rsid w:val="006415E6"/>
    <w:rsid w:val="00641855"/>
    <w:rsid w:val="006419F1"/>
    <w:rsid w:val="00641C51"/>
    <w:rsid w:val="00641F81"/>
    <w:rsid w:val="006420DD"/>
    <w:rsid w:val="00642480"/>
    <w:rsid w:val="00642586"/>
    <w:rsid w:val="00642802"/>
    <w:rsid w:val="00642B3C"/>
    <w:rsid w:val="00642D75"/>
    <w:rsid w:val="00642D9D"/>
    <w:rsid w:val="006433DC"/>
    <w:rsid w:val="0064360A"/>
    <w:rsid w:val="00643881"/>
    <w:rsid w:val="006441CF"/>
    <w:rsid w:val="006442A0"/>
    <w:rsid w:val="00644415"/>
    <w:rsid w:val="00644447"/>
    <w:rsid w:val="00644467"/>
    <w:rsid w:val="0064452C"/>
    <w:rsid w:val="00644646"/>
    <w:rsid w:val="006446B6"/>
    <w:rsid w:val="00644974"/>
    <w:rsid w:val="00644A46"/>
    <w:rsid w:val="00644BFF"/>
    <w:rsid w:val="00644D89"/>
    <w:rsid w:val="00645118"/>
    <w:rsid w:val="006453B1"/>
    <w:rsid w:val="006454C6"/>
    <w:rsid w:val="006454DC"/>
    <w:rsid w:val="0064572E"/>
    <w:rsid w:val="0064598A"/>
    <w:rsid w:val="00645CD1"/>
    <w:rsid w:val="00646114"/>
    <w:rsid w:val="0064621E"/>
    <w:rsid w:val="00646362"/>
    <w:rsid w:val="00646517"/>
    <w:rsid w:val="006467D7"/>
    <w:rsid w:val="006467F6"/>
    <w:rsid w:val="00646B62"/>
    <w:rsid w:val="00646F0B"/>
    <w:rsid w:val="006476FE"/>
    <w:rsid w:val="00647E3C"/>
    <w:rsid w:val="00650652"/>
    <w:rsid w:val="00650ADC"/>
    <w:rsid w:val="00650C18"/>
    <w:rsid w:val="006512ED"/>
    <w:rsid w:val="00651C52"/>
    <w:rsid w:val="00651C64"/>
    <w:rsid w:val="00651EB6"/>
    <w:rsid w:val="0065224B"/>
    <w:rsid w:val="006524C1"/>
    <w:rsid w:val="006525C5"/>
    <w:rsid w:val="006526CD"/>
    <w:rsid w:val="0065277E"/>
    <w:rsid w:val="006528BE"/>
    <w:rsid w:val="00652C29"/>
    <w:rsid w:val="00652CBE"/>
    <w:rsid w:val="00653063"/>
    <w:rsid w:val="00653267"/>
    <w:rsid w:val="00653515"/>
    <w:rsid w:val="0065371E"/>
    <w:rsid w:val="00653977"/>
    <w:rsid w:val="006546DE"/>
    <w:rsid w:val="00654DE0"/>
    <w:rsid w:val="00654F54"/>
    <w:rsid w:val="006550E1"/>
    <w:rsid w:val="006554D4"/>
    <w:rsid w:val="00655655"/>
    <w:rsid w:val="006556D9"/>
    <w:rsid w:val="0065664D"/>
    <w:rsid w:val="00656B9C"/>
    <w:rsid w:val="00656BFF"/>
    <w:rsid w:val="00656D3A"/>
    <w:rsid w:val="00656E78"/>
    <w:rsid w:val="006570D4"/>
    <w:rsid w:val="00657360"/>
    <w:rsid w:val="006575EE"/>
    <w:rsid w:val="00657A9B"/>
    <w:rsid w:val="00657F1A"/>
    <w:rsid w:val="00657FF9"/>
    <w:rsid w:val="006607D7"/>
    <w:rsid w:val="00660962"/>
    <w:rsid w:val="00660CF6"/>
    <w:rsid w:val="00660DD1"/>
    <w:rsid w:val="00661002"/>
    <w:rsid w:val="0066134F"/>
    <w:rsid w:val="006613C9"/>
    <w:rsid w:val="006613DA"/>
    <w:rsid w:val="006614B3"/>
    <w:rsid w:val="0066158E"/>
    <w:rsid w:val="00661A62"/>
    <w:rsid w:val="00661A65"/>
    <w:rsid w:val="00661AF1"/>
    <w:rsid w:val="00661C3F"/>
    <w:rsid w:val="0066227E"/>
    <w:rsid w:val="00662754"/>
    <w:rsid w:val="00662769"/>
    <w:rsid w:val="00662ABB"/>
    <w:rsid w:val="00662B12"/>
    <w:rsid w:val="006634E4"/>
    <w:rsid w:val="00664547"/>
    <w:rsid w:val="0066471F"/>
    <w:rsid w:val="00664892"/>
    <w:rsid w:val="00664B6E"/>
    <w:rsid w:val="00664C60"/>
    <w:rsid w:val="00665864"/>
    <w:rsid w:val="006658E9"/>
    <w:rsid w:val="006659F8"/>
    <w:rsid w:val="00665BA7"/>
    <w:rsid w:val="00665E71"/>
    <w:rsid w:val="006662D0"/>
    <w:rsid w:val="006666F1"/>
    <w:rsid w:val="0066678D"/>
    <w:rsid w:val="00666940"/>
    <w:rsid w:val="00666BF5"/>
    <w:rsid w:val="00666C5E"/>
    <w:rsid w:val="0066765F"/>
    <w:rsid w:val="00670648"/>
    <w:rsid w:val="00670899"/>
    <w:rsid w:val="0067123F"/>
    <w:rsid w:val="006715BC"/>
    <w:rsid w:val="006715F8"/>
    <w:rsid w:val="006718CF"/>
    <w:rsid w:val="00671998"/>
    <w:rsid w:val="00671A4C"/>
    <w:rsid w:val="00671B21"/>
    <w:rsid w:val="00671DAD"/>
    <w:rsid w:val="00671F1E"/>
    <w:rsid w:val="006722E0"/>
    <w:rsid w:val="006723AC"/>
    <w:rsid w:val="00672B3E"/>
    <w:rsid w:val="00672F65"/>
    <w:rsid w:val="00673165"/>
    <w:rsid w:val="00673331"/>
    <w:rsid w:val="006737A8"/>
    <w:rsid w:val="006743BC"/>
    <w:rsid w:val="00674427"/>
    <w:rsid w:val="0067444D"/>
    <w:rsid w:val="00674B47"/>
    <w:rsid w:val="00674CD9"/>
    <w:rsid w:val="00674D77"/>
    <w:rsid w:val="006752DF"/>
    <w:rsid w:val="006757B8"/>
    <w:rsid w:val="00675D1C"/>
    <w:rsid w:val="00675E2B"/>
    <w:rsid w:val="00675F8E"/>
    <w:rsid w:val="0067606C"/>
    <w:rsid w:val="0067633C"/>
    <w:rsid w:val="006765BA"/>
    <w:rsid w:val="00676712"/>
    <w:rsid w:val="0067757D"/>
    <w:rsid w:val="006777CF"/>
    <w:rsid w:val="00677DC3"/>
    <w:rsid w:val="0068038B"/>
    <w:rsid w:val="00680530"/>
    <w:rsid w:val="00680B36"/>
    <w:rsid w:val="00680CC5"/>
    <w:rsid w:val="00680FAA"/>
    <w:rsid w:val="006811A2"/>
    <w:rsid w:val="006814D0"/>
    <w:rsid w:val="00681A6E"/>
    <w:rsid w:val="00681C48"/>
    <w:rsid w:val="006820AA"/>
    <w:rsid w:val="006828CC"/>
    <w:rsid w:val="0068296B"/>
    <w:rsid w:val="00682B81"/>
    <w:rsid w:val="006832C4"/>
    <w:rsid w:val="0068350E"/>
    <w:rsid w:val="0068355C"/>
    <w:rsid w:val="00683601"/>
    <w:rsid w:val="006836E5"/>
    <w:rsid w:val="00683CEA"/>
    <w:rsid w:val="0068422A"/>
    <w:rsid w:val="0068427E"/>
    <w:rsid w:val="006846C3"/>
    <w:rsid w:val="00684708"/>
    <w:rsid w:val="00684B1D"/>
    <w:rsid w:val="00684C8C"/>
    <w:rsid w:val="00685092"/>
    <w:rsid w:val="006850BA"/>
    <w:rsid w:val="006851D0"/>
    <w:rsid w:val="00685477"/>
    <w:rsid w:val="0068577E"/>
    <w:rsid w:val="006857A7"/>
    <w:rsid w:val="00685AA2"/>
    <w:rsid w:val="00685D3F"/>
    <w:rsid w:val="0068625C"/>
    <w:rsid w:val="006864E4"/>
    <w:rsid w:val="006869E1"/>
    <w:rsid w:val="0068733A"/>
    <w:rsid w:val="00687476"/>
    <w:rsid w:val="00687771"/>
    <w:rsid w:val="0068788B"/>
    <w:rsid w:val="00687A6F"/>
    <w:rsid w:val="00690160"/>
    <w:rsid w:val="006902EF"/>
    <w:rsid w:val="006903EF"/>
    <w:rsid w:val="0069062C"/>
    <w:rsid w:val="00690A32"/>
    <w:rsid w:val="00690A51"/>
    <w:rsid w:val="00690EA9"/>
    <w:rsid w:val="0069104D"/>
    <w:rsid w:val="00691112"/>
    <w:rsid w:val="0069184B"/>
    <w:rsid w:val="00691B5D"/>
    <w:rsid w:val="0069205C"/>
    <w:rsid w:val="00692BE3"/>
    <w:rsid w:val="00692C55"/>
    <w:rsid w:val="00692DA4"/>
    <w:rsid w:val="0069359F"/>
    <w:rsid w:val="0069369C"/>
    <w:rsid w:val="006936F6"/>
    <w:rsid w:val="00693884"/>
    <w:rsid w:val="006939EF"/>
    <w:rsid w:val="00693E88"/>
    <w:rsid w:val="00694218"/>
    <w:rsid w:val="006946C1"/>
    <w:rsid w:val="006949CA"/>
    <w:rsid w:val="00694FFE"/>
    <w:rsid w:val="0069573E"/>
    <w:rsid w:val="00695D14"/>
    <w:rsid w:val="00695E59"/>
    <w:rsid w:val="00696271"/>
    <w:rsid w:val="006964A8"/>
    <w:rsid w:val="00696E57"/>
    <w:rsid w:val="0069728B"/>
    <w:rsid w:val="006978A4"/>
    <w:rsid w:val="00697980"/>
    <w:rsid w:val="00697E5B"/>
    <w:rsid w:val="006A00E6"/>
    <w:rsid w:val="006A041A"/>
    <w:rsid w:val="006A07A8"/>
    <w:rsid w:val="006A07C3"/>
    <w:rsid w:val="006A091C"/>
    <w:rsid w:val="006A0996"/>
    <w:rsid w:val="006A0A43"/>
    <w:rsid w:val="006A0EFC"/>
    <w:rsid w:val="006A100C"/>
    <w:rsid w:val="006A119D"/>
    <w:rsid w:val="006A159C"/>
    <w:rsid w:val="006A1A2E"/>
    <w:rsid w:val="006A1C84"/>
    <w:rsid w:val="006A1DE6"/>
    <w:rsid w:val="006A207B"/>
    <w:rsid w:val="006A22DB"/>
    <w:rsid w:val="006A22F6"/>
    <w:rsid w:val="006A2416"/>
    <w:rsid w:val="006A25B1"/>
    <w:rsid w:val="006A298C"/>
    <w:rsid w:val="006A29CC"/>
    <w:rsid w:val="006A2A9A"/>
    <w:rsid w:val="006A3016"/>
    <w:rsid w:val="006A3599"/>
    <w:rsid w:val="006A3A35"/>
    <w:rsid w:val="006A3BB6"/>
    <w:rsid w:val="006A3DA8"/>
    <w:rsid w:val="006A4677"/>
    <w:rsid w:val="006A46C1"/>
    <w:rsid w:val="006A4B07"/>
    <w:rsid w:val="006A4BD9"/>
    <w:rsid w:val="006A525B"/>
    <w:rsid w:val="006A5518"/>
    <w:rsid w:val="006A5535"/>
    <w:rsid w:val="006A5C02"/>
    <w:rsid w:val="006A5F12"/>
    <w:rsid w:val="006A66E6"/>
    <w:rsid w:val="006A681E"/>
    <w:rsid w:val="006A6959"/>
    <w:rsid w:val="006A69C6"/>
    <w:rsid w:val="006A6A1B"/>
    <w:rsid w:val="006A6C11"/>
    <w:rsid w:val="006A6D14"/>
    <w:rsid w:val="006A7816"/>
    <w:rsid w:val="006A7A34"/>
    <w:rsid w:val="006A7BD0"/>
    <w:rsid w:val="006A7C52"/>
    <w:rsid w:val="006A7C9E"/>
    <w:rsid w:val="006A7CD4"/>
    <w:rsid w:val="006A7D8B"/>
    <w:rsid w:val="006A7ECA"/>
    <w:rsid w:val="006B0855"/>
    <w:rsid w:val="006B08B8"/>
    <w:rsid w:val="006B0900"/>
    <w:rsid w:val="006B0905"/>
    <w:rsid w:val="006B096A"/>
    <w:rsid w:val="006B0BC5"/>
    <w:rsid w:val="006B0E31"/>
    <w:rsid w:val="006B0F0D"/>
    <w:rsid w:val="006B16A4"/>
    <w:rsid w:val="006B1F7D"/>
    <w:rsid w:val="006B20AF"/>
    <w:rsid w:val="006B2285"/>
    <w:rsid w:val="006B2D6D"/>
    <w:rsid w:val="006B2FF7"/>
    <w:rsid w:val="006B33FD"/>
    <w:rsid w:val="006B43B9"/>
    <w:rsid w:val="006B4574"/>
    <w:rsid w:val="006B50BB"/>
    <w:rsid w:val="006B55D5"/>
    <w:rsid w:val="006B5636"/>
    <w:rsid w:val="006B5AA8"/>
    <w:rsid w:val="006B5B2D"/>
    <w:rsid w:val="006B65ED"/>
    <w:rsid w:val="006B6671"/>
    <w:rsid w:val="006B69DB"/>
    <w:rsid w:val="006B6A11"/>
    <w:rsid w:val="006B6A29"/>
    <w:rsid w:val="006B6FC1"/>
    <w:rsid w:val="006B744E"/>
    <w:rsid w:val="006B7688"/>
    <w:rsid w:val="006B779D"/>
    <w:rsid w:val="006B77D9"/>
    <w:rsid w:val="006B79AC"/>
    <w:rsid w:val="006B7A08"/>
    <w:rsid w:val="006B7AF7"/>
    <w:rsid w:val="006C0306"/>
    <w:rsid w:val="006C04E4"/>
    <w:rsid w:val="006C0596"/>
    <w:rsid w:val="006C0991"/>
    <w:rsid w:val="006C0AC5"/>
    <w:rsid w:val="006C1211"/>
    <w:rsid w:val="006C1734"/>
    <w:rsid w:val="006C17F9"/>
    <w:rsid w:val="006C17FB"/>
    <w:rsid w:val="006C20C5"/>
    <w:rsid w:val="006C2BF2"/>
    <w:rsid w:val="006C2CB5"/>
    <w:rsid w:val="006C2E0F"/>
    <w:rsid w:val="006C2E72"/>
    <w:rsid w:val="006C3067"/>
    <w:rsid w:val="006C318A"/>
    <w:rsid w:val="006C36B9"/>
    <w:rsid w:val="006C38F3"/>
    <w:rsid w:val="006C3A2E"/>
    <w:rsid w:val="006C4337"/>
    <w:rsid w:val="006C4AE5"/>
    <w:rsid w:val="006C4BC0"/>
    <w:rsid w:val="006C4F1B"/>
    <w:rsid w:val="006C509A"/>
    <w:rsid w:val="006C5155"/>
    <w:rsid w:val="006C5BD5"/>
    <w:rsid w:val="006C5EBF"/>
    <w:rsid w:val="006C63AF"/>
    <w:rsid w:val="006C64A5"/>
    <w:rsid w:val="006C6ADC"/>
    <w:rsid w:val="006C7214"/>
    <w:rsid w:val="006C7881"/>
    <w:rsid w:val="006C7AB5"/>
    <w:rsid w:val="006C7AF9"/>
    <w:rsid w:val="006C7C08"/>
    <w:rsid w:val="006C7C53"/>
    <w:rsid w:val="006C7CE1"/>
    <w:rsid w:val="006C7D33"/>
    <w:rsid w:val="006C7D56"/>
    <w:rsid w:val="006C7E50"/>
    <w:rsid w:val="006D05C5"/>
    <w:rsid w:val="006D05C7"/>
    <w:rsid w:val="006D0A76"/>
    <w:rsid w:val="006D0FCD"/>
    <w:rsid w:val="006D1426"/>
    <w:rsid w:val="006D14CB"/>
    <w:rsid w:val="006D185C"/>
    <w:rsid w:val="006D19DC"/>
    <w:rsid w:val="006D28A7"/>
    <w:rsid w:val="006D28E9"/>
    <w:rsid w:val="006D2F3D"/>
    <w:rsid w:val="006D30DB"/>
    <w:rsid w:val="006D3207"/>
    <w:rsid w:val="006D35D1"/>
    <w:rsid w:val="006D3622"/>
    <w:rsid w:val="006D3A8A"/>
    <w:rsid w:val="006D3BF1"/>
    <w:rsid w:val="006D4060"/>
    <w:rsid w:val="006D44DE"/>
    <w:rsid w:val="006D4A9B"/>
    <w:rsid w:val="006D5260"/>
    <w:rsid w:val="006D5303"/>
    <w:rsid w:val="006D5593"/>
    <w:rsid w:val="006D56AE"/>
    <w:rsid w:val="006D58B3"/>
    <w:rsid w:val="006D5B43"/>
    <w:rsid w:val="006D5B7A"/>
    <w:rsid w:val="006D5FC5"/>
    <w:rsid w:val="006D627D"/>
    <w:rsid w:val="006D6A3E"/>
    <w:rsid w:val="006D6C0F"/>
    <w:rsid w:val="006D6F85"/>
    <w:rsid w:val="006D74AB"/>
    <w:rsid w:val="006D76D8"/>
    <w:rsid w:val="006D7E7B"/>
    <w:rsid w:val="006E0040"/>
    <w:rsid w:val="006E031A"/>
    <w:rsid w:val="006E03FA"/>
    <w:rsid w:val="006E0501"/>
    <w:rsid w:val="006E09B4"/>
    <w:rsid w:val="006E124E"/>
    <w:rsid w:val="006E199C"/>
    <w:rsid w:val="006E1BA0"/>
    <w:rsid w:val="006E1BAB"/>
    <w:rsid w:val="006E1D77"/>
    <w:rsid w:val="006E1FC1"/>
    <w:rsid w:val="006E2425"/>
    <w:rsid w:val="006E2C89"/>
    <w:rsid w:val="006E2E2B"/>
    <w:rsid w:val="006E2F84"/>
    <w:rsid w:val="006E3070"/>
    <w:rsid w:val="006E3350"/>
    <w:rsid w:val="006E34BB"/>
    <w:rsid w:val="006E353A"/>
    <w:rsid w:val="006E37A1"/>
    <w:rsid w:val="006E3816"/>
    <w:rsid w:val="006E4140"/>
    <w:rsid w:val="006E5519"/>
    <w:rsid w:val="006E5697"/>
    <w:rsid w:val="006E5786"/>
    <w:rsid w:val="006E57A3"/>
    <w:rsid w:val="006E5A2D"/>
    <w:rsid w:val="006E5AAE"/>
    <w:rsid w:val="006E601E"/>
    <w:rsid w:val="006E6277"/>
    <w:rsid w:val="006E6937"/>
    <w:rsid w:val="006E6B18"/>
    <w:rsid w:val="006E7265"/>
    <w:rsid w:val="006E75E4"/>
    <w:rsid w:val="006E76B9"/>
    <w:rsid w:val="006E7957"/>
    <w:rsid w:val="006E7B76"/>
    <w:rsid w:val="006E7EA2"/>
    <w:rsid w:val="006E7ECB"/>
    <w:rsid w:val="006F026E"/>
    <w:rsid w:val="006F039F"/>
    <w:rsid w:val="006F05AC"/>
    <w:rsid w:val="006F088C"/>
    <w:rsid w:val="006F0A32"/>
    <w:rsid w:val="006F0D6D"/>
    <w:rsid w:val="006F0E00"/>
    <w:rsid w:val="006F174B"/>
    <w:rsid w:val="006F1B31"/>
    <w:rsid w:val="006F1BF3"/>
    <w:rsid w:val="006F1C2E"/>
    <w:rsid w:val="006F20D4"/>
    <w:rsid w:val="006F23B6"/>
    <w:rsid w:val="006F2560"/>
    <w:rsid w:val="006F289D"/>
    <w:rsid w:val="006F3034"/>
    <w:rsid w:val="006F3170"/>
    <w:rsid w:val="006F31F6"/>
    <w:rsid w:val="006F326F"/>
    <w:rsid w:val="006F374D"/>
    <w:rsid w:val="006F3909"/>
    <w:rsid w:val="006F3AAB"/>
    <w:rsid w:val="006F3D49"/>
    <w:rsid w:val="006F3FA9"/>
    <w:rsid w:val="006F4B09"/>
    <w:rsid w:val="006F4DF8"/>
    <w:rsid w:val="006F5358"/>
    <w:rsid w:val="006F5B66"/>
    <w:rsid w:val="006F5EAE"/>
    <w:rsid w:val="006F61A9"/>
    <w:rsid w:val="006F6392"/>
    <w:rsid w:val="006F6555"/>
    <w:rsid w:val="006F6BE4"/>
    <w:rsid w:val="006F6BED"/>
    <w:rsid w:val="006F7100"/>
    <w:rsid w:val="006F729C"/>
    <w:rsid w:val="006F72AA"/>
    <w:rsid w:val="006F7B90"/>
    <w:rsid w:val="006F7CB5"/>
    <w:rsid w:val="006F7EA5"/>
    <w:rsid w:val="00700130"/>
    <w:rsid w:val="0070053F"/>
    <w:rsid w:val="0070055E"/>
    <w:rsid w:val="00700D7A"/>
    <w:rsid w:val="0070138A"/>
    <w:rsid w:val="00701919"/>
    <w:rsid w:val="00701AE2"/>
    <w:rsid w:val="007023A5"/>
    <w:rsid w:val="007024DC"/>
    <w:rsid w:val="007026D1"/>
    <w:rsid w:val="00702A11"/>
    <w:rsid w:val="00702A49"/>
    <w:rsid w:val="00702F96"/>
    <w:rsid w:val="00703AEB"/>
    <w:rsid w:val="007042D6"/>
    <w:rsid w:val="00704692"/>
    <w:rsid w:val="00704808"/>
    <w:rsid w:val="00704F95"/>
    <w:rsid w:val="00705252"/>
    <w:rsid w:val="00705680"/>
    <w:rsid w:val="007057D1"/>
    <w:rsid w:val="007057EE"/>
    <w:rsid w:val="00705849"/>
    <w:rsid w:val="00705A85"/>
    <w:rsid w:val="00705F41"/>
    <w:rsid w:val="007063F9"/>
    <w:rsid w:val="00706412"/>
    <w:rsid w:val="00706825"/>
    <w:rsid w:val="007068F8"/>
    <w:rsid w:val="00706BA7"/>
    <w:rsid w:val="00706DEE"/>
    <w:rsid w:val="0070767F"/>
    <w:rsid w:val="00707B3C"/>
    <w:rsid w:val="00707E5B"/>
    <w:rsid w:val="0071007E"/>
    <w:rsid w:val="007102C5"/>
    <w:rsid w:val="0071043B"/>
    <w:rsid w:val="00710586"/>
    <w:rsid w:val="00710C24"/>
    <w:rsid w:val="0071116F"/>
    <w:rsid w:val="0071121F"/>
    <w:rsid w:val="0071150A"/>
    <w:rsid w:val="0071151B"/>
    <w:rsid w:val="00711CBD"/>
    <w:rsid w:val="00711D20"/>
    <w:rsid w:val="00711F0B"/>
    <w:rsid w:val="007122C2"/>
    <w:rsid w:val="007123D0"/>
    <w:rsid w:val="00712565"/>
    <w:rsid w:val="007126D7"/>
    <w:rsid w:val="0071282C"/>
    <w:rsid w:val="00712887"/>
    <w:rsid w:val="00712C7E"/>
    <w:rsid w:val="00712F6D"/>
    <w:rsid w:val="00712FA2"/>
    <w:rsid w:val="00713084"/>
    <w:rsid w:val="007130B6"/>
    <w:rsid w:val="007130EC"/>
    <w:rsid w:val="00713775"/>
    <w:rsid w:val="0071380D"/>
    <w:rsid w:val="00713D53"/>
    <w:rsid w:val="007145C3"/>
    <w:rsid w:val="00714A57"/>
    <w:rsid w:val="0071515D"/>
    <w:rsid w:val="00715413"/>
    <w:rsid w:val="00715868"/>
    <w:rsid w:val="00715B2A"/>
    <w:rsid w:val="00715E1A"/>
    <w:rsid w:val="0071640C"/>
    <w:rsid w:val="007167AA"/>
    <w:rsid w:val="00716A16"/>
    <w:rsid w:val="00716A3A"/>
    <w:rsid w:val="00717318"/>
    <w:rsid w:val="00717654"/>
    <w:rsid w:val="00717696"/>
    <w:rsid w:val="00717937"/>
    <w:rsid w:val="00717F5F"/>
    <w:rsid w:val="00717FA1"/>
    <w:rsid w:val="00717FCD"/>
    <w:rsid w:val="0072046B"/>
    <w:rsid w:val="0072066E"/>
    <w:rsid w:val="00720684"/>
    <w:rsid w:val="0072082A"/>
    <w:rsid w:val="00720BD1"/>
    <w:rsid w:val="007210D0"/>
    <w:rsid w:val="00721836"/>
    <w:rsid w:val="007218DA"/>
    <w:rsid w:val="00721927"/>
    <w:rsid w:val="00721945"/>
    <w:rsid w:val="00721BBE"/>
    <w:rsid w:val="00721D38"/>
    <w:rsid w:val="00722A6B"/>
    <w:rsid w:val="00722CA7"/>
    <w:rsid w:val="00722DCD"/>
    <w:rsid w:val="00723933"/>
    <w:rsid w:val="00723B52"/>
    <w:rsid w:val="00723E8F"/>
    <w:rsid w:val="0072423D"/>
    <w:rsid w:val="00724244"/>
    <w:rsid w:val="007249D0"/>
    <w:rsid w:val="00724ABD"/>
    <w:rsid w:val="00724D3F"/>
    <w:rsid w:val="00724E3F"/>
    <w:rsid w:val="00724E8E"/>
    <w:rsid w:val="00724F28"/>
    <w:rsid w:val="00725025"/>
    <w:rsid w:val="00725041"/>
    <w:rsid w:val="00725209"/>
    <w:rsid w:val="00725326"/>
    <w:rsid w:val="007254E6"/>
    <w:rsid w:val="00725712"/>
    <w:rsid w:val="00725B55"/>
    <w:rsid w:val="00725DDD"/>
    <w:rsid w:val="00725EB1"/>
    <w:rsid w:val="00725ECA"/>
    <w:rsid w:val="00726319"/>
    <w:rsid w:val="007265B2"/>
    <w:rsid w:val="00726C39"/>
    <w:rsid w:val="00726E2F"/>
    <w:rsid w:val="00726ED8"/>
    <w:rsid w:val="007272AA"/>
    <w:rsid w:val="00727374"/>
    <w:rsid w:val="007277F9"/>
    <w:rsid w:val="00727802"/>
    <w:rsid w:val="00727C82"/>
    <w:rsid w:val="00727CA6"/>
    <w:rsid w:val="00730A71"/>
    <w:rsid w:val="00730BB2"/>
    <w:rsid w:val="00730E6D"/>
    <w:rsid w:val="00730F80"/>
    <w:rsid w:val="007311CD"/>
    <w:rsid w:val="00731259"/>
    <w:rsid w:val="007313BD"/>
    <w:rsid w:val="007314ED"/>
    <w:rsid w:val="0073158B"/>
    <w:rsid w:val="007318CB"/>
    <w:rsid w:val="0073198E"/>
    <w:rsid w:val="0073231D"/>
    <w:rsid w:val="00732345"/>
    <w:rsid w:val="00732DE0"/>
    <w:rsid w:val="00732F7F"/>
    <w:rsid w:val="007330AB"/>
    <w:rsid w:val="007337C6"/>
    <w:rsid w:val="007339BB"/>
    <w:rsid w:val="00733A46"/>
    <w:rsid w:val="007340AE"/>
    <w:rsid w:val="007344A3"/>
    <w:rsid w:val="007344B8"/>
    <w:rsid w:val="007346EC"/>
    <w:rsid w:val="00734829"/>
    <w:rsid w:val="00734AE1"/>
    <w:rsid w:val="00734BBC"/>
    <w:rsid w:val="00734D66"/>
    <w:rsid w:val="00734FB0"/>
    <w:rsid w:val="0073528B"/>
    <w:rsid w:val="007357A4"/>
    <w:rsid w:val="007358F8"/>
    <w:rsid w:val="00735B44"/>
    <w:rsid w:val="00735CB7"/>
    <w:rsid w:val="0073672D"/>
    <w:rsid w:val="00736DB6"/>
    <w:rsid w:val="00736F64"/>
    <w:rsid w:val="0073763D"/>
    <w:rsid w:val="0073769A"/>
    <w:rsid w:val="007378A5"/>
    <w:rsid w:val="00737BB6"/>
    <w:rsid w:val="00737D70"/>
    <w:rsid w:val="00737F7E"/>
    <w:rsid w:val="007403F1"/>
    <w:rsid w:val="0074059A"/>
    <w:rsid w:val="0074090D"/>
    <w:rsid w:val="00741519"/>
    <w:rsid w:val="00741524"/>
    <w:rsid w:val="00741604"/>
    <w:rsid w:val="0074164F"/>
    <w:rsid w:val="00741C49"/>
    <w:rsid w:val="0074258D"/>
    <w:rsid w:val="0074274F"/>
    <w:rsid w:val="00742912"/>
    <w:rsid w:val="00742A35"/>
    <w:rsid w:val="00742F66"/>
    <w:rsid w:val="007431BB"/>
    <w:rsid w:val="0074324A"/>
    <w:rsid w:val="007441D6"/>
    <w:rsid w:val="007442FA"/>
    <w:rsid w:val="0074467B"/>
    <w:rsid w:val="007446FB"/>
    <w:rsid w:val="0074485D"/>
    <w:rsid w:val="00744873"/>
    <w:rsid w:val="00744D19"/>
    <w:rsid w:val="00744F93"/>
    <w:rsid w:val="00744FBD"/>
    <w:rsid w:val="007451B6"/>
    <w:rsid w:val="007452E7"/>
    <w:rsid w:val="007452F6"/>
    <w:rsid w:val="00745741"/>
    <w:rsid w:val="00745AC4"/>
    <w:rsid w:val="00745B9E"/>
    <w:rsid w:val="007463CD"/>
    <w:rsid w:val="007466C0"/>
    <w:rsid w:val="007466FC"/>
    <w:rsid w:val="007474FF"/>
    <w:rsid w:val="0074771C"/>
    <w:rsid w:val="00747B3A"/>
    <w:rsid w:val="007507F5"/>
    <w:rsid w:val="00750937"/>
    <w:rsid w:val="00750A1D"/>
    <w:rsid w:val="00750B97"/>
    <w:rsid w:val="00751261"/>
    <w:rsid w:val="007515B3"/>
    <w:rsid w:val="00751893"/>
    <w:rsid w:val="00751AC3"/>
    <w:rsid w:val="00751E36"/>
    <w:rsid w:val="007527CB"/>
    <w:rsid w:val="0075289D"/>
    <w:rsid w:val="00752A15"/>
    <w:rsid w:val="00752A30"/>
    <w:rsid w:val="00752D54"/>
    <w:rsid w:val="00752F80"/>
    <w:rsid w:val="007530CB"/>
    <w:rsid w:val="0075345C"/>
    <w:rsid w:val="00753598"/>
    <w:rsid w:val="00753884"/>
    <w:rsid w:val="00753C07"/>
    <w:rsid w:val="00754037"/>
    <w:rsid w:val="0075417B"/>
    <w:rsid w:val="007541C5"/>
    <w:rsid w:val="007542EA"/>
    <w:rsid w:val="007549F4"/>
    <w:rsid w:val="00754D38"/>
    <w:rsid w:val="00754D9A"/>
    <w:rsid w:val="00755111"/>
    <w:rsid w:val="0075543D"/>
    <w:rsid w:val="007558E5"/>
    <w:rsid w:val="00755B26"/>
    <w:rsid w:val="00755BBB"/>
    <w:rsid w:val="0075625B"/>
    <w:rsid w:val="00756341"/>
    <w:rsid w:val="00756553"/>
    <w:rsid w:val="00756A09"/>
    <w:rsid w:val="00756ED1"/>
    <w:rsid w:val="007575E7"/>
    <w:rsid w:val="00757B56"/>
    <w:rsid w:val="00760270"/>
    <w:rsid w:val="00760496"/>
    <w:rsid w:val="007609B1"/>
    <w:rsid w:val="00760CF7"/>
    <w:rsid w:val="00760EDD"/>
    <w:rsid w:val="00761031"/>
    <w:rsid w:val="007611DE"/>
    <w:rsid w:val="00761723"/>
    <w:rsid w:val="00761D6E"/>
    <w:rsid w:val="007620C0"/>
    <w:rsid w:val="0076213D"/>
    <w:rsid w:val="00762194"/>
    <w:rsid w:val="00762379"/>
    <w:rsid w:val="007624C2"/>
    <w:rsid w:val="00762625"/>
    <w:rsid w:val="00762C4C"/>
    <w:rsid w:val="0076358C"/>
    <w:rsid w:val="00763711"/>
    <w:rsid w:val="00763D7F"/>
    <w:rsid w:val="00763FF6"/>
    <w:rsid w:val="00764344"/>
    <w:rsid w:val="00764606"/>
    <w:rsid w:val="00764B2A"/>
    <w:rsid w:val="00764B65"/>
    <w:rsid w:val="007652C3"/>
    <w:rsid w:val="007654B3"/>
    <w:rsid w:val="00765C4F"/>
    <w:rsid w:val="0076600D"/>
    <w:rsid w:val="00766309"/>
    <w:rsid w:val="007666B1"/>
    <w:rsid w:val="00766928"/>
    <w:rsid w:val="00766ECB"/>
    <w:rsid w:val="00767344"/>
    <w:rsid w:val="00767426"/>
    <w:rsid w:val="0076759D"/>
    <w:rsid w:val="007675BD"/>
    <w:rsid w:val="00767848"/>
    <w:rsid w:val="00767D8B"/>
    <w:rsid w:val="00770130"/>
    <w:rsid w:val="007705FB"/>
    <w:rsid w:val="00770841"/>
    <w:rsid w:val="00770B72"/>
    <w:rsid w:val="007715D2"/>
    <w:rsid w:val="007719E6"/>
    <w:rsid w:val="00771A5C"/>
    <w:rsid w:val="00771B85"/>
    <w:rsid w:val="0077256C"/>
    <w:rsid w:val="00772D48"/>
    <w:rsid w:val="00772DCB"/>
    <w:rsid w:val="00773269"/>
    <w:rsid w:val="00773A6F"/>
    <w:rsid w:val="00774675"/>
    <w:rsid w:val="0077479C"/>
    <w:rsid w:val="00774B0E"/>
    <w:rsid w:val="00774B91"/>
    <w:rsid w:val="00774CD6"/>
    <w:rsid w:val="00774EB2"/>
    <w:rsid w:val="00774F97"/>
    <w:rsid w:val="00774FF6"/>
    <w:rsid w:val="00775021"/>
    <w:rsid w:val="00775277"/>
    <w:rsid w:val="0077545A"/>
    <w:rsid w:val="007755FD"/>
    <w:rsid w:val="0077562F"/>
    <w:rsid w:val="007762B2"/>
    <w:rsid w:val="0077633C"/>
    <w:rsid w:val="00776490"/>
    <w:rsid w:val="00776887"/>
    <w:rsid w:val="00776B88"/>
    <w:rsid w:val="00776E30"/>
    <w:rsid w:val="00776F78"/>
    <w:rsid w:val="0077749D"/>
    <w:rsid w:val="007775BB"/>
    <w:rsid w:val="0077778D"/>
    <w:rsid w:val="00777845"/>
    <w:rsid w:val="00777849"/>
    <w:rsid w:val="00777B54"/>
    <w:rsid w:val="007803E9"/>
    <w:rsid w:val="007806A4"/>
    <w:rsid w:val="007807A8"/>
    <w:rsid w:val="00780825"/>
    <w:rsid w:val="0078097B"/>
    <w:rsid w:val="00780A83"/>
    <w:rsid w:val="00780B08"/>
    <w:rsid w:val="00780D3B"/>
    <w:rsid w:val="007810BD"/>
    <w:rsid w:val="007810BF"/>
    <w:rsid w:val="007811F1"/>
    <w:rsid w:val="00781529"/>
    <w:rsid w:val="00781557"/>
    <w:rsid w:val="00781833"/>
    <w:rsid w:val="007818D0"/>
    <w:rsid w:val="007818D3"/>
    <w:rsid w:val="0078246B"/>
    <w:rsid w:val="007824C0"/>
    <w:rsid w:val="00782970"/>
    <w:rsid w:val="00782A34"/>
    <w:rsid w:val="00782D4E"/>
    <w:rsid w:val="00782E87"/>
    <w:rsid w:val="0078330F"/>
    <w:rsid w:val="0078346D"/>
    <w:rsid w:val="00783A9B"/>
    <w:rsid w:val="00783B9F"/>
    <w:rsid w:val="0078428F"/>
    <w:rsid w:val="007844B7"/>
    <w:rsid w:val="007844C6"/>
    <w:rsid w:val="007846AA"/>
    <w:rsid w:val="00784EC0"/>
    <w:rsid w:val="00784FDF"/>
    <w:rsid w:val="0078503C"/>
    <w:rsid w:val="0078565C"/>
    <w:rsid w:val="00785841"/>
    <w:rsid w:val="007859DC"/>
    <w:rsid w:val="00785D71"/>
    <w:rsid w:val="00785E1C"/>
    <w:rsid w:val="00786562"/>
    <w:rsid w:val="007869AC"/>
    <w:rsid w:val="00786A59"/>
    <w:rsid w:val="007872AC"/>
    <w:rsid w:val="00787781"/>
    <w:rsid w:val="0078791D"/>
    <w:rsid w:val="00787CD3"/>
    <w:rsid w:val="00787F95"/>
    <w:rsid w:val="007902E6"/>
    <w:rsid w:val="00790563"/>
    <w:rsid w:val="00790648"/>
    <w:rsid w:val="00790655"/>
    <w:rsid w:val="007908CC"/>
    <w:rsid w:val="00790E6C"/>
    <w:rsid w:val="00790F5E"/>
    <w:rsid w:val="0079133C"/>
    <w:rsid w:val="0079179B"/>
    <w:rsid w:val="007919CD"/>
    <w:rsid w:val="00791BC9"/>
    <w:rsid w:val="00791BE1"/>
    <w:rsid w:val="007921D4"/>
    <w:rsid w:val="007926D0"/>
    <w:rsid w:val="00792A82"/>
    <w:rsid w:val="00792A85"/>
    <w:rsid w:val="00793100"/>
    <w:rsid w:val="0079347B"/>
    <w:rsid w:val="0079373B"/>
    <w:rsid w:val="00793BEE"/>
    <w:rsid w:val="00793C14"/>
    <w:rsid w:val="00793EF2"/>
    <w:rsid w:val="00793FDC"/>
    <w:rsid w:val="007941C1"/>
    <w:rsid w:val="00794682"/>
    <w:rsid w:val="007949AF"/>
    <w:rsid w:val="00794D01"/>
    <w:rsid w:val="00795442"/>
    <w:rsid w:val="00795482"/>
    <w:rsid w:val="007954E9"/>
    <w:rsid w:val="00795738"/>
    <w:rsid w:val="007959AA"/>
    <w:rsid w:val="007959E1"/>
    <w:rsid w:val="0079664C"/>
    <w:rsid w:val="007968BF"/>
    <w:rsid w:val="00796A52"/>
    <w:rsid w:val="007972E4"/>
    <w:rsid w:val="007973A7"/>
    <w:rsid w:val="007974B5"/>
    <w:rsid w:val="007976B2"/>
    <w:rsid w:val="00797799"/>
    <w:rsid w:val="007A000C"/>
    <w:rsid w:val="007A0582"/>
    <w:rsid w:val="007A0B99"/>
    <w:rsid w:val="007A0C7C"/>
    <w:rsid w:val="007A103A"/>
    <w:rsid w:val="007A1433"/>
    <w:rsid w:val="007A14E1"/>
    <w:rsid w:val="007A16D0"/>
    <w:rsid w:val="007A179B"/>
    <w:rsid w:val="007A1E8F"/>
    <w:rsid w:val="007A23DC"/>
    <w:rsid w:val="007A2AB1"/>
    <w:rsid w:val="007A2EEA"/>
    <w:rsid w:val="007A33FC"/>
    <w:rsid w:val="007A35EC"/>
    <w:rsid w:val="007A373E"/>
    <w:rsid w:val="007A3919"/>
    <w:rsid w:val="007A3DEA"/>
    <w:rsid w:val="007A3E5A"/>
    <w:rsid w:val="007A476A"/>
    <w:rsid w:val="007A4B97"/>
    <w:rsid w:val="007A4D0D"/>
    <w:rsid w:val="007A4D40"/>
    <w:rsid w:val="007A51AD"/>
    <w:rsid w:val="007A53CB"/>
    <w:rsid w:val="007A546A"/>
    <w:rsid w:val="007A57B2"/>
    <w:rsid w:val="007A59EF"/>
    <w:rsid w:val="007A660C"/>
    <w:rsid w:val="007A6643"/>
    <w:rsid w:val="007A697D"/>
    <w:rsid w:val="007A6B8B"/>
    <w:rsid w:val="007A7054"/>
    <w:rsid w:val="007A7348"/>
    <w:rsid w:val="007A7532"/>
    <w:rsid w:val="007A7748"/>
    <w:rsid w:val="007A77A9"/>
    <w:rsid w:val="007A7C0F"/>
    <w:rsid w:val="007A7E24"/>
    <w:rsid w:val="007B06A3"/>
    <w:rsid w:val="007B07D1"/>
    <w:rsid w:val="007B085E"/>
    <w:rsid w:val="007B0864"/>
    <w:rsid w:val="007B09CD"/>
    <w:rsid w:val="007B0D13"/>
    <w:rsid w:val="007B119D"/>
    <w:rsid w:val="007B1235"/>
    <w:rsid w:val="007B1754"/>
    <w:rsid w:val="007B1A22"/>
    <w:rsid w:val="007B1C37"/>
    <w:rsid w:val="007B1D5F"/>
    <w:rsid w:val="007B1F9B"/>
    <w:rsid w:val="007B21D0"/>
    <w:rsid w:val="007B23D0"/>
    <w:rsid w:val="007B2750"/>
    <w:rsid w:val="007B2B56"/>
    <w:rsid w:val="007B2C5B"/>
    <w:rsid w:val="007B2F8D"/>
    <w:rsid w:val="007B32EA"/>
    <w:rsid w:val="007B352F"/>
    <w:rsid w:val="007B3FE4"/>
    <w:rsid w:val="007B4211"/>
    <w:rsid w:val="007B49F1"/>
    <w:rsid w:val="007B4D74"/>
    <w:rsid w:val="007B5075"/>
    <w:rsid w:val="007B50F9"/>
    <w:rsid w:val="007B5671"/>
    <w:rsid w:val="007B5F25"/>
    <w:rsid w:val="007B6616"/>
    <w:rsid w:val="007B6662"/>
    <w:rsid w:val="007B6CF4"/>
    <w:rsid w:val="007B6E16"/>
    <w:rsid w:val="007B73CE"/>
    <w:rsid w:val="007B7611"/>
    <w:rsid w:val="007B76B0"/>
    <w:rsid w:val="007B7C78"/>
    <w:rsid w:val="007B7E22"/>
    <w:rsid w:val="007C04B2"/>
    <w:rsid w:val="007C07C7"/>
    <w:rsid w:val="007C0890"/>
    <w:rsid w:val="007C094A"/>
    <w:rsid w:val="007C0B22"/>
    <w:rsid w:val="007C0EED"/>
    <w:rsid w:val="007C107D"/>
    <w:rsid w:val="007C15D7"/>
    <w:rsid w:val="007C16CA"/>
    <w:rsid w:val="007C16F4"/>
    <w:rsid w:val="007C175B"/>
    <w:rsid w:val="007C1921"/>
    <w:rsid w:val="007C1AE9"/>
    <w:rsid w:val="007C1C66"/>
    <w:rsid w:val="007C2304"/>
    <w:rsid w:val="007C29B5"/>
    <w:rsid w:val="007C2D47"/>
    <w:rsid w:val="007C2FB0"/>
    <w:rsid w:val="007C30A1"/>
    <w:rsid w:val="007C3319"/>
    <w:rsid w:val="007C38AA"/>
    <w:rsid w:val="007C3BDE"/>
    <w:rsid w:val="007C3BEE"/>
    <w:rsid w:val="007C4056"/>
    <w:rsid w:val="007C4142"/>
    <w:rsid w:val="007C436B"/>
    <w:rsid w:val="007C4444"/>
    <w:rsid w:val="007C455F"/>
    <w:rsid w:val="007C4A7F"/>
    <w:rsid w:val="007C4B51"/>
    <w:rsid w:val="007C4E00"/>
    <w:rsid w:val="007C500C"/>
    <w:rsid w:val="007C5328"/>
    <w:rsid w:val="007C53D9"/>
    <w:rsid w:val="007C54EE"/>
    <w:rsid w:val="007C5794"/>
    <w:rsid w:val="007C58E3"/>
    <w:rsid w:val="007C5BEE"/>
    <w:rsid w:val="007C5F19"/>
    <w:rsid w:val="007C60FC"/>
    <w:rsid w:val="007C61C4"/>
    <w:rsid w:val="007C63EE"/>
    <w:rsid w:val="007C70D3"/>
    <w:rsid w:val="007C7377"/>
    <w:rsid w:val="007C73DC"/>
    <w:rsid w:val="007C74B3"/>
    <w:rsid w:val="007C7642"/>
    <w:rsid w:val="007C7914"/>
    <w:rsid w:val="007C7B98"/>
    <w:rsid w:val="007C7C1F"/>
    <w:rsid w:val="007C7D07"/>
    <w:rsid w:val="007C7FA2"/>
    <w:rsid w:val="007D0189"/>
    <w:rsid w:val="007D0485"/>
    <w:rsid w:val="007D0BB9"/>
    <w:rsid w:val="007D0C7C"/>
    <w:rsid w:val="007D1356"/>
    <w:rsid w:val="007D178F"/>
    <w:rsid w:val="007D1DBA"/>
    <w:rsid w:val="007D235D"/>
    <w:rsid w:val="007D2818"/>
    <w:rsid w:val="007D2A9B"/>
    <w:rsid w:val="007D2D78"/>
    <w:rsid w:val="007D2EF7"/>
    <w:rsid w:val="007D329C"/>
    <w:rsid w:val="007D37AC"/>
    <w:rsid w:val="007D393F"/>
    <w:rsid w:val="007D3DC3"/>
    <w:rsid w:val="007D44CC"/>
    <w:rsid w:val="007D4516"/>
    <w:rsid w:val="007D4A7B"/>
    <w:rsid w:val="007D539F"/>
    <w:rsid w:val="007D576F"/>
    <w:rsid w:val="007D5BB9"/>
    <w:rsid w:val="007D5F12"/>
    <w:rsid w:val="007D616D"/>
    <w:rsid w:val="007D6ACC"/>
    <w:rsid w:val="007D6B56"/>
    <w:rsid w:val="007D6B73"/>
    <w:rsid w:val="007D725D"/>
    <w:rsid w:val="007D7547"/>
    <w:rsid w:val="007D75A0"/>
    <w:rsid w:val="007D7717"/>
    <w:rsid w:val="007D7764"/>
    <w:rsid w:val="007D7E81"/>
    <w:rsid w:val="007E0048"/>
    <w:rsid w:val="007E09A5"/>
    <w:rsid w:val="007E0CC5"/>
    <w:rsid w:val="007E0CF7"/>
    <w:rsid w:val="007E0D8F"/>
    <w:rsid w:val="007E0E71"/>
    <w:rsid w:val="007E0EAA"/>
    <w:rsid w:val="007E12C0"/>
    <w:rsid w:val="007E1747"/>
    <w:rsid w:val="007E179F"/>
    <w:rsid w:val="007E212D"/>
    <w:rsid w:val="007E2DEC"/>
    <w:rsid w:val="007E3416"/>
    <w:rsid w:val="007E35D5"/>
    <w:rsid w:val="007E3770"/>
    <w:rsid w:val="007E3B46"/>
    <w:rsid w:val="007E3DFE"/>
    <w:rsid w:val="007E3EB8"/>
    <w:rsid w:val="007E41E7"/>
    <w:rsid w:val="007E4354"/>
    <w:rsid w:val="007E4937"/>
    <w:rsid w:val="007E4D3B"/>
    <w:rsid w:val="007E4D9C"/>
    <w:rsid w:val="007E5140"/>
    <w:rsid w:val="007E562E"/>
    <w:rsid w:val="007E5900"/>
    <w:rsid w:val="007E5AB9"/>
    <w:rsid w:val="007E6235"/>
    <w:rsid w:val="007E629F"/>
    <w:rsid w:val="007E641C"/>
    <w:rsid w:val="007E64A3"/>
    <w:rsid w:val="007E6822"/>
    <w:rsid w:val="007E6BF1"/>
    <w:rsid w:val="007E6BF6"/>
    <w:rsid w:val="007E6FA9"/>
    <w:rsid w:val="007E71AE"/>
    <w:rsid w:val="007E730B"/>
    <w:rsid w:val="007E754F"/>
    <w:rsid w:val="007E768D"/>
    <w:rsid w:val="007E7F7A"/>
    <w:rsid w:val="007F011A"/>
    <w:rsid w:val="007F035A"/>
    <w:rsid w:val="007F0861"/>
    <w:rsid w:val="007F08D3"/>
    <w:rsid w:val="007F0988"/>
    <w:rsid w:val="007F0F2A"/>
    <w:rsid w:val="007F1957"/>
    <w:rsid w:val="007F1BB3"/>
    <w:rsid w:val="007F2034"/>
    <w:rsid w:val="007F203E"/>
    <w:rsid w:val="007F21B4"/>
    <w:rsid w:val="007F21BB"/>
    <w:rsid w:val="007F22E0"/>
    <w:rsid w:val="007F23CB"/>
    <w:rsid w:val="007F23F4"/>
    <w:rsid w:val="007F2908"/>
    <w:rsid w:val="007F2A72"/>
    <w:rsid w:val="007F3718"/>
    <w:rsid w:val="007F38C4"/>
    <w:rsid w:val="007F3ED7"/>
    <w:rsid w:val="007F41C6"/>
    <w:rsid w:val="007F4C9F"/>
    <w:rsid w:val="007F4CEB"/>
    <w:rsid w:val="007F4E4F"/>
    <w:rsid w:val="007F5109"/>
    <w:rsid w:val="007F51D8"/>
    <w:rsid w:val="007F5387"/>
    <w:rsid w:val="007F5B4C"/>
    <w:rsid w:val="007F5B55"/>
    <w:rsid w:val="007F5BCB"/>
    <w:rsid w:val="007F5C8B"/>
    <w:rsid w:val="007F5DDD"/>
    <w:rsid w:val="007F5DE6"/>
    <w:rsid w:val="007F5F1B"/>
    <w:rsid w:val="007F6115"/>
    <w:rsid w:val="007F61D1"/>
    <w:rsid w:val="007F648A"/>
    <w:rsid w:val="007F6D16"/>
    <w:rsid w:val="007F70C8"/>
    <w:rsid w:val="007F7E22"/>
    <w:rsid w:val="007F7EB3"/>
    <w:rsid w:val="008002EB"/>
    <w:rsid w:val="0080090C"/>
    <w:rsid w:val="00800EAD"/>
    <w:rsid w:val="00801596"/>
    <w:rsid w:val="008017AF"/>
    <w:rsid w:val="00801D93"/>
    <w:rsid w:val="008020E8"/>
    <w:rsid w:val="0080249F"/>
    <w:rsid w:val="00802565"/>
    <w:rsid w:val="00802738"/>
    <w:rsid w:val="008027C2"/>
    <w:rsid w:val="008027CB"/>
    <w:rsid w:val="0080314C"/>
    <w:rsid w:val="00803211"/>
    <w:rsid w:val="008032DD"/>
    <w:rsid w:val="008033C1"/>
    <w:rsid w:val="008036E7"/>
    <w:rsid w:val="00803866"/>
    <w:rsid w:val="008038C8"/>
    <w:rsid w:val="00803A22"/>
    <w:rsid w:val="00803BDC"/>
    <w:rsid w:val="00803DBD"/>
    <w:rsid w:val="00803DED"/>
    <w:rsid w:val="00803EBE"/>
    <w:rsid w:val="00803ECE"/>
    <w:rsid w:val="008048C0"/>
    <w:rsid w:val="00804A6A"/>
    <w:rsid w:val="00805950"/>
    <w:rsid w:val="00805D96"/>
    <w:rsid w:val="00806010"/>
    <w:rsid w:val="0080601C"/>
    <w:rsid w:val="008064B9"/>
    <w:rsid w:val="00806776"/>
    <w:rsid w:val="008067EC"/>
    <w:rsid w:val="008071B9"/>
    <w:rsid w:val="00807289"/>
    <w:rsid w:val="008072B2"/>
    <w:rsid w:val="00807E15"/>
    <w:rsid w:val="0081000F"/>
    <w:rsid w:val="00810155"/>
    <w:rsid w:val="00810246"/>
    <w:rsid w:val="00810283"/>
    <w:rsid w:val="008103C9"/>
    <w:rsid w:val="008107C9"/>
    <w:rsid w:val="00810835"/>
    <w:rsid w:val="0081098B"/>
    <w:rsid w:val="00811450"/>
    <w:rsid w:val="00811825"/>
    <w:rsid w:val="00811E82"/>
    <w:rsid w:val="00812062"/>
    <w:rsid w:val="00812208"/>
    <w:rsid w:val="00812577"/>
    <w:rsid w:val="008126A5"/>
    <w:rsid w:val="0081273E"/>
    <w:rsid w:val="0081287F"/>
    <w:rsid w:val="00812A49"/>
    <w:rsid w:val="00812A96"/>
    <w:rsid w:val="00812B34"/>
    <w:rsid w:val="008133E6"/>
    <w:rsid w:val="0081392C"/>
    <w:rsid w:val="008139F1"/>
    <w:rsid w:val="00813B5C"/>
    <w:rsid w:val="00813D2C"/>
    <w:rsid w:val="00813DA2"/>
    <w:rsid w:val="00814085"/>
    <w:rsid w:val="008143F3"/>
    <w:rsid w:val="00814E7D"/>
    <w:rsid w:val="00815079"/>
    <w:rsid w:val="008151C7"/>
    <w:rsid w:val="008153EE"/>
    <w:rsid w:val="00815987"/>
    <w:rsid w:val="00815A89"/>
    <w:rsid w:val="00815CF4"/>
    <w:rsid w:val="00815CF8"/>
    <w:rsid w:val="00815D27"/>
    <w:rsid w:val="00815E14"/>
    <w:rsid w:val="00815EEA"/>
    <w:rsid w:val="00816248"/>
    <w:rsid w:val="0081647E"/>
    <w:rsid w:val="00816906"/>
    <w:rsid w:val="00816C09"/>
    <w:rsid w:val="00816E66"/>
    <w:rsid w:val="00817002"/>
    <w:rsid w:val="00817067"/>
    <w:rsid w:val="00817FC6"/>
    <w:rsid w:val="00820101"/>
    <w:rsid w:val="00820790"/>
    <w:rsid w:val="008208FA"/>
    <w:rsid w:val="00820EEC"/>
    <w:rsid w:val="008211BA"/>
    <w:rsid w:val="008212CF"/>
    <w:rsid w:val="008215EC"/>
    <w:rsid w:val="00821F5B"/>
    <w:rsid w:val="008225F9"/>
    <w:rsid w:val="00822F3B"/>
    <w:rsid w:val="00822F65"/>
    <w:rsid w:val="00823441"/>
    <w:rsid w:val="008235C7"/>
    <w:rsid w:val="0082384F"/>
    <w:rsid w:val="00823D7F"/>
    <w:rsid w:val="00824004"/>
    <w:rsid w:val="008240ED"/>
    <w:rsid w:val="00824136"/>
    <w:rsid w:val="0082413E"/>
    <w:rsid w:val="00824569"/>
    <w:rsid w:val="008259A9"/>
    <w:rsid w:val="00825C13"/>
    <w:rsid w:val="00825E9D"/>
    <w:rsid w:val="00825EAA"/>
    <w:rsid w:val="008260E3"/>
    <w:rsid w:val="008260ED"/>
    <w:rsid w:val="0082636F"/>
    <w:rsid w:val="00826504"/>
    <w:rsid w:val="00826D05"/>
    <w:rsid w:val="00827677"/>
    <w:rsid w:val="00827B43"/>
    <w:rsid w:val="00827C0A"/>
    <w:rsid w:val="00827D10"/>
    <w:rsid w:val="00827EA6"/>
    <w:rsid w:val="00830117"/>
    <w:rsid w:val="00830914"/>
    <w:rsid w:val="00830B82"/>
    <w:rsid w:val="00830EEE"/>
    <w:rsid w:val="00830FB5"/>
    <w:rsid w:val="008310B9"/>
    <w:rsid w:val="008314D7"/>
    <w:rsid w:val="00831982"/>
    <w:rsid w:val="008319C9"/>
    <w:rsid w:val="00831A38"/>
    <w:rsid w:val="00832215"/>
    <w:rsid w:val="00832300"/>
    <w:rsid w:val="0083251D"/>
    <w:rsid w:val="00832560"/>
    <w:rsid w:val="00832994"/>
    <w:rsid w:val="00832B48"/>
    <w:rsid w:val="008331F5"/>
    <w:rsid w:val="008335E1"/>
    <w:rsid w:val="00833734"/>
    <w:rsid w:val="00833C46"/>
    <w:rsid w:val="008340E8"/>
    <w:rsid w:val="008342F4"/>
    <w:rsid w:val="00834315"/>
    <w:rsid w:val="00834594"/>
    <w:rsid w:val="00834756"/>
    <w:rsid w:val="00834818"/>
    <w:rsid w:val="0083496A"/>
    <w:rsid w:val="00834ABE"/>
    <w:rsid w:val="00834FB4"/>
    <w:rsid w:val="00835204"/>
    <w:rsid w:val="008356C7"/>
    <w:rsid w:val="0083613B"/>
    <w:rsid w:val="0083615D"/>
    <w:rsid w:val="00836172"/>
    <w:rsid w:val="008361E5"/>
    <w:rsid w:val="008369E6"/>
    <w:rsid w:val="00836F3D"/>
    <w:rsid w:val="0083701C"/>
    <w:rsid w:val="00837D3E"/>
    <w:rsid w:val="00837E68"/>
    <w:rsid w:val="0084012A"/>
    <w:rsid w:val="00840240"/>
    <w:rsid w:val="0084036D"/>
    <w:rsid w:val="00840436"/>
    <w:rsid w:val="0084052A"/>
    <w:rsid w:val="008409F1"/>
    <w:rsid w:val="00840C4A"/>
    <w:rsid w:val="00840CE1"/>
    <w:rsid w:val="00840D4C"/>
    <w:rsid w:val="0084131A"/>
    <w:rsid w:val="008414A0"/>
    <w:rsid w:val="0084151C"/>
    <w:rsid w:val="008415ED"/>
    <w:rsid w:val="0084190F"/>
    <w:rsid w:val="00841A36"/>
    <w:rsid w:val="00841E07"/>
    <w:rsid w:val="00842093"/>
    <w:rsid w:val="008420D7"/>
    <w:rsid w:val="0084235A"/>
    <w:rsid w:val="00842704"/>
    <w:rsid w:val="0084296C"/>
    <w:rsid w:val="00843147"/>
    <w:rsid w:val="008432F6"/>
    <w:rsid w:val="008439D0"/>
    <w:rsid w:val="00843AAF"/>
    <w:rsid w:val="00843D7C"/>
    <w:rsid w:val="008440ED"/>
    <w:rsid w:val="00844655"/>
    <w:rsid w:val="00844C69"/>
    <w:rsid w:val="00844D29"/>
    <w:rsid w:val="00844EE9"/>
    <w:rsid w:val="008454AA"/>
    <w:rsid w:val="00845A68"/>
    <w:rsid w:val="00845D31"/>
    <w:rsid w:val="00845D71"/>
    <w:rsid w:val="0084607F"/>
    <w:rsid w:val="008465EF"/>
    <w:rsid w:val="00846712"/>
    <w:rsid w:val="008468AB"/>
    <w:rsid w:val="008471D8"/>
    <w:rsid w:val="008473D9"/>
    <w:rsid w:val="008475F5"/>
    <w:rsid w:val="008478A6"/>
    <w:rsid w:val="00847C14"/>
    <w:rsid w:val="00847C72"/>
    <w:rsid w:val="00847CE1"/>
    <w:rsid w:val="008501D2"/>
    <w:rsid w:val="00850803"/>
    <w:rsid w:val="00850D7D"/>
    <w:rsid w:val="00850F01"/>
    <w:rsid w:val="0085177C"/>
    <w:rsid w:val="008517DC"/>
    <w:rsid w:val="008518A0"/>
    <w:rsid w:val="008523F5"/>
    <w:rsid w:val="00852494"/>
    <w:rsid w:val="0085259F"/>
    <w:rsid w:val="00852667"/>
    <w:rsid w:val="00852D12"/>
    <w:rsid w:val="00852DF9"/>
    <w:rsid w:val="008530DE"/>
    <w:rsid w:val="008532F3"/>
    <w:rsid w:val="0085356A"/>
    <w:rsid w:val="00853D2A"/>
    <w:rsid w:val="00853DE9"/>
    <w:rsid w:val="00854115"/>
    <w:rsid w:val="008545B1"/>
    <w:rsid w:val="008545D6"/>
    <w:rsid w:val="008546A9"/>
    <w:rsid w:val="00854C04"/>
    <w:rsid w:val="00854C9A"/>
    <w:rsid w:val="00854E10"/>
    <w:rsid w:val="008550D7"/>
    <w:rsid w:val="0085513E"/>
    <w:rsid w:val="008553A6"/>
    <w:rsid w:val="00855485"/>
    <w:rsid w:val="0085553C"/>
    <w:rsid w:val="00855716"/>
    <w:rsid w:val="00855DD4"/>
    <w:rsid w:val="00855EF8"/>
    <w:rsid w:val="00855F9B"/>
    <w:rsid w:val="00856239"/>
    <w:rsid w:val="00856749"/>
    <w:rsid w:val="00856E89"/>
    <w:rsid w:val="0085726C"/>
    <w:rsid w:val="008573F4"/>
    <w:rsid w:val="00857B37"/>
    <w:rsid w:val="00857F12"/>
    <w:rsid w:val="00860485"/>
    <w:rsid w:val="00860837"/>
    <w:rsid w:val="00860F9F"/>
    <w:rsid w:val="008611C3"/>
    <w:rsid w:val="008611C5"/>
    <w:rsid w:val="00861567"/>
    <w:rsid w:val="008616E8"/>
    <w:rsid w:val="00861741"/>
    <w:rsid w:val="00861967"/>
    <w:rsid w:val="008619FD"/>
    <w:rsid w:val="00861D7E"/>
    <w:rsid w:val="00861DA1"/>
    <w:rsid w:val="00861F14"/>
    <w:rsid w:val="00862465"/>
    <w:rsid w:val="00862855"/>
    <w:rsid w:val="00862E1C"/>
    <w:rsid w:val="00862FD8"/>
    <w:rsid w:val="00863157"/>
    <w:rsid w:val="0086330E"/>
    <w:rsid w:val="00863890"/>
    <w:rsid w:val="00863F70"/>
    <w:rsid w:val="008645EE"/>
    <w:rsid w:val="00864746"/>
    <w:rsid w:val="008647AE"/>
    <w:rsid w:val="00864AD4"/>
    <w:rsid w:val="00864B7C"/>
    <w:rsid w:val="00864D47"/>
    <w:rsid w:val="008651E8"/>
    <w:rsid w:val="00865437"/>
    <w:rsid w:val="008654C4"/>
    <w:rsid w:val="008657F0"/>
    <w:rsid w:val="00865ABF"/>
    <w:rsid w:val="008663D5"/>
    <w:rsid w:val="00866416"/>
    <w:rsid w:val="008665CB"/>
    <w:rsid w:val="00866AE7"/>
    <w:rsid w:val="00866F05"/>
    <w:rsid w:val="00867096"/>
    <w:rsid w:val="008673B0"/>
    <w:rsid w:val="008677DE"/>
    <w:rsid w:val="008678B1"/>
    <w:rsid w:val="00867D72"/>
    <w:rsid w:val="00870002"/>
    <w:rsid w:val="00870161"/>
    <w:rsid w:val="00870171"/>
    <w:rsid w:val="00870624"/>
    <w:rsid w:val="00870640"/>
    <w:rsid w:val="00870645"/>
    <w:rsid w:val="00870717"/>
    <w:rsid w:val="008711DB"/>
    <w:rsid w:val="00871253"/>
    <w:rsid w:val="0087130F"/>
    <w:rsid w:val="0087179C"/>
    <w:rsid w:val="008717AB"/>
    <w:rsid w:val="00871D6D"/>
    <w:rsid w:val="008723A6"/>
    <w:rsid w:val="0087299E"/>
    <w:rsid w:val="00872DCB"/>
    <w:rsid w:val="0087305E"/>
    <w:rsid w:val="00873383"/>
    <w:rsid w:val="0087355C"/>
    <w:rsid w:val="0087375E"/>
    <w:rsid w:val="008737BB"/>
    <w:rsid w:val="0087406F"/>
    <w:rsid w:val="0087485C"/>
    <w:rsid w:val="0087497A"/>
    <w:rsid w:val="00874B0B"/>
    <w:rsid w:val="00874F27"/>
    <w:rsid w:val="00874F8F"/>
    <w:rsid w:val="00875089"/>
    <w:rsid w:val="008750F6"/>
    <w:rsid w:val="008754E0"/>
    <w:rsid w:val="0087567B"/>
    <w:rsid w:val="008758EF"/>
    <w:rsid w:val="00875E3E"/>
    <w:rsid w:val="00875E70"/>
    <w:rsid w:val="00876003"/>
    <w:rsid w:val="00876168"/>
    <w:rsid w:val="00876295"/>
    <w:rsid w:val="00876587"/>
    <w:rsid w:val="00876837"/>
    <w:rsid w:val="0087709A"/>
    <w:rsid w:val="0087720F"/>
    <w:rsid w:val="008774C3"/>
    <w:rsid w:val="008776F6"/>
    <w:rsid w:val="008778B9"/>
    <w:rsid w:val="00877AB1"/>
    <w:rsid w:val="00880344"/>
    <w:rsid w:val="0088037D"/>
    <w:rsid w:val="00880715"/>
    <w:rsid w:val="008808DC"/>
    <w:rsid w:val="008808E5"/>
    <w:rsid w:val="0088097E"/>
    <w:rsid w:val="008809E3"/>
    <w:rsid w:val="00880F82"/>
    <w:rsid w:val="0088102D"/>
    <w:rsid w:val="0088103E"/>
    <w:rsid w:val="0088110A"/>
    <w:rsid w:val="00881339"/>
    <w:rsid w:val="00881363"/>
    <w:rsid w:val="008819AC"/>
    <w:rsid w:val="00881F7E"/>
    <w:rsid w:val="00882381"/>
    <w:rsid w:val="0088291F"/>
    <w:rsid w:val="00882A91"/>
    <w:rsid w:val="00882CC3"/>
    <w:rsid w:val="00882D9A"/>
    <w:rsid w:val="00882DCB"/>
    <w:rsid w:val="00883840"/>
    <w:rsid w:val="00883AFE"/>
    <w:rsid w:val="008846B6"/>
    <w:rsid w:val="00884CAD"/>
    <w:rsid w:val="00884DBD"/>
    <w:rsid w:val="00884DFB"/>
    <w:rsid w:val="00884F42"/>
    <w:rsid w:val="0088557B"/>
    <w:rsid w:val="00885AE3"/>
    <w:rsid w:val="00885CDD"/>
    <w:rsid w:val="0088629E"/>
    <w:rsid w:val="00886355"/>
    <w:rsid w:val="008871E5"/>
    <w:rsid w:val="00887601"/>
    <w:rsid w:val="008903DD"/>
    <w:rsid w:val="0089060C"/>
    <w:rsid w:val="008906EA"/>
    <w:rsid w:val="00890978"/>
    <w:rsid w:val="00890A34"/>
    <w:rsid w:val="00890C5C"/>
    <w:rsid w:val="00890E72"/>
    <w:rsid w:val="0089104B"/>
    <w:rsid w:val="008913C4"/>
    <w:rsid w:val="008917FB"/>
    <w:rsid w:val="00891C90"/>
    <w:rsid w:val="00891E39"/>
    <w:rsid w:val="008926A1"/>
    <w:rsid w:val="008928B1"/>
    <w:rsid w:val="00892E29"/>
    <w:rsid w:val="00893171"/>
    <w:rsid w:val="008931A1"/>
    <w:rsid w:val="00893311"/>
    <w:rsid w:val="008933DF"/>
    <w:rsid w:val="008939FB"/>
    <w:rsid w:val="00893A0B"/>
    <w:rsid w:val="00893B6E"/>
    <w:rsid w:val="00893C55"/>
    <w:rsid w:val="00894097"/>
    <w:rsid w:val="00894855"/>
    <w:rsid w:val="00894F52"/>
    <w:rsid w:val="0089516F"/>
    <w:rsid w:val="008952B7"/>
    <w:rsid w:val="0089552D"/>
    <w:rsid w:val="0089589D"/>
    <w:rsid w:val="00895D2D"/>
    <w:rsid w:val="00896A1C"/>
    <w:rsid w:val="00896CB4"/>
    <w:rsid w:val="00896D54"/>
    <w:rsid w:val="008970EB"/>
    <w:rsid w:val="008974B9"/>
    <w:rsid w:val="008976D7"/>
    <w:rsid w:val="008A024A"/>
    <w:rsid w:val="008A03AA"/>
    <w:rsid w:val="008A0545"/>
    <w:rsid w:val="008A076C"/>
    <w:rsid w:val="008A07A3"/>
    <w:rsid w:val="008A0BEB"/>
    <w:rsid w:val="008A0E17"/>
    <w:rsid w:val="008A0FAF"/>
    <w:rsid w:val="008A11E8"/>
    <w:rsid w:val="008A1988"/>
    <w:rsid w:val="008A1DBA"/>
    <w:rsid w:val="008A1DF5"/>
    <w:rsid w:val="008A1F26"/>
    <w:rsid w:val="008A20B7"/>
    <w:rsid w:val="008A2673"/>
    <w:rsid w:val="008A2DC1"/>
    <w:rsid w:val="008A2E4D"/>
    <w:rsid w:val="008A37EA"/>
    <w:rsid w:val="008A399B"/>
    <w:rsid w:val="008A3D9A"/>
    <w:rsid w:val="008A3F64"/>
    <w:rsid w:val="008A3FA0"/>
    <w:rsid w:val="008A436B"/>
    <w:rsid w:val="008A4651"/>
    <w:rsid w:val="008A46C3"/>
    <w:rsid w:val="008A4F94"/>
    <w:rsid w:val="008A5660"/>
    <w:rsid w:val="008A616F"/>
    <w:rsid w:val="008A63FC"/>
    <w:rsid w:val="008A677D"/>
    <w:rsid w:val="008A69B3"/>
    <w:rsid w:val="008A6A47"/>
    <w:rsid w:val="008A6AA8"/>
    <w:rsid w:val="008A6AD3"/>
    <w:rsid w:val="008A7582"/>
    <w:rsid w:val="008A7AD4"/>
    <w:rsid w:val="008A7C97"/>
    <w:rsid w:val="008A7CB7"/>
    <w:rsid w:val="008A7F96"/>
    <w:rsid w:val="008B0495"/>
    <w:rsid w:val="008B05F5"/>
    <w:rsid w:val="008B07DB"/>
    <w:rsid w:val="008B0D77"/>
    <w:rsid w:val="008B15BF"/>
    <w:rsid w:val="008B196E"/>
    <w:rsid w:val="008B1B56"/>
    <w:rsid w:val="008B1D48"/>
    <w:rsid w:val="008B2940"/>
    <w:rsid w:val="008B2A12"/>
    <w:rsid w:val="008B3033"/>
    <w:rsid w:val="008B356A"/>
    <w:rsid w:val="008B37D6"/>
    <w:rsid w:val="008B3825"/>
    <w:rsid w:val="008B39DD"/>
    <w:rsid w:val="008B3CAF"/>
    <w:rsid w:val="008B3D03"/>
    <w:rsid w:val="008B4318"/>
    <w:rsid w:val="008B45CB"/>
    <w:rsid w:val="008B4870"/>
    <w:rsid w:val="008B4AD8"/>
    <w:rsid w:val="008B4DA0"/>
    <w:rsid w:val="008B4DA1"/>
    <w:rsid w:val="008B4E49"/>
    <w:rsid w:val="008B541A"/>
    <w:rsid w:val="008B54CC"/>
    <w:rsid w:val="008B59F5"/>
    <w:rsid w:val="008B5BD3"/>
    <w:rsid w:val="008B5C90"/>
    <w:rsid w:val="008B5CA2"/>
    <w:rsid w:val="008B5D2B"/>
    <w:rsid w:val="008B5F21"/>
    <w:rsid w:val="008B6465"/>
    <w:rsid w:val="008B6696"/>
    <w:rsid w:val="008B6A66"/>
    <w:rsid w:val="008B6BFF"/>
    <w:rsid w:val="008B6DBC"/>
    <w:rsid w:val="008B6E85"/>
    <w:rsid w:val="008B708C"/>
    <w:rsid w:val="008B7117"/>
    <w:rsid w:val="008B713E"/>
    <w:rsid w:val="008B74BE"/>
    <w:rsid w:val="008B7743"/>
    <w:rsid w:val="008B786F"/>
    <w:rsid w:val="008C00C8"/>
    <w:rsid w:val="008C0253"/>
    <w:rsid w:val="008C0411"/>
    <w:rsid w:val="008C0A6C"/>
    <w:rsid w:val="008C0DBA"/>
    <w:rsid w:val="008C0DDA"/>
    <w:rsid w:val="008C0E37"/>
    <w:rsid w:val="008C11D1"/>
    <w:rsid w:val="008C1370"/>
    <w:rsid w:val="008C157C"/>
    <w:rsid w:val="008C18FB"/>
    <w:rsid w:val="008C1978"/>
    <w:rsid w:val="008C224D"/>
    <w:rsid w:val="008C2A56"/>
    <w:rsid w:val="008C3D21"/>
    <w:rsid w:val="008C3E43"/>
    <w:rsid w:val="008C40D9"/>
    <w:rsid w:val="008C4385"/>
    <w:rsid w:val="008C4DCC"/>
    <w:rsid w:val="008C54FA"/>
    <w:rsid w:val="008C5BB2"/>
    <w:rsid w:val="008C633A"/>
    <w:rsid w:val="008C63A4"/>
    <w:rsid w:val="008C645B"/>
    <w:rsid w:val="008C658E"/>
    <w:rsid w:val="008C71DB"/>
    <w:rsid w:val="008C732E"/>
    <w:rsid w:val="008C77AD"/>
    <w:rsid w:val="008C7876"/>
    <w:rsid w:val="008C7B0F"/>
    <w:rsid w:val="008C7D4A"/>
    <w:rsid w:val="008D0777"/>
    <w:rsid w:val="008D086C"/>
    <w:rsid w:val="008D0F30"/>
    <w:rsid w:val="008D175C"/>
    <w:rsid w:val="008D1783"/>
    <w:rsid w:val="008D1CAC"/>
    <w:rsid w:val="008D1EAF"/>
    <w:rsid w:val="008D23BC"/>
    <w:rsid w:val="008D2723"/>
    <w:rsid w:val="008D292C"/>
    <w:rsid w:val="008D2951"/>
    <w:rsid w:val="008D2D6D"/>
    <w:rsid w:val="008D32C9"/>
    <w:rsid w:val="008D37B9"/>
    <w:rsid w:val="008D3A2F"/>
    <w:rsid w:val="008D3FB6"/>
    <w:rsid w:val="008D4406"/>
    <w:rsid w:val="008D445C"/>
    <w:rsid w:val="008D46F0"/>
    <w:rsid w:val="008D47A1"/>
    <w:rsid w:val="008D4B91"/>
    <w:rsid w:val="008D501E"/>
    <w:rsid w:val="008D528A"/>
    <w:rsid w:val="008D545A"/>
    <w:rsid w:val="008D59EE"/>
    <w:rsid w:val="008D5B2D"/>
    <w:rsid w:val="008D5BA9"/>
    <w:rsid w:val="008D5E75"/>
    <w:rsid w:val="008D61F7"/>
    <w:rsid w:val="008D62BB"/>
    <w:rsid w:val="008D673F"/>
    <w:rsid w:val="008D6A5C"/>
    <w:rsid w:val="008D6EEB"/>
    <w:rsid w:val="008D72CB"/>
    <w:rsid w:val="008D73D2"/>
    <w:rsid w:val="008D7439"/>
    <w:rsid w:val="008D745B"/>
    <w:rsid w:val="008D7A60"/>
    <w:rsid w:val="008D7B27"/>
    <w:rsid w:val="008D7DA7"/>
    <w:rsid w:val="008E0026"/>
    <w:rsid w:val="008E04A5"/>
    <w:rsid w:val="008E050F"/>
    <w:rsid w:val="008E07E5"/>
    <w:rsid w:val="008E08A9"/>
    <w:rsid w:val="008E0DF8"/>
    <w:rsid w:val="008E15DD"/>
    <w:rsid w:val="008E179B"/>
    <w:rsid w:val="008E1C0D"/>
    <w:rsid w:val="008E1E7B"/>
    <w:rsid w:val="008E1EB3"/>
    <w:rsid w:val="008E233F"/>
    <w:rsid w:val="008E2567"/>
    <w:rsid w:val="008E272D"/>
    <w:rsid w:val="008E2824"/>
    <w:rsid w:val="008E2C68"/>
    <w:rsid w:val="008E37BC"/>
    <w:rsid w:val="008E3863"/>
    <w:rsid w:val="008E3A06"/>
    <w:rsid w:val="008E3B85"/>
    <w:rsid w:val="008E3F75"/>
    <w:rsid w:val="008E4873"/>
    <w:rsid w:val="008E4894"/>
    <w:rsid w:val="008E4D55"/>
    <w:rsid w:val="008E4E99"/>
    <w:rsid w:val="008E516D"/>
    <w:rsid w:val="008E5252"/>
    <w:rsid w:val="008E53E3"/>
    <w:rsid w:val="008E67A6"/>
    <w:rsid w:val="008E6E10"/>
    <w:rsid w:val="008E6E5A"/>
    <w:rsid w:val="008E6ECE"/>
    <w:rsid w:val="008E6F78"/>
    <w:rsid w:val="008E7365"/>
    <w:rsid w:val="008E7480"/>
    <w:rsid w:val="008E789F"/>
    <w:rsid w:val="008E7AF6"/>
    <w:rsid w:val="008E7CCB"/>
    <w:rsid w:val="008E7CEE"/>
    <w:rsid w:val="008F030E"/>
    <w:rsid w:val="008F034D"/>
    <w:rsid w:val="008F048A"/>
    <w:rsid w:val="008F0582"/>
    <w:rsid w:val="008F0C1D"/>
    <w:rsid w:val="008F109B"/>
    <w:rsid w:val="008F115B"/>
    <w:rsid w:val="008F17FA"/>
    <w:rsid w:val="008F1810"/>
    <w:rsid w:val="008F1A59"/>
    <w:rsid w:val="008F1A69"/>
    <w:rsid w:val="008F1A74"/>
    <w:rsid w:val="008F2359"/>
    <w:rsid w:val="008F2391"/>
    <w:rsid w:val="008F2594"/>
    <w:rsid w:val="008F27E1"/>
    <w:rsid w:val="008F281A"/>
    <w:rsid w:val="008F318C"/>
    <w:rsid w:val="008F3394"/>
    <w:rsid w:val="008F33B6"/>
    <w:rsid w:val="008F3837"/>
    <w:rsid w:val="008F3A4D"/>
    <w:rsid w:val="008F3AFD"/>
    <w:rsid w:val="008F3CAA"/>
    <w:rsid w:val="008F3F9B"/>
    <w:rsid w:val="008F413D"/>
    <w:rsid w:val="008F47BD"/>
    <w:rsid w:val="008F49B3"/>
    <w:rsid w:val="008F49F8"/>
    <w:rsid w:val="008F4C27"/>
    <w:rsid w:val="008F4DE4"/>
    <w:rsid w:val="008F545D"/>
    <w:rsid w:val="008F5525"/>
    <w:rsid w:val="008F56C5"/>
    <w:rsid w:val="008F581C"/>
    <w:rsid w:val="008F5AAE"/>
    <w:rsid w:val="008F5C76"/>
    <w:rsid w:val="008F5FF8"/>
    <w:rsid w:val="008F6345"/>
    <w:rsid w:val="008F63F7"/>
    <w:rsid w:val="008F65C8"/>
    <w:rsid w:val="008F6707"/>
    <w:rsid w:val="008F6C6D"/>
    <w:rsid w:val="008F7459"/>
    <w:rsid w:val="008F77E8"/>
    <w:rsid w:val="008F7F93"/>
    <w:rsid w:val="009006A5"/>
    <w:rsid w:val="009007F1"/>
    <w:rsid w:val="0090097C"/>
    <w:rsid w:val="0090099C"/>
    <w:rsid w:val="00900BDD"/>
    <w:rsid w:val="00901C1D"/>
    <w:rsid w:val="00901D43"/>
    <w:rsid w:val="00901D44"/>
    <w:rsid w:val="0090244E"/>
    <w:rsid w:val="009024CE"/>
    <w:rsid w:val="009025B6"/>
    <w:rsid w:val="009025C6"/>
    <w:rsid w:val="00902BCD"/>
    <w:rsid w:val="00902C9A"/>
    <w:rsid w:val="009036E1"/>
    <w:rsid w:val="00904266"/>
    <w:rsid w:val="009043C9"/>
    <w:rsid w:val="00904461"/>
    <w:rsid w:val="0090492A"/>
    <w:rsid w:val="009049BC"/>
    <w:rsid w:val="00904AE3"/>
    <w:rsid w:val="00904CF1"/>
    <w:rsid w:val="00904DF5"/>
    <w:rsid w:val="00905057"/>
    <w:rsid w:val="00905117"/>
    <w:rsid w:val="00905936"/>
    <w:rsid w:val="0090596D"/>
    <w:rsid w:val="00905F85"/>
    <w:rsid w:val="0090643E"/>
    <w:rsid w:val="0090665F"/>
    <w:rsid w:val="00906AA5"/>
    <w:rsid w:val="00906ABF"/>
    <w:rsid w:val="00906AE1"/>
    <w:rsid w:val="00906C86"/>
    <w:rsid w:val="00906DD1"/>
    <w:rsid w:val="009071C9"/>
    <w:rsid w:val="009074F3"/>
    <w:rsid w:val="00907F0E"/>
    <w:rsid w:val="00907F2B"/>
    <w:rsid w:val="00907F96"/>
    <w:rsid w:val="009102A6"/>
    <w:rsid w:val="009102DF"/>
    <w:rsid w:val="00910466"/>
    <w:rsid w:val="00910B3F"/>
    <w:rsid w:val="00910D0E"/>
    <w:rsid w:val="00910D11"/>
    <w:rsid w:val="009114BB"/>
    <w:rsid w:val="00911A25"/>
    <w:rsid w:val="00911BD7"/>
    <w:rsid w:val="00911C08"/>
    <w:rsid w:val="009120E1"/>
    <w:rsid w:val="00912257"/>
    <w:rsid w:val="009123D0"/>
    <w:rsid w:val="00912428"/>
    <w:rsid w:val="00912685"/>
    <w:rsid w:val="00912F26"/>
    <w:rsid w:val="00913010"/>
    <w:rsid w:val="00913219"/>
    <w:rsid w:val="009132CA"/>
    <w:rsid w:val="00913361"/>
    <w:rsid w:val="00913508"/>
    <w:rsid w:val="00913545"/>
    <w:rsid w:val="00913C78"/>
    <w:rsid w:val="00913DA0"/>
    <w:rsid w:val="00914269"/>
    <w:rsid w:val="00914588"/>
    <w:rsid w:val="009147ED"/>
    <w:rsid w:val="00914A00"/>
    <w:rsid w:val="00914DF9"/>
    <w:rsid w:val="00914E0D"/>
    <w:rsid w:val="009150C5"/>
    <w:rsid w:val="00915191"/>
    <w:rsid w:val="009151FC"/>
    <w:rsid w:val="0091558B"/>
    <w:rsid w:val="009157E0"/>
    <w:rsid w:val="009158B4"/>
    <w:rsid w:val="00915984"/>
    <w:rsid w:val="00915CA7"/>
    <w:rsid w:val="00915CD2"/>
    <w:rsid w:val="00915CDE"/>
    <w:rsid w:val="00915EA7"/>
    <w:rsid w:val="00915F4F"/>
    <w:rsid w:val="0091623D"/>
    <w:rsid w:val="009166B5"/>
    <w:rsid w:val="009169CB"/>
    <w:rsid w:val="00916A6C"/>
    <w:rsid w:val="00916C03"/>
    <w:rsid w:val="00916C96"/>
    <w:rsid w:val="00916D55"/>
    <w:rsid w:val="009170EC"/>
    <w:rsid w:val="009171A4"/>
    <w:rsid w:val="009172A3"/>
    <w:rsid w:val="009172B9"/>
    <w:rsid w:val="00917331"/>
    <w:rsid w:val="009175BE"/>
    <w:rsid w:val="00917662"/>
    <w:rsid w:val="00917783"/>
    <w:rsid w:val="009177EB"/>
    <w:rsid w:val="00917DC5"/>
    <w:rsid w:val="00920168"/>
    <w:rsid w:val="009204E4"/>
    <w:rsid w:val="009210B8"/>
    <w:rsid w:val="00921520"/>
    <w:rsid w:val="00921543"/>
    <w:rsid w:val="009217C0"/>
    <w:rsid w:val="00921989"/>
    <w:rsid w:val="00921AD1"/>
    <w:rsid w:val="00921FAA"/>
    <w:rsid w:val="00922444"/>
    <w:rsid w:val="0092259D"/>
    <w:rsid w:val="0092266A"/>
    <w:rsid w:val="009229F1"/>
    <w:rsid w:val="00922E74"/>
    <w:rsid w:val="00922E89"/>
    <w:rsid w:val="0092302D"/>
    <w:rsid w:val="0092321F"/>
    <w:rsid w:val="0092353C"/>
    <w:rsid w:val="00923BA5"/>
    <w:rsid w:val="00923D12"/>
    <w:rsid w:val="00923E1F"/>
    <w:rsid w:val="00924199"/>
    <w:rsid w:val="0092461C"/>
    <w:rsid w:val="00924B6C"/>
    <w:rsid w:val="00924C59"/>
    <w:rsid w:val="00924F32"/>
    <w:rsid w:val="009250A6"/>
    <w:rsid w:val="009251D1"/>
    <w:rsid w:val="00925395"/>
    <w:rsid w:val="009255FE"/>
    <w:rsid w:val="009256B0"/>
    <w:rsid w:val="00925FBB"/>
    <w:rsid w:val="00926B9D"/>
    <w:rsid w:val="00926DE1"/>
    <w:rsid w:val="00926DE8"/>
    <w:rsid w:val="0092752D"/>
    <w:rsid w:val="0092765E"/>
    <w:rsid w:val="00927769"/>
    <w:rsid w:val="009277F4"/>
    <w:rsid w:val="00927941"/>
    <w:rsid w:val="009279B3"/>
    <w:rsid w:val="00927D08"/>
    <w:rsid w:val="00927D15"/>
    <w:rsid w:val="00927D24"/>
    <w:rsid w:val="00927EE5"/>
    <w:rsid w:val="00930062"/>
    <w:rsid w:val="0093012F"/>
    <w:rsid w:val="00930AF9"/>
    <w:rsid w:val="00930C27"/>
    <w:rsid w:val="00930C8D"/>
    <w:rsid w:val="00930E6C"/>
    <w:rsid w:val="0093107A"/>
    <w:rsid w:val="0093113B"/>
    <w:rsid w:val="00931485"/>
    <w:rsid w:val="0093166F"/>
    <w:rsid w:val="00931AF8"/>
    <w:rsid w:val="00931CC1"/>
    <w:rsid w:val="009323B2"/>
    <w:rsid w:val="009325FF"/>
    <w:rsid w:val="00932795"/>
    <w:rsid w:val="00932CE1"/>
    <w:rsid w:val="009331AD"/>
    <w:rsid w:val="00933736"/>
    <w:rsid w:val="009338AB"/>
    <w:rsid w:val="00934B97"/>
    <w:rsid w:val="009352BC"/>
    <w:rsid w:val="0093556B"/>
    <w:rsid w:val="009355D6"/>
    <w:rsid w:val="00935683"/>
    <w:rsid w:val="00935B93"/>
    <w:rsid w:val="00935FA2"/>
    <w:rsid w:val="0093633E"/>
    <w:rsid w:val="00936A73"/>
    <w:rsid w:val="00936FE2"/>
    <w:rsid w:val="00937939"/>
    <w:rsid w:val="00937A38"/>
    <w:rsid w:val="00937AF6"/>
    <w:rsid w:val="00937DF5"/>
    <w:rsid w:val="00937F4F"/>
    <w:rsid w:val="00937FE5"/>
    <w:rsid w:val="009405CE"/>
    <w:rsid w:val="00940845"/>
    <w:rsid w:val="009413F6"/>
    <w:rsid w:val="00941BC5"/>
    <w:rsid w:val="00941CFA"/>
    <w:rsid w:val="00941E42"/>
    <w:rsid w:val="00941F42"/>
    <w:rsid w:val="00942459"/>
    <w:rsid w:val="00942483"/>
    <w:rsid w:val="00942759"/>
    <w:rsid w:val="009428E7"/>
    <w:rsid w:val="00943009"/>
    <w:rsid w:val="0094369F"/>
    <w:rsid w:val="00943C71"/>
    <w:rsid w:val="00943ECF"/>
    <w:rsid w:val="009440CC"/>
    <w:rsid w:val="009446EE"/>
    <w:rsid w:val="0094490F"/>
    <w:rsid w:val="00944946"/>
    <w:rsid w:val="00944D2B"/>
    <w:rsid w:val="00944F90"/>
    <w:rsid w:val="009451B5"/>
    <w:rsid w:val="0094520E"/>
    <w:rsid w:val="00945212"/>
    <w:rsid w:val="00945835"/>
    <w:rsid w:val="00946514"/>
    <w:rsid w:val="009469A4"/>
    <w:rsid w:val="00946A7D"/>
    <w:rsid w:val="00946BBE"/>
    <w:rsid w:val="00947735"/>
    <w:rsid w:val="0094797B"/>
    <w:rsid w:val="00947E8B"/>
    <w:rsid w:val="00947F0D"/>
    <w:rsid w:val="009505F4"/>
    <w:rsid w:val="00950C25"/>
    <w:rsid w:val="00950CA5"/>
    <w:rsid w:val="00951831"/>
    <w:rsid w:val="00951874"/>
    <w:rsid w:val="009518A0"/>
    <w:rsid w:val="00951AF0"/>
    <w:rsid w:val="00951B8C"/>
    <w:rsid w:val="00951CFC"/>
    <w:rsid w:val="00951E4F"/>
    <w:rsid w:val="0095201B"/>
    <w:rsid w:val="009523F8"/>
    <w:rsid w:val="009524EC"/>
    <w:rsid w:val="00952A8B"/>
    <w:rsid w:val="00952EE1"/>
    <w:rsid w:val="00952F9A"/>
    <w:rsid w:val="00953016"/>
    <w:rsid w:val="0095316F"/>
    <w:rsid w:val="00953231"/>
    <w:rsid w:val="0095414F"/>
    <w:rsid w:val="00954645"/>
    <w:rsid w:val="009548C1"/>
    <w:rsid w:val="00954D1A"/>
    <w:rsid w:val="0095532B"/>
    <w:rsid w:val="0095562D"/>
    <w:rsid w:val="00956435"/>
    <w:rsid w:val="00956C10"/>
    <w:rsid w:val="00956E2A"/>
    <w:rsid w:val="00956E89"/>
    <w:rsid w:val="00956FBC"/>
    <w:rsid w:val="00957222"/>
    <w:rsid w:val="0095752A"/>
    <w:rsid w:val="009576BC"/>
    <w:rsid w:val="009576CD"/>
    <w:rsid w:val="00957FE1"/>
    <w:rsid w:val="0096012A"/>
    <w:rsid w:val="009605E4"/>
    <w:rsid w:val="0096099D"/>
    <w:rsid w:val="009614AA"/>
    <w:rsid w:val="009614BE"/>
    <w:rsid w:val="00961695"/>
    <w:rsid w:val="0096189D"/>
    <w:rsid w:val="00961BA2"/>
    <w:rsid w:val="0096238C"/>
    <w:rsid w:val="0096281C"/>
    <w:rsid w:val="009628F0"/>
    <w:rsid w:val="00962FF1"/>
    <w:rsid w:val="0096306F"/>
    <w:rsid w:val="009630F0"/>
    <w:rsid w:val="009639C8"/>
    <w:rsid w:val="00963FA4"/>
    <w:rsid w:val="0096424C"/>
    <w:rsid w:val="009643BD"/>
    <w:rsid w:val="0096442A"/>
    <w:rsid w:val="0096450A"/>
    <w:rsid w:val="009647AB"/>
    <w:rsid w:val="00964C6B"/>
    <w:rsid w:val="00964D59"/>
    <w:rsid w:val="00964DDD"/>
    <w:rsid w:val="00965298"/>
    <w:rsid w:val="009652FD"/>
    <w:rsid w:val="009654BA"/>
    <w:rsid w:val="00965987"/>
    <w:rsid w:val="00965ADF"/>
    <w:rsid w:val="00966335"/>
    <w:rsid w:val="00967123"/>
    <w:rsid w:val="00967453"/>
    <w:rsid w:val="009675D6"/>
    <w:rsid w:val="0096794D"/>
    <w:rsid w:val="00967D0F"/>
    <w:rsid w:val="00967E3A"/>
    <w:rsid w:val="00967EED"/>
    <w:rsid w:val="009701EB"/>
    <w:rsid w:val="00970210"/>
    <w:rsid w:val="00970324"/>
    <w:rsid w:val="009705AC"/>
    <w:rsid w:val="0097118A"/>
    <w:rsid w:val="00971371"/>
    <w:rsid w:val="00971877"/>
    <w:rsid w:val="00971D35"/>
    <w:rsid w:val="0097280A"/>
    <w:rsid w:val="00972B47"/>
    <w:rsid w:val="00972F80"/>
    <w:rsid w:val="009736C9"/>
    <w:rsid w:val="009737C4"/>
    <w:rsid w:val="00973851"/>
    <w:rsid w:val="00973D64"/>
    <w:rsid w:val="00973D6E"/>
    <w:rsid w:val="00973FF3"/>
    <w:rsid w:val="009742B4"/>
    <w:rsid w:val="00974A03"/>
    <w:rsid w:val="009757E3"/>
    <w:rsid w:val="00975DA7"/>
    <w:rsid w:val="00975E5B"/>
    <w:rsid w:val="00975F52"/>
    <w:rsid w:val="0097667F"/>
    <w:rsid w:val="009766A2"/>
    <w:rsid w:val="0097683C"/>
    <w:rsid w:val="0097691A"/>
    <w:rsid w:val="00976F3D"/>
    <w:rsid w:val="0097712B"/>
    <w:rsid w:val="00977167"/>
    <w:rsid w:val="00977842"/>
    <w:rsid w:val="00977DAC"/>
    <w:rsid w:val="00977FE9"/>
    <w:rsid w:val="0098006F"/>
    <w:rsid w:val="009801DD"/>
    <w:rsid w:val="009804BE"/>
    <w:rsid w:val="00980796"/>
    <w:rsid w:val="00980973"/>
    <w:rsid w:val="009812A6"/>
    <w:rsid w:val="009812C3"/>
    <w:rsid w:val="0098138A"/>
    <w:rsid w:val="0098139F"/>
    <w:rsid w:val="009817CF"/>
    <w:rsid w:val="0098185F"/>
    <w:rsid w:val="00981946"/>
    <w:rsid w:val="00982323"/>
    <w:rsid w:val="009823DD"/>
    <w:rsid w:val="00982449"/>
    <w:rsid w:val="00982598"/>
    <w:rsid w:val="0098264D"/>
    <w:rsid w:val="0098290C"/>
    <w:rsid w:val="00982A31"/>
    <w:rsid w:val="00983048"/>
    <w:rsid w:val="00983066"/>
    <w:rsid w:val="009834B8"/>
    <w:rsid w:val="00983545"/>
    <w:rsid w:val="00983578"/>
    <w:rsid w:val="009835A2"/>
    <w:rsid w:val="00983939"/>
    <w:rsid w:val="00983D8A"/>
    <w:rsid w:val="009847B8"/>
    <w:rsid w:val="00984B6E"/>
    <w:rsid w:val="00984D02"/>
    <w:rsid w:val="00985149"/>
    <w:rsid w:val="00985431"/>
    <w:rsid w:val="00985488"/>
    <w:rsid w:val="00985653"/>
    <w:rsid w:val="00985A35"/>
    <w:rsid w:val="00985B11"/>
    <w:rsid w:val="00985CEB"/>
    <w:rsid w:val="00985DA2"/>
    <w:rsid w:val="00985DE0"/>
    <w:rsid w:val="00985E54"/>
    <w:rsid w:val="00985FE8"/>
    <w:rsid w:val="0098668F"/>
    <w:rsid w:val="00986827"/>
    <w:rsid w:val="00986A23"/>
    <w:rsid w:val="00987160"/>
    <w:rsid w:val="00987BBA"/>
    <w:rsid w:val="009900B2"/>
    <w:rsid w:val="00990101"/>
    <w:rsid w:val="00990231"/>
    <w:rsid w:val="00990336"/>
    <w:rsid w:val="00990526"/>
    <w:rsid w:val="009909A6"/>
    <w:rsid w:val="00990EC5"/>
    <w:rsid w:val="009910FD"/>
    <w:rsid w:val="00991131"/>
    <w:rsid w:val="009911C9"/>
    <w:rsid w:val="00991231"/>
    <w:rsid w:val="0099161A"/>
    <w:rsid w:val="009920B4"/>
    <w:rsid w:val="009921C0"/>
    <w:rsid w:val="00992354"/>
    <w:rsid w:val="00992920"/>
    <w:rsid w:val="00992B09"/>
    <w:rsid w:val="00992B4D"/>
    <w:rsid w:val="00993002"/>
    <w:rsid w:val="00993748"/>
    <w:rsid w:val="00993831"/>
    <w:rsid w:val="00993B3C"/>
    <w:rsid w:val="00993B71"/>
    <w:rsid w:val="00993E11"/>
    <w:rsid w:val="00994191"/>
    <w:rsid w:val="0099439C"/>
    <w:rsid w:val="009949CC"/>
    <w:rsid w:val="00995280"/>
    <w:rsid w:val="00995F24"/>
    <w:rsid w:val="00996044"/>
    <w:rsid w:val="009961D7"/>
    <w:rsid w:val="0099633B"/>
    <w:rsid w:val="009966E3"/>
    <w:rsid w:val="009967D9"/>
    <w:rsid w:val="0099687B"/>
    <w:rsid w:val="00996A6C"/>
    <w:rsid w:val="00996DFC"/>
    <w:rsid w:val="0099715C"/>
    <w:rsid w:val="009971DE"/>
    <w:rsid w:val="00997303"/>
    <w:rsid w:val="00997522"/>
    <w:rsid w:val="00997773"/>
    <w:rsid w:val="00997F55"/>
    <w:rsid w:val="009A0024"/>
    <w:rsid w:val="009A06CA"/>
    <w:rsid w:val="009A0972"/>
    <w:rsid w:val="009A09B8"/>
    <w:rsid w:val="009A0BE0"/>
    <w:rsid w:val="009A0DE3"/>
    <w:rsid w:val="009A0DF9"/>
    <w:rsid w:val="009A0E9A"/>
    <w:rsid w:val="009A1275"/>
    <w:rsid w:val="009A13E9"/>
    <w:rsid w:val="009A1957"/>
    <w:rsid w:val="009A1A98"/>
    <w:rsid w:val="009A25C7"/>
    <w:rsid w:val="009A2757"/>
    <w:rsid w:val="009A2A49"/>
    <w:rsid w:val="009A3166"/>
    <w:rsid w:val="009A38A5"/>
    <w:rsid w:val="009A3C2C"/>
    <w:rsid w:val="009A3D6F"/>
    <w:rsid w:val="009A3E7A"/>
    <w:rsid w:val="009A44E8"/>
    <w:rsid w:val="009A4572"/>
    <w:rsid w:val="009A4639"/>
    <w:rsid w:val="009A4AC0"/>
    <w:rsid w:val="009A4E78"/>
    <w:rsid w:val="009A4F52"/>
    <w:rsid w:val="009A50B3"/>
    <w:rsid w:val="009A5642"/>
    <w:rsid w:val="009A56A0"/>
    <w:rsid w:val="009A56FB"/>
    <w:rsid w:val="009A59E5"/>
    <w:rsid w:val="009A6195"/>
    <w:rsid w:val="009A6322"/>
    <w:rsid w:val="009A63B3"/>
    <w:rsid w:val="009A6656"/>
    <w:rsid w:val="009A6874"/>
    <w:rsid w:val="009A74CC"/>
    <w:rsid w:val="009A77E3"/>
    <w:rsid w:val="009A7E62"/>
    <w:rsid w:val="009A7E63"/>
    <w:rsid w:val="009A7F26"/>
    <w:rsid w:val="009A7F4F"/>
    <w:rsid w:val="009B0075"/>
    <w:rsid w:val="009B013B"/>
    <w:rsid w:val="009B032F"/>
    <w:rsid w:val="009B08AD"/>
    <w:rsid w:val="009B0AD8"/>
    <w:rsid w:val="009B109E"/>
    <w:rsid w:val="009B1269"/>
    <w:rsid w:val="009B1323"/>
    <w:rsid w:val="009B1827"/>
    <w:rsid w:val="009B18B2"/>
    <w:rsid w:val="009B1A7D"/>
    <w:rsid w:val="009B1B53"/>
    <w:rsid w:val="009B2229"/>
    <w:rsid w:val="009B2314"/>
    <w:rsid w:val="009B2915"/>
    <w:rsid w:val="009B2B2D"/>
    <w:rsid w:val="009B2DF5"/>
    <w:rsid w:val="009B339C"/>
    <w:rsid w:val="009B3602"/>
    <w:rsid w:val="009B3B84"/>
    <w:rsid w:val="009B3ED1"/>
    <w:rsid w:val="009B4435"/>
    <w:rsid w:val="009B4583"/>
    <w:rsid w:val="009B4627"/>
    <w:rsid w:val="009B48AF"/>
    <w:rsid w:val="009B4D0D"/>
    <w:rsid w:val="009B5434"/>
    <w:rsid w:val="009B54B1"/>
    <w:rsid w:val="009B5A5E"/>
    <w:rsid w:val="009B5D6B"/>
    <w:rsid w:val="009B5E54"/>
    <w:rsid w:val="009B5ED4"/>
    <w:rsid w:val="009B61AD"/>
    <w:rsid w:val="009B6250"/>
    <w:rsid w:val="009B6E79"/>
    <w:rsid w:val="009B6F83"/>
    <w:rsid w:val="009B716D"/>
    <w:rsid w:val="009B7385"/>
    <w:rsid w:val="009B7CDA"/>
    <w:rsid w:val="009C02F0"/>
    <w:rsid w:val="009C09D8"/>
    <w:rsid w:val="009C10CC"/>
    <w:rsid w:val="009C12F8"/>
    <w:rsid w:val="009C1A06"/>
    <w:rsid w:val="009C1ACA"/>
    <w:rsid w:val="009C203E"/>
    <w:rsid w:val="009C225B"/>
    <w:rsid w:val="009C2748"/>
    <w:rsid w:val="009C2815"/>
    <w:rsid w:val="009C2912"/>
    <w:rsid w:val="009C2A7B"/>
    <w:rsid w:val="009C2A9B"/>
    <w:rsid w:val="009C2F5C"/>
    <w:rsid w:val="009C30A7"/>
    <w:rsid w:val="009C30D3"/>
    <w:rsid w:val="009C3227"/>
    <w:rsid w:val="009C3543"/>
    <w:rsid w:val="009C390E"/>
    <w:rsid w:val="009C3C8E"/>
    <w:rsid w:val="009C3DC8"/>
    <w:rsid w:val="009C4053"/>
    <w:rsid w:val="009C43AD"/>
    <w:rsid w:val="009C48C9"/>
    <w:rsid w:val="009C4A26"/>
    <w:rsid w:val="009C4A91"/>
    <w:rsid w:val="009C4DAE"/>
    <w:rsid w:val="009C53CE"/>
    <w:rsid w:val="009C59D0"/>
    <w:rsid w:val="009C5CB6"/>
    <w:rsid w:val="009C5D89"/>
    <w:rsid w:val="009C5EA3"/>
    <w:rsid w:val="009C5F18"/>
    <w:rsid w:val="009C6101"/>
    <w:rsid w:val="009C64D5"/>
    <w:rsid w:val="009C64EF"/>
    <w:rsid w:val="009C6575"/>
    <w:rsid w:val="009C65FC"/>
    <w:rsid w:val="009C70EA"/>
    <w:rsid w:val="009C7203"/>
    <w:rsid w:val="009C72F7"/>
    <w:rsid w:val="009C7544"/>
    <w:rsid w:val="009C774B"/>
    <w:rsid w:val="009C77D2"/>
    <w:rsid w:val="009C78D7"/>
    <w:rsid w:val="009C79A3"/>
    <w:rsid w:val="009C7C2A"/>
    <w:rsid w:val="009C7C32"/>
    <w:rsid w:val="009D04CD"/>
    <w:rsid w:val="009D0AC4"/>
    <w:rsid w:val="009D0F88"/>
    <w:rsid w:val="009D1269"/>
    <w:rsid w:val="009D1333"/>
    <w:rsid w:val="009D1960"/>
    <w:rsid w:val="009D1C42"/>
    <w:rsid w:val="009D1F31"/>
    <w:rsid w:val="009D2551"/>
    <w:rsid w:val="009D260A"/>
    <w:rsid w:val="009D2A25"/>
    <w:rsid w:val="009D2B74"/>
    <w:rsid w:val="009D2D03"/>
    <w:rsid w:val="009D2EB0"/>
    <w:rsid w:val="009D3200"/>
    <w:rsid w:val="009D32AD"/>
    <w:rsid w:val="009D3360"/>
    <w:rsid w:val="009D338E"/>
    <w:rsid w:val="009D33A0"/>
    <w:rsid w:val="009D3A03"/>
    <w:rsid w:val="009D3FAE"/>
    <w:rsid w:val="009D40CA"/>
    <w:rsid w:val="009D419A"/>
    <w:rsid w:val="009D45D5"/>
    <w:rsid w:val="009D4908"/>
    <w:rsid w:val="009D4C34"/>
    <w:rsid w:val="009D4E89"/>
    <w:rsid w:val="009D53C0"/>
    <w:rsid w:val="009D53C6"/>
    <w:rsid w:val="009D5441"/>
    <w:rsid w:val="009D54EF"/>
    <w:rsid w:val="009D55CD"/>
    <w:rsid w:val="009D583E"/>
    <w:rsid w:val="009D5974"/>
    <w:rsid w:val="009D5A2B"/>
    <w:rsid w:val="009D5D87"/>
    <w:rsid w:val="009D5F8D"/>
    <w:rsid w:val="009D6467"/>
    <w:rsid w:val="009D6662"/>
    <w:rsid w:val="009D6EB5"/>
    <w:rsid w:val="009D73B9"/>
    <w:rsid w:val="009D7CCF"/>
    <w:rsid w:val="009E0089"/>
    <w:rsid w:val="009E0108"/>
    <w:rsid w:val="009E0187"/>
    <w:rsid w:val="009E019C"/>
    <w:rsid w:val="009E049E"/>
    <w:rsid w:val="009E0582"/>
    <w:rsid w:val="009E0A1B"/>
    <w:rsid w:val="009E0C8A"/>
    <w:rsid w:val="009E0C9C"/>
    <w:rsid w:val="009E0EE2"/>
    <w:rsid w:val="009E186E"/>
    <w:rsid w:val="009E1875"/>
    <w:rsid w:val="009E1D72"/>
    <w:rsid w:val="009E1D74"/>
    <w:rsid w:val="009E2363"/>
    <w:rsid w:val="009E25F0"/>
    <w:rsid w:val="009E267A"/>
    <w:rsid w:val="009E2F17"/>
    <w:rsid w:val="009E2F7B"/>
    <w:rsid w:val="009E305B"/>
    <w:rsid w:val="009E33B4"/>
    <w:rsid w:val="009E35B0"/>
    <w:rsid w:val="009E3629"/>
    <w:rsid w:val="009E37BC"/>
    <w:rsid w:val="009E3BDC"/>
    <w:rsid w:val="009E3C4E"/>
    <w:rsid w:val="009E3CCA"/>
    <w:rsid w:val="009E3D1F"/>
    <w:rsid w:val="009E412F"/>
    <w:rsid w:val="009E4995"/>
    <w:rsid w:val="009E4BDC"/>
    <w:rsid w:val="009E55BB"/>
    <w:rsid w:val="009E59D2"/>
    <w:rsid w:val="009E5A30"/>
    <w:rsid w:val="009E5A41"/>
    <w:rsid w:val="009E5B7B"/>
    <w:rsid w:val="009E5E8B"/>
    <w:rsid w:val="009E5FC4"/>
    <w:rsid w:val="009E6118"/>
    <w:rsid w:val="009E619D"/>
    <w:rsid w:val="009E6252"/>
    <w:rsid w:val="009E6463"/>
    <w:rsid w:val="009E6748"/>
    <w:rsid w:val="009E6781"/>
    <w:rsid w:val="009E6AEC"/>
    <w:rsid w:val="009E6E8A"/>
    <w:rsid w:val="009E6ED6"/>
    <w:rsid w:val="009E71A4"/>
    <w:rsid w:val="009E761C"/>
    <w:rsid w:val="009E7848"/>
    <w:rsid w:val="009E790F"/>
    <w:rsid w:val="009E7B0F"/>
    <w:rsid w:val="009E7C94"/>
    <w:rsid w:val="009F04B9"/>
    <w:rsid w:val="009F07DB"/>
    <w:rsid w:val="009F0ACC"/>
    <w:rsid w:val="009F0EDA"/>
    <w:rsid w:val="009F0EE2"/>
    <w:rsid w:val="009F1A93"/>
    <w:rsid w:val="009F1ABA"/>
    <w:rsid w:val="009F2031"/>
    <w:rsid w:val="009F21F3"/>
    <w:rsid w:val="009F2AE6"/>
    <w:rsid w:val="009F32B8"/>
    <w:rsid w:val="009F35C6"/>
    <w:rsid w:val="009F3924"/>
    <w:rsid w:val="009F3ABD"/>
    <w:rsid w:val="009F42D9"/>
    <w:rsid w:val="009F4399"/>
    <w:rsid w:val="009F4BAB"/>
    <w:rsid w:val="009F4C82"/>
    <w:rsid w:val="009F4C86"/>
    <w:rsid w:val="009F4E4E"/>
    <w:rsid w:val="009F4FB4"/>
    <w:rsid w:val="009F5221"/>
    <w:rsid w:val="009F57B4"/>
    <w:rsid w:val="009F5BF7"/>
    <w:rsid w:val="009F636D"/>
    <w:rsid w:val="009F6429"/>
    <w:rsid w:val="009F6552"/>
    <w:rsid w:val="009F65F4"/>
    <w:rsid w:val="009F65F8"/>
    <w:rsid w:val="009F692F"/>
    <w:rsid w:val="009F6942"/>
    <w:rsid w:val="009F6B2D"/>
    <w:rsid w:val="009F7054"/>
    <w:rsid w:val="009F7388"/>
    <w:rsid w:val="009F7396"/>
    <w:rsid w:val="009F73EE"/>
    <w:rsid w:val="009F7510"/>
    <w:rsid w:val="009F7619"/>
    <w:rsid w:val="009F764D"/>
    <w:rsid w:val="009F7792"/>
    <w:rsid w:val="009F7D28"/>
    <w:rsid w:val="009F7D31"/>
    <w:rsid w:val="009F7E86"/>
    <w:rsid w:val="00A00182"/>
    <w:rsid w:val="00A00707"/>
    <w:rsid w:val="00A00809"/>
    <w:rsid w:val="00A009A8"/>
    <w:rsid w:val="00A00B30"/>
    <w:rsid w:val="00A00BD7"/>
    <w:rsid w:val="00A017FD"/>
    <w:rsid w:val="00A019E1"/>
    <w:rsid w:val="00A01E86"/>
    <w:rsid w:val="00A01F22"/>
    <w:rsid w:val="00A02077"/>
    <w:rsid w:val="00A020E9"/>
    <w:rsid w:val="00A0244C"/>
    <w:rsid w:val="00A026C3"/>
    <w:rsid w:val="00A0274B"/>
    <w:rsid w:val="00A029DE"/>
    <w:rsid w:val="00A02F53"/>
    <w:rsid w:val="00A0340E"/>
    <w:rsid w:val="00A03444"/>
    <w:rsid w:val="00A0347B"/>
    <w:rsid w:val="00A03CBD"/>
    <w:rsid w:val="00A03F51"/>
    <w:rsid w:val="00A043A4"/>
    <w:rsid w:val="00A0447D"/>
    <w:rsid w:val="00A046D9"/>
    <w:rsid w:val="00A047AF"/>
    <w:rsid w:val="00A04C3F"/>
    <w:rsid w:val="00A0578A"/>
    <w:rsid w:val="00A05D43"/>
    <w:rsid w:val="00A05DB7"/>
    <w:rsid w:val="00A061DF"/>
    <w:rsid w:val="00A06795"/>
    <w:rsid w:val="00A06C7E"/>
    <w:rsid w:val="00A06E1E"/>
    <w:rsid w:val="00A074E4"/>
    <w:rsid w:val="00A07909"/>
    <w:rsid w:val="00A07C13"/>
    <w:rsid w:val="00A10763"/>
    <w:rsid w:val="00A108B2"/>
    <w:rsid w:val="00A10B68"/>
    <w:rsid w:val="00A10FB0"/>
    <w:rsid w:val="00A10FEA"/>
    <w:rsid w:val="00A1114C"/>
    <w:rsid w:val="00A11309"/>
    <w:rsid w:val="00A1139C"/>
    <w:rsid w:val="00A114B4"/>
    <w:rsid w:val="00A11AB0"/>
    <w:rsid w:val="00A125EA"/>
    <w:rsid w:val="00A12682"/>
    <w:rsid w:val="00A129B9"/>
    <w:rsid w:val="00A12AF5"/>
    <w:rsid w:val="00A12BF2"/>
    <w:rsid w:val="00A12D69"/>
    <w:rsid w:val="00A12DB0"/>
    <w:rsid w:val="00A130F0"/>
    <w:rsid w:val="00A132FE"/>
    <w:rsid w:val="00A133D0"/>
    <w:rsid w:val="00A139CB"/>
    <w:rsid w:val="00A13F4E"/>
    <w:rsid w:val="00A141D1"/>
    <w:rsid w:val="00A142B6"/>
    <w:rsid w:val="00A14541"/>
    <w:rsid w:val="00A14607"/>
    <w:rsid w:val="00A1464A"/>
    <w:rsid w:val="00A1464E"/>
    <w:rsid w:val="00A14C0F"/>
    <w:rsid w:val="00A14CB9"/>
    <w:rsid w:val="00A14D4E"/>
    <w:rsid w:val="00A153AF"/>
    <w:rsid w:val="00A154D7"/>
    <w:rsid w:val="00A16318"/>
    <w:rsid w:val="00A164FE"/>
    <w:rsid w:val="00A1664F"/>
    <w:rsid w:val="00A166E6"/>
    <w:rsid w:val="00A16E6B"/>
    <w:rsid w:val="00A16F16"/>
    <w:rsid w:val="00A17640"/>
    <w:rsid w:val="00A177DF"/>
    <w:rsid w:val="00A1782F"/>
    <w:rsid w:val="00A17846"/>
    <w:rsid w:val="00A178C1"/>
    <w:rsid w:val="00A1796F"/>
    <w:rsid w:val="00A17ABB"/>
    <w:rsid w:val="00A17E42"/>
    <w:rsid w:val="00A20081"/>
    <w:rsid w:val="00A2014D"/>
    <w:rsid w:val="00A204F0"/>
    <w:rsid w:val="00A20E30"/>
    <w:rsid w:val="00A21183"/>
    <w:rsid w:val="00A2131E"/>
    <w:rsid w:val="00A21C02"/>
    <w:rsid w:val="00A21CE2"/>
    <w:rsid w:val="00A228E1"/>
    <w:rsid w:val="00A22949"/>
    <w:rsid w:val="00A2309C"/>
    <w:rsid w:val="00A23551"/>
    <w:rsid w:val="00A23661"/>
    <w:rsid w:val="00A23812"/>
    <w:rsid w:val="00A23DFA"/>
    <w:rsid w:val="00A23F09"/>
    <w:rsid w:val="00A23F7B"/>
    <w:rsid w:val="00A240D4"/>
    <w:rsid w:val="00A24741"/>
    <w:rsid w:val="00A2598A"/>
    <w:rsid w:val="00A25EC3"/>
    <w:rsid w:val="00A26170"/>
    <w:rsid w:val="00A26338"/>
    <w:rsid w:val="00A265B2"/>
    <w:rsid w:val="00A26889"/>
    <w:rsid w:val="00A26A18"/>
    <w:rsid w:val="00A26C76"/>
    <w:rsid w:val="00A26CCD"/>
    <w:rsid w:val="00A2705E"/>
    <w:rsid w:val="00A271FD"/>
    <w:rsid w:val="00A277E3"/>
    <w:rsid w:val="00A27B68"/>
    <w:rsid w:val="00A27BE0"/>
    <w:rsid w:val="00A27D64"/>
    <w:rsid w:val="00A27E89"/>
    <w:rsid w:val="00A3043F"/>
    <w:rsid w:val="00A30A29"/>
    <w:rsid w:val="00A30A71"/>
    <w:rsid w:val="00A315C1"/>
    <w:rsid w:val="00A316DF"/>
    <w:rsid w:val="00A31717"/>
    <w:rsid w:val="00A31828"/>
    <w:rsid w:val="00A318BC"/>
    <w:rsid w:val="00A31BD7"/>
    <w:rsid w:val="00A3212C"/>
    <w:rsid w:val="00A3239C"/>
    <w:rsid w:val="00A3247E"/>
    <w:rsid w:val="00A32828"/>
    <w:rsid w:val="00A329DC"/>
    <w:rsid w:val="00A32B75"/>
    <w:rsid w:val="00A32E56"/>
    <w:rsid w:val="00A33040"/>
    <w:rsid w:val="00A332F8"/>
    <w:rsid w:val="00A3342F"/>
    <w:rsid w:val="00A3350B"/>
    <w:rsid w:val="00A33A77"/>
    <w:rsid w:val="00A34021"/>
    <w:rsid w:val="00A34658"/>
    <w:rsid w:val="00A3468F"/>
    <w:rsid w:val="00A3478F"/>
    <w:rsid w:val="00A349BF"/>
    <w:rsid w:val="00A3534F"/>
    <w:rsid w:val="00A35914"/>
    <w:rsid w:val="00A35BB9"/>
    <w:rsid w:val="00A360E8"/>
    <w:rsid w:val="00A3665B"/>
    <w:rsid w:val="00A366CA"/>
    <w:rsid w:val="00A36C1D"/>
    <w:rsid w:val="00A37086"/>
    <w:rsid w:val="00A370E3"/>
    <w:rsid w:val="00A373F4"/>
    <w:rsid w:val="00A37866"/>
    <w:rsid w:val="00A40414"/>
    <w:rsid w:val="00A4086E"/>
    <w:rsid w:val="00A40938"/>
    <w:rsid w:val="00A40E8D"/>
    <w:rsid w:val="00A4103A"/>
    <w:rsid w:val="00A4179A"/>
    <w:rsid w:val="00A4197B"/>
    <w:rsid w:val="00A41D72"/>
    <w:rsid w:val="00A4243A"/>
    <w:rsid w:val="00A426B0"/>
    <w:rsid w:val="00A42E6C"/>
    <w:rsid w:val="00A42F0B"/>
    <w:rsid w:val="00A43044"/>
    <w:rsid w:val="00A430A7"/>
    <w:rsid w:val="00A4338D"/>
    <w:rsid w:val="00A43453"/>
    <w:rsid w:val="00A43568"/>
    <w:rsid w:val="00A43B44"/>
    <w:rsid w:val="00A43CD4"/>
    <w:rsid w:val="00A43F0F"/>
    <w:rsid w:val="00A43FBC"/>
    <w:rsid w:val="00A4406A"/>
    <w:rsid w:val="00A44147"/>
    <w:rsid w:val="00A44416"/>
    <w:rsid w:val="00A448A2"/>
    <w:rsid w:val="00A4515F"/>
    <w:rsid w:val="00A455BD"/>
    <w:rsid w:val="00A45716"/>
    <w:rsid w:val="00A45F26"/>
    <w:rsid w:val="00A4666A"/>
    <w:rsid w:val="00A46865"/>
    <w:rsid w:val="00A46CB2"/>
    <w:rsid w:val="00A46E63"/>
    <w:rsid w:val="00A46FBB"/>
    <w:rsid w:val="00A47170"/>
    <w:rsid w:val="00A47866"/>
    <w:rsid w:val="00A50047"/>
    <w:rsid w:val="00A500DD"/>
    <w:rsid w:val="00A501AE"/>
    <w:rsid w:val="00A501F8"/>
    <w:rsid w:val="00A50414"/>
    <w:rsid w:val="00A5053D"/>
    <w:rsid w:val="00A507F2"/>
    <w:rsid w:val="00A50A33"/>
    <w:rsid w:val="00A50B43"/>
    <w:rsid w:val="00A50C3E"/>
    <w:rsid w:val="00A515A3"/>
    <w:rsid w:val="00A518F9"/>
    <w:rsid w:val="00A51CBB"/>
    <w:rsid w:val="00A51F29"/>
    <w:rsid w:val="00A51F9F"/>
    <w:rsid w:val="00A52202"/>
    <w:rsid w:val="00A5305F"/>
    <w:rsid w:val="00A533A1"/>
    <w:rsid w:val="00A53DB0"/>
    <w:rsid w:val="00A5430A"/>
    <w:rsid w:val="00A54404"/>
    <w:rsid w:val="00A544C4"/>
    <w:rsid w:val="00A546AE"/>
    <w:rsid w:val="00A549A0"/>
    <w:rsid w:val="00A555B5"/>
    <w:rsid w:val="00A559B4"/>
    <w:rsid w:val="00A559F8"/>
    <w:rsid w:val="00A55A9B"/>
    <w:rsid w:val="00A55CCA"/>
    <w:rsid w:val="00A562CE"/>
    <w:rsid w:val="00A5646B"/>
    <w:rsid w:val="00A565A8"/>
    <w:rsid w:val="00A565EE"/>
    <w:rsid w:val="00A566D4"/>
    <w:rsid w:val="00A57213"/>
    <w:rsid w:val="00A5736A"/>
    <w:rsid w:val="00A5751C"/>
    <w:rsid w:val="00A57540"/>
    <w:rsid w:val="00A57BC3"/>
    <w:rsid w:val="00A57C77"/>
    <w:rsid w:val="00A57E3F"/>
    <w:rsid w:val="00A57F59"/>
    <w:rsid w:val="00A603F6"/>
    <w:rsid w:val="00A6070A"/>
    <w:rsid w:val="00A60755"/>
    <w:rsid w:val="00A607D9"/>
    <w:rsid w:val="00A61262"/>
    <w:rsid w:val="00A61487"/>
    <w:rsid w:val="00A61508"/>
    <w:rsid w:val="00A61712"/>
    <w:rsid w:val="00A61F0F"/>
    <w:rsid w:val="00A62166"/>
    <w:rsid w:val="00A62268"/>
    <w:rsid w:val="00A62383"/>
    <w:rsid w:val="00A62975"/>
    <w:rsid w:val="00A62D96"/>
    <w:rsid w:val="00A62E59"/>
    <w:rsid w:val="00A62EF8"/>
    <w:rsid w:val="00A630E4"/>
    <w:rsid w:val="00A63249"/>
    <w:rsid w:val="00A632EE"/>
    <w:rsid w:val="00A637E8"/>
    <w:rsid w:val="00A63978"/>
    <w:rsid w:val="00A63A8B"/>
    <w:rsid w:val="00A63E3A"/>
    <w:rsid w:val="00A63E48"/>
    <w:rsid w:val="00A63FD2"/>
    <w:rsid w:val="00A64A04"/>
    <w:rsid w:val="00A64CF3"/>
    <w:rsid w:val="00A64F49"/>
    <w:rsid w:val="00A65D7C"/>
    <w:rsid w:val="00A66509"/>
    <w:rsid w:val="00A66CE2"/>
    <w:rsid w:val="00A66E60"/>
    <w:rsid w:val="00A66F5A"/>
    <w:rsid w:val="00A671BF"/>
    <w:rsid w:val="00A67234"/>
    <w:rsid w:val="00A7016E"/>
    <w:rsid w:val="00A7043A"/>
    <w:rsid w:val="00A704D0"/>
    <w:rsid w:val="00A706EB"/>
    <w:rsid w:val="00A70B73"/>
    <w:rsid w:val="00A71458"/>
    <w:rsid w:val="00A7157C"/>
    <w:rsid w:val="00A71BA0"/>
    <w:rsid w:val="00A71DC1"/>
    <w:rsid w:val="00A71EAE"/>
    <w:rsid w:val="00A71F9D"/>
    <w:rsid w:val="00A72107"/>
    <w:rsid w:val="00A7215C"/>
    <w:rsid w:val="00A72297"/>
    <w:rsid w:val="00A7231E"/>
    <w:rsid w:val="00A723C9"/>
    <w:rsid w:val="00A723D6"/>
    <w:rsid w:val="00A72859"/>
    <w:rsid w:val="00A72BF1"/>
    <w:rsid w:val="00A72ED5"/>
    <w:rsid w:val="00A73595"/>
    <w:rsid w:val="00A73984"/>
    <w:rsid w:val="00A73C01"/>
    <w:rsid w:val="00A73D6D"/>
    <w:rsid w:val="00A744F0"/>
    <w:rsid w:val="00A747D2"/>
    <w:rsid w:val="00A748C2"/>
    <w:rsid w:val="00A74FA4"/>
    <w:rsid w:val="00A7557B"/>
    <w:rsid w:val="00A756BD"/>
    <w:rsid w:val="00A75AE2"/>
    <w:rsid w:val="00A75DDA"/>
    <w:rsid w:val="00A7606B"/>
    <w:rsid w:val="00A76A53"/>
    <w:rsid w:val="00A76CCF"/>
    <w:rsid w:val="00A77625"/>
    <w:rsid w:val="00A77705"/>
    <w:rsid w:val="00A77738"/>
    <w:rsid w:val="00A7779E"/>
    <w:rsid w:val="00A77AAE"/>
    <w:rsid w:val="00A77CA3"/>
    <w:rsid w:val="00A77FCA"/>
    <w:rsid w:val="00A8001C"/>
    <w:rsid w:val="00A80178"/>
    <w:rsid w:val="00A802D8"/>
    <w:rsid w:val="00A808C2"/>
    <w:rsid w:val="00A80D18"/>
    <w:rsid w:val="00A8113C"/>
    <w:rsid w:val="00A813D8"/>
    <w:rsid w:val="00A8171D"/>
    <w:rsid w:val="00A8178F"/>
    <w:rsid w:val="00A81800"/>
    <w:rsid w:val="00A81987"/>
    <w:rsid w:val="00A81FC7"/>
    <w:rsid w:val="00A81FCC"/>
    <w:rsid w:val="00A823C4"/>
    <w:rsid w:val="00A82499"/>
    <w:rsid w:val="00A82A47"/>
    <w:rsid w:val="00A82AFD"/>
    <w:rsid w:val="00A83450"/>
    <w:rsid w:val="00A8391D"/>
    <w:rsid w:val="00A83B85"/>
    <w:rsid w:val="00A83F64"/>
    <w:rsid w:val="00A83FC4"/>
    <w:rsid w:val="00A840FF"/>
    <w:rsid w:val="00A84501"/>
    <w:rsid w:val="00A846A3"/>
    <w:rsid w:val="00A84874"/>
    <w:rsid w:val="00A84E87"/>
    <w:rsid w:val="00A84FC7"/>
    <w:rsid w:val="00A850DA"/>
    <w:rsid w:val="00A85212"/>
    <w:rsid w:val="00A8525C"/>
    <w:rsid w:val="00A85400"/>
    <w:rsid w:val="00A854AE"/>
    <w:rsid w:val="00A85A9B"/>
    <w:rsid w:val="00A85C37"/>
    <w:rsid w:val="00A8628A"/>
    <w:rsid w:val="00A86362"/>
    <w:rsid w:val="00A863FA"/>
    <w:rsid w:val="00A86654"/>
    <w:rsid w:val="00A86AA0"/>
    <w:rsid w:val="00A87231"/>
    <w:rsid w:val="00A87268"/>
    <w:rsid w:val="00A87EFA"/>
    <w:rsid w:val="00A90110"/>
    <w:rsid w:val="00A903E2"/>
    <w:rsid w:val="00A90583"/>
    <w:rsid w:val="00A90C81"/>
    <w:rsid w:val="00A9125E"/>
    <w:rsid w:val="00A9128D"/>
    <w:rsid w:val="00A9159F"/>
    <w:rsid w:val="00A9173A"/>
    <w:rsid w:val="00A919AF"/>
    <w:rsid w:val="00A91D13"/>
    <w:rsid w:val="00A921BD"/>
    <w:rsid w:val="00A921FD"/>
    <w:rsid w:val="00A9244D"/>
    <w:rsid w:val="00A926BB"/>
    <w:rsid w:val="00A92AFA"/>
    <w:rsid w:val="00A92D38"/>
    <w:rsid w:val="00A93188"/>
    <w:rsid w:val="00A931C4"/>
    <w:rsid w:val="00A93846"/>
    <w:rsid w:val="00A93ADB"/>
    <w:rsid w:val="00A93B9E"/>
    <w:rsid w:val="00A93DE9"/>
    <w:rsid w:val="00A93ED5"/>
    <w:rsid w:val="00A94184"/>
    <w:rsid w:val="00A941DD"/>
    <w:rsid w:val="00A94353"/>
    <w:rsid w:val="00A94369"/>
    <w:rsid w:val="00A94DEF"/>
    <w:rsid w:val="00A951A8"/>
    <w:rsid w:val="00A9523D"/>
    <w:rsid w:val="00A95634"/>
    <w:rsid w:val="00A9564F"/>
    <w:rsid w:val="00A95769"/>
    <w:rsid w:val="00A958F7"/>
    <w:rsid w:val="00A95C94"/>
    <w:rsid w:val="00A95FB0"/>
    <w:rsid w:val="00A963F3"/>
    <w:rsid w:val="00A96775"/>
    <w:rsid w:val="00A969C2"/>
    <w:rsid w:val="00A96A30"/>
    <w:rsid w:val="00A96C5B"/>
    <w:rsid w:val="00A96CE2"/>
    <w:rsid w:val="00A978FF"/>
    <w:rsid w:val="00A97911"/>
    <w:rsid w:val="00A9792A"/>
    <w:rsid w:val="00A979BC"/>
    <w:rsid w:val="00A979FC"/>
    <w:rsid w:val="00A97A5C"/>
    <w:rsid w:val="00A97F38"/>
    <w:rsid w:val="00AA0341"/>
    <w:rsid w:val="00AA058B"/>
    <w:rsid w:val="00AA062F"/>
    <w:rsid w:val="00AA06F6"/>
    <w:rsid w:val="00AA09A2"/>
    <w:rsid w:val="00AA09F3"/>
    <w:rsid w:val="00AA10BD"/>
    <w:rsid w:val="00AA1279"/>
    <w:rsid w:val="00AA128C"/>
    <w:rsid w:val="00AA1424"/>
    <w:rsid w:val="00AA1549"/>
    <w:rsid w:val="00AA16AE"/>
    <w:rsid w:val="00AA176E"/>
    <w:rsid w:val="00AA1AE8"/>
    <w:rsid w:val="00AA1BB3"/>
    <w:rsid w:val="00AA1FBE"/>
    <w:rsid w:val="00AA1FEA"/>
    <w:rsid w:val="00AA2020"/>
    <w:rsid w:val="00AA219B"/>
    <w:rsid w:val="00AA235F"/>
    <w:rsid w:val="00AA2378"/>
    <w:rsid w:val="00AA274E"/>
    <w:rsid w:val="00AA27A9"/>
    <w:rsid w:val="00AA290F"/>
    <w:rsid w:val="00AA2A2F"/>
    <w:rsid w:val="00AA2ECE"/>
    <w:rsid w:val="00AA3074"/>
    <w:rsid w:val="00AA3167"/>
    <w:rsid w:val="00AA38CC"/>
    <w:rsid w:val="00AA3950"/>
    <w:rsid w:val="00AA42BB"/>
    <w:rsid w:val="00AA42E7"/>
    <w:rsid w:val="00AA4344"/>
    <w:rsid w:val="00AA44E6"/>
    <w:rsid w:val="00AA44F6"/>
    <w:rsid w:val="00AA46A3"/>
    <w:rsid w:val="00AA4801"/>
    <w:rsid w:val="00AA4A00"/>
    <w:rsid w:val="00AA4B4D"/>
    <w:rsid w:val="00AA4CCC"/>
    <w:rsid w:val="00AA5060"/>
    <w:rsid w:val="00AA5241"/>
    <w:rsid w:val="00AA57FE"/>
    <w:rsid w:val="00AA5896"/>
    <w:rsid w:val="00AA58C7"/>
    <w:rsid w:val="00AA5FA5"/>
    <w:rsid w:val="00AA6386"/>
    <w:rsid w:val="00AA66C3"/>
    <w:rsid w:val="00AA6920"/>
    <w:rsid w:val="00AA6969"/>
    <w:rsid w:val="00AA69BA"/>
    <w:rsid w:val="00AA6C20"/>
    <w:rsid w:val="00AA6DC1"/>
    <w:rsid w:val="00AA6F59"/>
    <w:rsid w:val="00AA759A"/>
    <w:rsid w:val="00AA7B96"/>
    <w:rsid w:val="00AA7DBE"/>
    <w:rsid w:val="00AB0180"/>
    <w:rsid w:val="00AB0326"/>
    <w:rsid w:val="00AB06B0"/>
    <w:rsid w:val="00AB07BB"/>
    <w:rsid w:val="00AB0856"/>
    <w:rsid w:val="00AB0C65"/>
    <w:rsid w:val="00AB0D60"/>
    <w:rsid w:val="00AB0E61"/>
    <w:rsid w:val="00AB11EA"/>
    <w:rsid w:val="00AB12BE"/>
    <w:rsid w:val="00AB1F7C"/>
    <w:rsid w:val="00AB20B8"/>
    <w:rsid w:val="00AB20F4"/>
    <w:rsid w:val="00AB2A19"/>
    <w:rsid w:val="00AB2D02"/>
    <w:rsid w:val="00AB2E5E"/>
    <w:rsid w:val="00AB3009"/>
    <w:rsid w:val="00AB3182"/>
    <w:rsid w:val="00AB32D1"/>
    <w:rsid w:val="00AB33A3"/>
    <w:rsid w:val="00AB351B"/>
    <w:rsid w:val="00AB37EB"/>
    <w:rsid w:val="00AB3949"/>
    <w:rsid w:val="00AB398F"/>
    <w:rsid w:val="00AB3AC7"/>
    <w:rsid w:val="00AB44AE"/>
    <w:rsid w:val="00AB44DA"/>
    <w:rsid w:val="00AB4B8B"/>
    <w:rsid w:val="00AB4D9A"/>
    <w:rsid w:val="00AB4D9E"/>
    <w:rsid w:val="00AB4E5C"/>
    <w:rsid w:val="00AB5449"/>
    <w:rsid w:val="00AB57C2"/>
    <w:rsid w:val="00AB5CBC"/>
    <w:rsid w:val="00AB5FDD"/>
    <w:rsid w:val="00AB6013"/>
    <w:rsid w:val="00AB6473"/>
    <w:rsid w:val="00AB657A"/>
    <w:rsid w:val="00AB6A62"/>
    <w:rsid w:val="00AB6FE0"/>
    <w:rsid w:val="00AB714A"/>
    <w:rsid w:val="00AC03A7"/>
    <w:rsid w:val="00AC03E7"/>
    <w:rsid w:val="00AC0629"/>
    <w:rsid w:val="00AC08CA"/>
    <w:rsid w:val="00AC0943"/>
    <w:rsid w:val="00AC0C79"/>
    <w:rsid w:val="00AC0CBB"/>
    <w:rsid w:val="00AC140C"/>
    <w:rsid w:val="00AC151B"/>
    <w:rsid w:val="00AC15CD"/>
    <w:rsid w:val="00AC16D6"/>
    <w:rsid w:val="00AC1734"/>
    <w:rsid w:val="00AC1C79"/>
    <w:rsid w:val="00AC1C9F"/>
    <w:rsid w:val="00AC1DBD"/>
    <w:rsid w:val="00AC20CE"/>
    <w:rsid w:val="00AC228B"/>
    <w:rsid w:val="00AC23AC"/>
    <w:rsid w:val="00AC25EC"/>
    <w:rsid w:val="00AC2AB2"/>
    <w:rsid w:val="00AC2B6C"/>
    <w:rsid w:val="00AC2D55"/>
    <w:rsid w:val="00AC3022"/>
    <w:rsid w:val="00AC3080"/>
    <w:rsid w:val="00AC30E7"/>
    <w:rsid w:val="00AC3222"/>
    <w:rsid w:val="00AC3861"/>
    <w:rsid w:val="00AC3CBD"/>
    <w:rsid w:val="00AC4424"/>
    <w:rsid w:val="00AC4A40"/>
    <w:rsid w:val="00AC4C50"/>
    <w:rsid w:val="00AC59CD"/>
    <w:rsid w:val="00AC5C70"/>
    <w:rsid w:val="00AC5D07"/>
    <w:rsid w:val="00AC637D"/>
    <w:rsid w:val="00AC6763"/>
    <w:rsid w:val="00AC7673"/>
    <w:rsid w:val="00AC7C8A"/>
    <w:rsid w:val="00AC7F28"/>
    <w:rsid w:val="00AD0268"/>
    <w:rsid w:val="00AD0503"/>
    <w:rsid w:val="00AD05C0"/>
    <w:rsid w:val="00AD0AE6"/>
    <w:rsid w:val="00AD0B28"/>
    <w:rsid w:val="00AD0D14"/>
    <w:rsid w:val="00AD0EB7"/>
    <w:rsid w:val="00AD0FEB"/>
    <w:rsid w:val="00AD1592"/>
    <w:rsid w:val="00AD15D1"/>
    <w:rsid w:val="00AD16BC"/>
    <w:rsid w:val="00AD17C8"/>
    <w:rsid w:val="00AD1ABF"/>
    <w:rsid w:val="00AD1F31"/>
    <w:rsid w:val="00AD26DE"/>
    <w:rsid w:val="00AD29F2"/>
    <w:rsid w:val="00AD2BA9"/>
    <w:rsid w:val="00AD2CC4"/>
    <w:rsid w:val="00AD2FA6"/>
    <w:rsid w:val="00AD356F"/>
    <w:rsid w:val="00AD3819"/>
    <w:rsid w:val="00AD3FC2"/>
    <w:rsid w:val="00AD4372"/>
    <w:rsid w:val="00AD4C32"/>
    <w:rsid w:val="00AD4FB8"/>
    <w:rsid w:val="00AD5142"/>
    <w:rsid w:val="00AD5272"/>
    <w:rsid w:val="00AD528F"/>
    <w:rsid w:val="00AD52EE"/>
    <w:rsid w:val="00AD571D"/>
    <w:rsid w:val="00AD5AB1"/>
    <w:rsid w:val="00AD6006"/>
    <w:rsid w:val="00AD62A4"/>
    <w:rsid w:val="00AD62D2"/>
    <w:rsid w:val="00AD65F9"/>
    <w:rsid w:val="00AD679B"/>
    <w:rsid w:val="00AD6BE4"/>
    <w:rsid w:val="00AD74FE"/>
    <w:rsid w:val="00AD79F9"/>
    <w:rsid w:val="00AE0056"/>
    <w:rsid w:val="00AE0130"/>
    <w:rsid w:val="00AE019B"/>
    <w:rsid w:val="00AE0889"/>
    <w:rsid w:val="00AE0C2C"/>
    <w:rsid w:val="00AE0F05"/>
    <w:rsid w:val="00AE0F0F"/>
    <w:rsid w:val="00AE0FAE"/>
    <w:rsid w:val="00AE10FE"/>
    <w:rsid w:val="00AE1416"/>
    <w:rsid w:val="00AE16BC"/>
    <w:rsid w:val="00AE176B"/>
    <w:rsid w:val="00AE17AD"/>
    <w:rsid w:val="00AE19F5"/>
    <w:rsid w:val="00AE1B51"/>
    <w:rsid w:val="00AE1DF7"/>
    <w:rsid w:val="00AE20EB"/>
    <w:rsid w:val="00AE22A2"/>
    <w:rsid w:val="00AE24C0"/>
    <w:rsid w:val="00AE2502"/>
    <w:rsid w:val="00AE2FB5"/>
    <w:rsid w:val="00AE37B9"/>
    <w:rsid w:val="00AE37DE"/>
    <w:rsid w:val="00AE3A89"/>
    <w:rsid w:val="00AE3B5E"/>
    <w:rsid w:val="00AE3BF8"/>
    <w:rsid w:val="00AE3C12"/>
    <w:rsid w:val="00AE3EEF"/>
    <w:rsid w:val="00AE4055"/>
    <w:rsid w:val="00AE47B6"/>
    <w:rsid w:val="00AE48D2"/>
    <w:rsid w:val="00AE49E8"/>
    <w:rsid w:val="00AE4C5D"/>
    <w:rsid w:val="00AE501C"/>
    <w:rsid w:val="00AE5380"/>
    <w:rsid w:val="00AE57CC"/>
    <w:rsid w:val="00AE5836"/>
    <w:rsid w:val="00AE5EAD"/>
    <w:rsid w:val="00AE5FA3"/>
    <w:rsid w:val="00AE6206"/>
    <w:rsid w:val="00AE64A5"/>
    <w:rsid w:val="00AE6709"/>
    <w:rsid w:val="00AE6DB9"/>
    <w:rsid w:val="00AE6E48"/>
    <w:rsid w:val="00AE70FC"/>
    <w:rsid w:val="00AE71A8"/>
    <w:rsid w:val="00AE750C"/>
    <w:rsid w:val="00AE7A5D"/>
    <w:rsid w:val="00AE7F53"/>
    <w:rsid w:val="00AF07A8"/>
    <w:rsid w:val="00AF18FF"/>
    <w:rsid w:val="00AF1AA0"/>
    <w:rsid w:val="00AF1CBB"/>
    <w:rsid w:val="00AF1FDF"/>
    <w:rsid w:val="00AF20DE"/>
    <w:rsid w:val="00AF22CF"/>
    <w:rsid w:val="00AF2488"/>
    <w:rsid w:val="00AF25F8"/>
    <w:rsid w:val="00AF269D"/>
    <w:rsid w:val="00AF2834"/>
    <w:rsid w:val="00AF2BC1"/>
    <w:rsid w:val="00AF2C22"/>
    <w:rsid w:val="00AF3BB3"/>
    <w:rsid w:val="00AF3C9F"/>
    <w:rsid w:val="00AF3D49"/>
    <w:rsid w:val="00AF3D5F"/>
    <w:rsid w:val="00AF3D8C"/>
    <w:rsid w:val="00AF4142"/>
    <w:rsid w:val="00AF4299"/>
    <w:rsid w:val="00AF4AF4"/>
    <w:rsid w:val="00AF4AFB"/>
    <w:rsid w:val="00AF50E4"/>
    <w:rsid w:val="00AF51FA"/>
    <w:rsid w:val="00AF55EA"/>
    <w:rsid w:val="00AF58FA"/>
    <w:rsid w:val="00AF5A89"/>
    <w:rsid w:val="00AF5B7D"/>
    <w:rsid w:val="00AF5BEF"/>
    <w:rsid w:val="00AF5DA0"/>
    <w:rsid w:val="00AF5E5E"/>
    <w:rsid w:val="00AF6051"/>
    <w:rsid w:val="00AF69B5"/>
    <w:rsid w:val="00AF71D8"/>
    <w:rsid w:val="00AF72AD"/>
    <w:rsid w:val="00AF74B7"/>
    <w:rsid w:val="00AF7637"/>
    <w:rsid w:val="00AF796C"/>
    <w:rsid w:val="00AF7DBD"/>
    <w:rsid w:val="00AF7F0C"/>
    <w:rsid w:val="00B00373"/>
    <w:rsid w:val="00B0061C"/>
    <w:rsid w:val="00B00910"/>
    <w:rsid w:val="00B009D2"/>
    <w:rsid w:val="00B00A55"/>
    <w:rsid w:val="00B00D31"/>
    <w:rsid w:val="00B00F60"/>
    <w:rsid w:val="00B01B77"/>
    <w:rsid w:val="00B01FDB"/>
    <w:rsid w:val="00B021CE"/>
    <w:rsid w:val="00B02B58"/>
    <w:rsid w:val="00B02F32"/>
    <w:rsid w:val="00B03165"/>
    <w:rsid w:val="00B03193"/>
    <w:rsid w:val="00B033D0"/>
    <w:rsid w:val="00B03C57"/>
    <w:rsid w:val="00B04154"/>
    <w:rsid w:val="00B04FF4"/>
    <w:rsid w:val="00B0532F"/>
    <w:rsid w:val="00B057A7"/>
    <w:rsid w:val="00B0585F"/>
    <w:rsid w:val="00B058C7"/>
    <w:rsid w:val="00B05986"/>
    <w:rsid w:val="00B05ABD"/>
    <w:rsid w:val="00B05C62"/>
    <w:rsid w:val="00B05D85"/>
    <w:rsid w:val="00B0632C"/>
    <w:rsid w:val="00B063C1"/>
    <w:rsid w:val="00B063CA"/>
    <w:rsid w:val="00B06948"/>
    <w:rsid w:val="00B06970"/>
    <w:rsid w:val="00B06AF9"/>
    <w:rsid w:val="00B071C8"/>
    <w:rsid w:val="00B07266"/>
    <w:rsid w:val="00B0746D"/>
    <w:rsid w:val="00B07841"/>
    <w:rsid w:val="00B07BB6"/>
    <w:rsid w:val="00B07EC6"/>
    <w:rsid w:val="00B10C5D"/>
    <w:rsid w:val="00B10CD1"/>
    <w:rsid w:val="00B11211"/>
    <w:rsid w:val="00B1197D"/>
    <w:rsid w:val="00B11C8C"/>
    <w:rsid w:val="00B11CE9"/>
    <w:rsid w:val="00B11F93"/>
    <w:rsid w:val="00B1207D"/>
    <w:rsid w:val="00B1234C"/>
    <w:rsid w:val="00B12792"/>
    <w:rsid w:val="00B13A30"/>
    <w:rsid w:val="00B13B7B"/>
    <w:rsid w:val="00B13BBA"/>
    <w:rsid w:val="00B13F2D"/>
    <w:rsid w:val="00B1401F"/>
    <w:rsid w:val="00B142CB"/>
    <w:rsid w:val="00B14305"/>
    <w:rsid w:val="00B14B9D"/>
    <w:rsid w:val="00B14F3E"/>
    <w:rsid w:val="00B14FDC"/>
    <w:rsid w:val="00B15188"/>
    <w:rsid w:val="00B151C6"/>
    <w:rsid w:val="00B1545F"/>
    <w:rsid w:val="00B1586E"/>
    <w:rsid w:val="00B15911"/>
    <w:rsid w:val="00B15E76"/>
    <w:rsid w:val="00B1633C"/>
    <w:rsid w:val="00B16422"/>
    <w:rsid w:val="00B164E8"/>
    <w:rsid w:val="00B16B8F"/>
    <w:rsid w:val="00B16F8B"/>
    <w:rsid w:val="00B1747C"/>
    <w:rsid w:val="00B178E7"/>
    <w:rsid w:val="00B17926"/>
    <w:rsid w:val="00B17ADB"/>
    <w:rsid w:val="00B17AF7"/>
    <w:rsid w:val="00B17C3B"/>
    <w:rsid w:val="00B20026"/>
    <w:rsid w:val="00B2009A"/>
    <w:rsid w:val="00B206BB"/>
    <w:rsid w:val="00B209E3"/>
    <w:rsid w:val="00B20C05"/>
    <w:rsid w:val="00B20D88"/>
    <w:rsid w:val="00B20D9E"/>
    <w:rsid w:val="00B21719"/>
    <w:rsid w:val="00B2208F"/>
    <w:rsid w:val="00B223EE"/>
    <w:rsid w:val="00B22867"/>
    <w:rsid w:val="00B22AF0"/>
    <w:rsid w:val="00B22FD7"/>
    <w:rsid w:val="00B23084"/>
    <w:rsid w:val="00B2316B"/>
    <w:rsid w:val="00B23440"/>
    <w:rsid w:val="00B2348C"/>
    <w:rsid w:val="00B2366A"/>
    <w:rsid w:val="00B237A0"/>
    <w:rsid w:val="00B23947"/>
    <w:rsid w:val="00B23D38"/>
    <w:rsid w:val="00B23D44"/>
    <w:rsid w:val="00B24031"/>
    <w:rsid w:val="00B24B41"/>
    <w:rsid w:val="00B24F31"/>
    <w:rsid w:val="00B25456"/>
    <w:rsid w:val="00B2549C"/>
    <w:rsid w:val="00B25719"/>
    <w:rsid w:val="00B25918"/>
    <w:rsid w:val="00B25997"/>
    <w:rsid w:val="00B25ADA"/>
    <w:rsid w:val="00B2616B"/>
    <w:rsid w:val="00B268D9"/>
    <w:rsid w:val="00B26915"/>
    <w:rsid w:val="00B26C0C"/>
    <w:rsid w:val="00B27401"/>
    <w:rsid w:val="00B278CE"/>
    <w:rsid w:val="00B30069"/>
    <w:rsid w:val="00B303D9"/>
    <w:rsid w:val="00B30683"/>
    <w:rsid w:val="00B306E2"/>
    <w:rsid w:val="00B30929"/>
    <w:rsid w:val="00B31085"/>
    <w:rsid w:val="00B3131B"/>
    <w:rsid w:val="00B31350"/>
    <w:rsid w:val="00B31395"/>
    <w:rsid w:val="00B31A55"/>
    <w:rsid w:val="00B3203E"/>
    <w:rsid w:val="00B323A2"/>
    <w:rsid w:val="00B325A8"/>
    <w:rsid w:val="00B325BB"/>
    <w:rsid w:val="00B32663"/>
    <w:rsid w:val="00B32837"/>
    <w:rsid w:val="00B329F0"/>
    <w:rsid w:val="00B32C3F"/>
    <w:rsid w:val="00B32DBD"/>
    <w:rsid w:val="00B32E93"/>
    <w:rsid w:val="00B32EAD"/>
    <w:rsid w:val="00B330B2"/>
    <w:rsid w:val="00B33313"/>
    <w:rsid w:val="00B33338"/>
    <w:rsid w:val="00B34015"/>
    <w:rsid w:val="00B348CD"/>
    <w:rsid w:val="00B348CF"/>
    <w:rsid w:val="00B34B04"/>
    <w:rsid w:val="00B34B28"/>
    <w:rsid w:val="00B34E0A"/>
    <w:rsid w:val="00B350A0"/>
    <w:rsid w:val="00B350DD"/>
    <w:rsid w:val="00B35134"/>
    <w:rsid w:val="00B354FB"/>
    <w:rsid w:val="00B35B25"/>
    <w:rsid w:val="00B36174"/>
    <w:rsid w:val="00B36241"/>
    <w:rsid w:val="00B36623"/>
    <w:rsid w:val="00B367F4"/>
    <w:rsid w:val="00B36866"/>
    <w:rsid w:val="00B36A94"/>
    <w:rsid w:val="00B36B42"/>
    <w:rsid w:val="00B36B5C"/>
    <w:rsid w:val="00B36C4B"/>
    <w:rsid w:val="00B36C7F"/>
    <w:rsid w:val="00B36C91"/>
    <w:rsid w:val="00B36CB9"/>
    <w:rsid w:val="00B36DB3"/>
    <w:rsid w:val="00B36E61"/>
    <w:rsid w:val="00B36EC5"/>
    <w:rsid w:val="00B3748E"/>
    <w:rsid w:val="00B377AE"/>
    <w:rsid w:val="00B37962"/>
    <w:rsid w:val="00B37DD0"/>
    <w:rsid w:val="00B37E97"/>
    <w:rsid w:val="00B37F98"/>
    <w:rsid w:val="00B404A3"/>
    <w:rsid w:val="00B40EED"/>
    <w:rsid w:val="00B40F24"/>
    <w:rsid w:val="00B41AD4"/>
    <w:rsid w:val="00B42204"/>
    <w:rsid w:val="00B42333"/>
    <w:rsid w:val="00B42552"/>
    <w:rsid w:val="00B42AB9"/>
    <w:rsid w:val="00B43016"/>
    <w:rsid w:val="00B43205"/>
    <w:rsid w:val="00B433F9"/>
    <w:rsid w:val="00B43558"/>
    <w:rsid w:val="00B437C3"/>
    <w:rsid w:val="00B4384A"/>
    <w:rsid w:val="00B43907"/>
    <w:rsid w:val="00B439D3"/>
    <w:rsid w:val="00B44167"/>
    <w:rsid w:val="00B44466"/>
    <w:rsid w:val="00B447C4"/>
    <w:rsid w:val="00B44D02"/>
    <w:rsid w:val="00B44D6A"/>
    <w:rsid w:val="00B45245"/>
    <w:rsid w:val="00B453B4"/>
    <w:rsid w:val="00B45849"/>
    <w:rsid w:val="00B45A80"/>
    <w:rsid w:val="00B45E63"/>
    <w:rsid w:val="00B46563"/>
    <w:rsid w:val="00B46702"/>
    <w:rsid w:val="00B46D18"/>
    <w:rsid w:val="00B47636"/>
    <w:rsid w:val="00B476F1"/>
    <w:rsid w:val="00B501BD"/>
    <w:rsid w:val="00B5026F"/>
    <w:rsid w:val="00B508AC"/>
    <w:rsid w:val="00B51028"/>
    <w:rsid w:val="00B510B9"/>
    <w:rsid w:val="00B51117"/>
    <w:rsid w:val="00B511C4"/>
    <w:rsid w:val="00B512A4"/>
    <w:rsid w:val="00B519D1"/>
    <w:rsid w:val="00B51AA4"/>
    <w:rsid w:val="00B51CA0"/>
    <w:rsid w:val="00B51E17"/>
    <w:rsid w:val="00B51FAA"/>
    <w:rsid w:val="00B52A55"/>
    <w:rsid w:val="00B52B21"/>
    <w:rsid w:val="00B52D15"/>
    <w:rsid w:val="00B52F6A"/>
    <w:rsid w:val="00B52FF1"/>
    <w:rsid w:val="00B5300F"/>
    <w:rsid w:val="00B531FC"/>
    <w:rsid w:val="00B53345"/>
    <w:rsid w:val="00B537A3"/>
    <w:rsid w:val="00B538FE"/>
    <w:rsid w:val="00B54023"/>
    <w:rsid w:val="00B541BE"/>
    <w:rsid w:val="00B541C0"/>
    <w:rsid w:val="00B54632"/>
    <w:rsid w:val="00B552C3"/>
    <w:rsid w:val="00B554A2"/>
    <w:rsid w:val="00B559B5"/>
    <w:rsid w:val="00B55B3A"/>
    <w:rsid w:val="00B55EE2"/>
    <w:rsid w:val="00B55EFE"/>
    <w:rsid w:val="00B5614E"/>
    <w:rsid w:val="00B561F3"/>
    <w:rsid w:val="00B56596"/>
    <w:rsid w:val="00B56EFB"/>
    <w:rsid w:val="00B57413"/>
    <w:rsid w:val="00B5766B"/>
    <w:rsid w:val="00B57A01"/>
    <w:rsid w:val="00B57A09"/>
    <w:rsid w:val="00B57DC7"/>
    <w:rsid w:val="00B6051F"/>
    <w:rsid w:val="00B6062D"/>
    <w:rsid w:val="00B60DD8"/>
    <w:rsid w:val="00B60E68"/>
    <w:rsid w:val="00B610E5"/>
    <w:rsid w:val="00B6114C"/>
    <w:rsid w:val="00B61687"/>
    <w:rsid w:val="00B61CAF"/>
    <w:rsid w:val="00B621B7"/>
    <w:rsid w:val="00B62264"/>
    <w:rsid w:val="00B62663"/>
    <w:rsid w:val="00B62675"/>
    <w:rsid w:val="00B62B66"/>
    <w:rsid w:val="00B62CC0"/>
    <w:rsid w:val="00B62D89"/>
    <w:rsid w:val="00B62ED3"/>
    <w:rsid w:val="00B62FF0"/>
    <w:rsid w:val="00B63001"/>
    <w:rsid w:val="00B63267"/>
    <w:rsid w:val="00B63573"/>
    <w:rsid w:val="00B63B89"/>
    <w:rsid w:val="00B63BEB"/>
    <w:rsid w:val="00B63DC2"/>
    <w:rsid w:val="00B63F7F"/>
    <w:rsid w:val="00B64233"/>
    <w:rsid w:val="00B646BB"/>
    <w:rsid w:val="00B64899"/>
    <w:rsid w:val="00B64F18"/>
    <w:rsid w:val="00B64FAB"/>
    <w:rsid w:val="00B656D3"/>
    <w:rsid w:val="00B663BC"/>
    <w:rsid w:val="00B66894"/>
    <w:rsid w:val="00B66976"/>
    <w:rsid w:val="00B669A3"/>
    <w:rsid w:val="00B669E1"/>
    <w:rsid w:val="00B66ED5"/>
    <w:rsid w:val="00B67A52"/>
    <w:rsid w:val="00B67CBE"/>
    <w:rsid w:val="00B67F01"/>
    <w:rsid w:val="00B7025B"/>
    <w:rsid w:val="00B70293"/>
    <w:rsid w:val="00B702B4"/>
    <w:rsid w:val="00B7060B"/>
    <w:rsid w:val="00B70A99"/>
    <w:rsid w:val="00B70D10"/>
    <w:rsid w:val="00B711F9"/>
    <w:rsid w:val="00B7122F"/>
    <w:rsid w:val="00B712C6"/>
    <w:rsid w:val="00B71672"/>
    <w:rsid w:val="00B717AC"/>
    <w:rsid w:val="00B71B7E"/>
    <w:rsid w:val="00B71D36"/>
    <w:rsid w:val="00B71F59"/>
    <w:rsid w:val="00B72195"/>
    <w:rsid w:val="00B725E7"/>
    <w:rsid w:val="00B72979"/>
    <w:rsid w:val="00B7304E"/>
    <w:rsid w:val="00B732CD"/>
    <w:rsid w:val="00B7356A"/>
    <w:rsid w:val="00B73E89"/>
    <w:rsid w:val="00B73F04"/>
    <w:rsid w:val="00B73F3C"/>
    <w:rsid w:val="00B741A9"/>
    <w:rsid w:val="00B74345"/>
    <w:rsid w:val="00B7443A"/>
    <w:rsid w:val="00B74ACB"/>
    <w:rsid w:val="00B74B5F"/>
    <w:rsid w:val="00B74C84"/>
    <w:rsid w:val="00B74F48"/>
    <w:rsid w:val="00B74F72"/>
    <w:rsid w:val="00B75037"/>
    <w:rsid w:val="00B753EF"/>
    <w:rsid w:val="00B755D7"/>
    <w:rsid w:val="00B75976"/>
    <w:rsid w:val="00B76096"/>
    <w:rsid w:val="00B76639"/>
    <w:rsid w:val="00B76969"/>
    <w:rsid w:val="00B769B1"/>
    <w:rsid w:val="00B76B10"/>
    <w:rsid w:val="00B76CBD"/>
    <w:rsid w:val="00B77627"/>
    <w:rsid w:val="00B77766"/>
    <w:rsid w:val="00B77AAA"/>
    <w:rsid w:val="00B77DBE"/>
    <w:rsid w:val="00B77EF9"/>
    <w:rsid w:val="00B80483"/>
    <w:rsid w:val="00B807B2"/>
    <w:rsid w:val="00B808CB"/>
    <w:rsid w:val="00B8091C"/>
    <w:rsid w:val="00B80F50"/>
    <w:rsid w:val="00B81035"/>
    <w:rsid w:val="00B811D5"/>
    <w:rsid w:val="00B81666"/>
    <w:rsid w:val="00B817F8"/>
    <w:rsid w:val="00B81BF5"/>
    <w:rsid w:val="00B81C0D"/>
    <w:rsid w:val="00B81D82"/>
    <w:rsid w:val="00B82455"/>
    <w:rsid w:val="00B82A6C"/>
    <w:rsid w:val="00B82C5C"/>
    <w:rsid w:val="00B82CA5"/>
    <w:rsid w:val="00B82D8C"/>
    <w:rsid w:val="00B83124"/>
    <w:rsid w:val="00B8325E"/>
    <w:rsid w:val="00B83C7D"/>
    <w:rsid w:val="00B83D77"/>
    <w:rsid w:val="00B840E1"/>
    <w:rsid w:val="00B84782"/>
    <w:rsid w:val="00B84BF6"/>
    <w:rsid w:val="00B84E46"/>
    <w:rsid w:val="00B851FD"/>
    <w:rsid w:val="00B8525E"/>
    <w:rsid w:val="00B85657"/>
    <w:rsid w:val="00B8590E"/>
    <w:rsid w:val="00B859EB"/>
    <w:rsid w:val="00B85CFE"/>
    <w:rsid w:val="00B85D13"/>
    <w:rsid w:val="00B86065"/>
    <w:rsid w:val="00B86480"/>
    <w:rsid w:val="00B867A9"/>
    <w:rsid w:val="00B8682C"/>
    <w:rsid w:val="00B86ABB"/>
    <w:rsid w:val="00B86B28"/>
    <w:rsid w:val="00B87286"/>
    <w:rsid w:val="00B876EA"/>
    <w:rsid w:val="00B877F8"/>
    <w:rsid w:val="00B87919"/>
    <w:rsid w:val="00B87C1D"/>
    <w:rsid w:val="00B87FC5"/>
    <w:rsid w:val="00B9014A"/>
    <w:rsid w:val="00B902A1"/>
    <w:rsid w:val="00B90444"/>
    <w:rsid w:val="00B907B5"/>
    <w:rsid w:val="00B9086B"/>
    <w:rsid w:val="00B90B57"/>
    <w:rsid w:val="00B90C6A"/>
    <w:rsid w:val="00B90D2D"/>
    <w:rsid w:val="00B91197"/>
    <w:rsid w:val="00B913E5"/>
    <w:rsid w:val="00B91CAD"/>
    <w:rsid w:val="00B91DD1"/>
    <w:rsid w:val="00B91E36"/>
    <w:rsid w:val="00B91E6A"/>
    <w:rsid w:val="00B91F8F"/>
    <w:rsid w:val="00B91FE5"/>
    <w:rsid w:val="00B92009"/>
    <w:rsid w:val="00B921CB"/>
    <w:rsid w:val="00B92344"/>
    <w:rsid w:val="00B9261B"/>
    <w:rsid w:val="00B92686"/>
    <w:rsid w:val="00B9272F"/>
    <w:rsid w:val="00B927A2"/>
    <w:rsid w:val="00B92A05"/>
    <w:rsid w:val="00B92A5C"/>
    <w:rsid w:val="00B92AD6"/>
    <w:rsid w:val="00B92D88"/>
    <w:rsid w:val="00B93022"/>
    <w:rsid w:val="00B9343C"/>
    <w:rsid w:val="00B93517"/>
    <w:rsid w:val="00B93519"/>
    <w:rsid w:val="00B93746"/>
    <w:rsid w:val="00B937AC"/>
    <w:rsid w:val="00B93E35"/>
    <w:rsid w:val="00B93E3D"/>
    <w:rsid w:val="00B93F95"/>
    <w:rsid w:val="00B93FC2"/>
    <w:rsid w:val="00B94031"/>
    <w:rsid w:val="00B9424A"/>
    <w:rsid w:val="00B9478B"/>
    <w:rsid w:val="00B94D44"/>
    <w:rsid w:val="00B94E72"/>
    <w:rsid w:val="00B94FD3"/>
    <w:rsid w:val="00B95493"/>
    <w:rsid w:val="00B95674"/>
    <w:rsid w:val="00B958B8"/>
    <w:rsid w:val="00B959DF"/>
    <w:rsid w:val="00B95BF6"/>
    <w:rsid w:val="00B95C9D"/>
    <w:rsid w:val="00B95DE2"/>
    <w:rsid w:val="00B95F03"/>
    <w:rsid w:val="00B965B7"/>
    <w:rsid w:val="00B96AA7"/>
    <w:rsid w:val="00B96D28"/>
    <w:rsid w:val="00B96E6E"/>
    <w:rsid w:val="00B96FB0"/>
    <w:rsid w:val="00B96FE4"/>
    <w:rsid w:val="00B977F6"/>
    <w:rsid w:val="00B978C8"/>
    <w:rsid w:val="00B97941"/>
    <w:rsid w:val="00BA0447"/>
    <w:rsid w:val="00BA0AB6"/>
    <w:rsid w:val="00BA0E9E"/>
    <w:rsid w:val="00BA1064"/>
    <w:rsid w:val="00BA106E"/>
    <w:rsid w:val="00BA11CB"/>
    <w:rsid w:val="00BA1417"/>
    <w:rsid w:val="00BA180F"/>
    <w:rsid w:val="00BA1AC5"/>
    <w:rsid w:val="00BA225F"/>
    <w:rsid w:val="00BA2281"/>
    <w:rsid w:val="00BA24B4"/>
    <w:rsid w:val="00BA26FC"/>
    <w:rsid w:val="00BA2CCF"/>
    <w:rsid w:val="00BA3A29"/>
    <w:rsid w:val="00BA3ADC"/>
    <w:rsid w:val="00BA3C79"/>
    <w:rsid w:val="00BA3EF5"/>
    <w:rsid w:val="00BA413E"/>
    <w:rsid w:val="00BA434F"/>
    <w:rsid w:val="00BA447F"/>
    <w:rsid w:val="00BA458C"/>
    <w:rsid w:val="00BA49AE"/>
    <w:rsid w:val="00BA4CBE"/>
    <w:rsid w:val="00BA4D6C"/>
    <w:rsid w:val="00BA57B9"/>
    <w:rsid w:val="00BA5869"/>
    <w:rsid w:val="00BA5A52"/>
    <w:rsid w:val="00BA5F91"/>
    <w:rsid w:val="00BA5FE2"/>
    <w:rsid w:val="00BA6D29"/>
    <w:rsid w:val="00BA6D7E"/>
    <w:rsid w:val="00BA6EB5"/>
    <w:rsid w:val="00BA6EB8"/>
    <w:rsid w:val="00BA6FFA"/>
    <w:rsid w:val="00BA76F0"/>
    <w:rsid w:val="00BA7DFE"/>
    <w:rsid w:val="00BA7EBD"/>
    <w:rsid w:val="00BA7F16"/>
    <w:rsid w:val="00BB00C4"/>
    <w:rsid w:val="00BB0119"/>
    <w:rsid w:val="00BB09AA"/>
    <w:rsid w:val="00BB0AB3"/>
    <w:rsid w:val="00BB0D75"/>
    <w:rsid w:val="00BB0E1C"/>
    <w:rsid w:val="00BB0F05"/>
    <w:rsid w:val="00BB16C6"/>
    <w:rsid w:val="00BB1961"/>
    <w:rsid w:val="00BB1AC0"/>
    <w:rsid w:val="00BB1FFC"/>
    <w:rsid w:val="00BB2205"/>
    <w:rsid w:val="00BB258C"/>
    <w:rsid w:val="00BB2693"/>
    <w:rsid w:val="00BB2713"/>
    <w:rsid w:val="00BB2DFF"/>
    <w:rsid w:val="00BB3047"/>
    <w:rsid w:val="00BB30FB"/>
    <w:rsid w:val="00BB3F7F"/>
    <w:rsid w:val="00BB4014"/>
    <w:rsid w:val="00BB437D"/>
    <w:rsid w:val="00BB454E"/>
    <w:rsid w:val="00BB4666"/>
    <w:rsid w:val="00BB49BC"/>
    <w:rsid w:val="00BB4CDF"/>
    <w:rsid w:val="00BB5992"/>
    <w:rsid w:val="00BB5C73"/>
    <w:rsid w:val="00BB5DC3"/>
    <w:rsid w:val="00BB6037"/>
    <w:rsid w:val="00BB69E4"/>
    <w:rsid w:val="00BB6AB1"/>
    <w:rsid w:val="00BB6E99"/>
    <w:rsid w:val="00BB751B"/>
    <w:rsid w:val="00BB76CE"/>
    <w:rsid w:val="00BB7917"/>
    <w:rsid w:val="00BB7A14"/>
    <w:rsid w:val="00BB7F73"/>
    <w:rsid w:val="00BC018E"/>
    <w:rsid w:val="00BC019F"/>
    <w:rsid w:val="00BC0261"/>
    <w:rsid w:val="00BC19E2"/>
    <w:rsid w:val="00BC1BD8"/>
    <w:rsid w:val="00BC1C19"/>
    <w:rsid w:val="00BC1F76"/>
    <w:rsid w:val="00BC1FC5"/>
    <w:rsid w:val="00BC210F"/>
    <w:rsid w:val="00BC24B8"/>
    <w:rsid w:val="00BC24F1"/>
    <w:rsid w:val="00BC28CC"/>
    <w:rsid w:val="00BC2C64"/>
    <w:rsid w:val="00BC2FF9"/>
    <w:rsid w:val="00BC3357"/>
    <w:rsid w:val="00BC3410"/>
    <w:rsid w:val="00BC3486"/>
    <w:rsid w:val="00BC3509"/>
    <w:rsid w:val="00BC3587"/>
    <w:rsid w:val="00BC35F1"/>
    <w:rsid w:val="00BC3737"/>
    <w:rsid w:val="00BC381C"/>
    <w:rsid w:val="00BC3C7B"/>
    <w:rsid w:val="00BC3E84"/>
    <w:rsid w:val="00BC3F94"/>
    <w:rsid w:val="00BC3FBA"/>
    <w:rsid w:val="00BC47E4"/>
    <w:rsid w:val="00BC4863"/>
    <w:rsid w:val="00BC4927"/>
    <w:rsid w:val="00BC4935"/>
    <w:rsid w:val="00BC4AA3"/>
    <w:rsid w:val="00BC4AE3"/>
    <w:rsid w:val="00BC561A"/>
    <w:rsid w:val="00BC5B71"/>
    <w:rsid w:val="00BC5D84"/>
    <w:rsid w:val="00BC61C8"/>
    <w:rsid w:val="00BC62BB"/>
    <w:rsid w:val="00BC6572"/>
    <w:rsid w:val="00BC6667"/>
    <w:rsid w:val="00BC683B"/>
    <w:rsid w:val="00BC6884"/>
    <w:rsid w:val="00BC6A4C"/>
    <w:rsid w:val="00BC6E35"/>
    <w:rsid w:val="00BC6ECA"/>
    <w:rsid w:val="00BC71BE"/>
    <w:rsid w:val="00BC72B1"/>
    <w:rsid w:val="00BC7AF3"/>
    <w:rsid w:val="00BC7B93"/>
    <w:rsid w:val="00BC7CCB"/>
    <w:rsid w:val="00BD0181"/>
    <w:rsid w:val="00BD0792"/>
    <w:rsid w:val="00BD0D1D"/>
    <w:rsid w:val="00BD0E55"/>
    <w:rsid w:val="00BD1329"/>
    <w:rsid w:val="00BD1CA1"/>
    <w:rsid w:val="00BD1D96"/>
    <w:rsid w:val="00BD201B"/>
    <w:rsid w:val="00BD2256"/>
    <w:rsid w:val="00BD28F2"/>
    <w:rsid w:val="00BD2A43"/>
    <w:rsid w:val="00BD2FE9"/>
    <w:rsid w:val="00BD32C1"/>
    <w:rsid w:val="00BD33AB"/>
    <w:rsid w:val="00BD389D"/>
    <w:rsid w:val="00BD3EC3"/>
    <w:rsid w:val="00BD3EDD"/>
    <w:rsid w:val="00BD4021"/>
    <w:rsid w:val="00BD429A"/>
    <w:rsid w:val="00BD5557"/>
    <w:rsid w:val="00BD561B"/>
    <w:rsid w:val="00BD5A13"/>
    <w:rsid w:val="00BD5C02"/>
    <w:rsid w:val="00BD5C6B"/>
    <w:rsid w:val="00BD5EE5"/>
    <w:rsid w:val="00BD5F62"/>
    <w:rsid w:val="00BD6911"/>
    <w:rsid w:val="00BD6D42"/>
    <w:rsid w:val="00BD70F7"/>
    <w:rsid w:val="00BD7227"/>
    <w:rsid w:val="00BD7B59"/>
    <w:rsid w:val="00BD7CCB"/>
    <w:rsid w:val="00BE00E9"/>
    <w:rsid w:val="00BE01FD"/>
    <w:rsid w:val="00BE0338"/>
    <w:rsid w:val="00BE03A0"/>
    <w:rsid w:val="00BE04B1"/>
    <w:rsid w:val="00BE059B"/>
    <w:rsid w:val="00BE07D5"/>
    <w:rsid w:val="00BE083D"/>
    <w:rsid w:val="00BE13DD"/>
    <w:rsid w:val="00BE17A4"/>
    <w:rsid w:val="00BE207B"/>
    <w:rsid w:val="00BE2159"/>
    <w:rsid w:val="00BE2183"/>
    <w:rsid w:val="00BE218F"/>
    <w:rsid w:val="00BE24FB"/>
    <w:rsid w:val="00BE2861"/>
    <w:rsid w:val="00BE2CB5"/>
    <w:rsid w:val="00BE2CEF"/>
    <w:rsid w:val="00BE2DB5"/>
    <w:rsid w:val="00BE319A"/>
    <w:rsid w:val="00BE3A39"/>
    <w:rsid w:val="00BE3D70"/>
    <w:rsid w:val="00BE3E83"/>
    <w:rsid w:val="00BE43D4"/>
    <w:rsid w:val="00BE4873"/>
    <w:rsid w:val="00BE4AD1"/>
    <w:rsid w:val="00BE4BE2"/>
    <w:rsid w:val="00BE4C58"/>
    <w:rsid w:val="00BE4CF8"/>
    <w:rsid w:val="00BE5417"/>
    <w:rsid w:val="00BE5C30"/>
    <w:rsid w:val="00BE5C90"/>
    <w:rsid w:val="00BE5CAE"/>
    <w:rsid w:val="00BE62FF"/>
    <w:rsid w:val="00BE64EE"/>
    <w:rsid w:val="00BE65B2"/>
    <w:rsid w:val="00BE66EB"/>
    <w:rsid w:val="00BE6BAF"/>
    <w:rsid w:val="00BE6BD2"/>
    <w:rsid w:val="00BE6C35"/>
    <w:rsid w:val="00BE6C7F"/>
    <w:rsid w:val="00BE6D8B"/>
    <w:rsid w:val="00BE6EF3"/>
    <w:rsid w:val="00BE7390"/>
    <w:rsid w:val="00BE743E"/>
    <w:rsid w:val="00BE7491"/>
    <w:rsid w:val="00BE75F9"/>
    <w:rsid w:val="00BE761D"/>
    <w:rsid w:val="00BE7DAD"/>
    <w:rsid w:val="00BE7EA8"/>
    <w:rsid w:val="00BE7FA6"/>
    <w:rsid w:val="00BF03AE"/>
    <w:rsid w:val="00BF0A22"/>
    <w:rsid w:val="00BF0DC2"/>
    <w:rsid w:val="00BF0FEB"/>
    <w:rsid w:val="00BF0FF7"/>
    <w:rsid w:val="00BF1216"/>
    <w:rsid w:val="00BF1442"/>
    <w:rsid w:val="00BF152E"/>
    <w:rsid w:val="00BF15A9"/>
    <w:rsid w:val="00BF15D1"/>
    <w:rsid w:val="00BF1727"/>
    <w:rsid w:val="00BF19B0"/>
    <w:rsid w:val="00BF1B92"/>
    <w:rsid w:val="00BF20F5"/>
    <w:rsid w:val="00BF2127"/>
    <w:rsid w:val="00BF25AE"/>
    <w:rsid w:val="00BF28DE"/>
    <w:rsid w:val="00BF2CDD"/>
    <w:rsid w:val="00BF2DF3"/>
    <w:rsid w:val="00BF3417"/>
    <w:rsid w:val="00BF3500"/>
    <w:rsid w:val="00BF35A8"/>
    <w:rsid w:val="00BF3A8E"/>
    <w:rsid w:val="00BF3AB9"/>
    <w:rsid w:val="00BF3C78"/>
    <w:rsid w:val="00BF4039"/>
    <w:rsid w:val="00BF40DE"/>
    <w:rsid w:val="00BF41F8"/>
    <w:rsid w:val="00BF468F"/>
    <w:rsid w:val="00BF474D"/>
    <w:rsid w:val="00BF541F"/>
    <w:rsid w:val="00BF5431"/>
    <w:rsid w:val="00BF5532"/>
    <w:rsid w:val="00BF553E"/>
    <w:rsid w:val="00BF55A3"/>
    <w:rsid w:val="00BF58CF"/>
    <w:rsid w:val="00BF5D52"/>
    <w:rsid w:val="00BF6346"/>
    <w:rsid w:val="00BF634C"/>
    <w:rsid w:val="00BF6532"/>
    <w:rsid w:val="00BF6554"/>
    <w:rsid w:val="00BF669F"/>
    <w:rsid w:val="00BF68EF"/>
    <w:rsid w:val="00BF69F8"/>
    <w:rsid w:val="00BF6AE6"/>
    <w:rsid w:val="00BF6BF1"/>
    <w:rsid w:val="00BF7797"/>
    <w:rsid w:val="00BF79B7"/>
    <w:rsid w:val="00BF7F4B"/>
    <w:rsid w:val="00C00245"/>
    <w:rsid w:val="00C00628"/>
    <w:rsid w:val="00C00A12"/>
    <w:rsid w:val="00C00A68"/>
    <w:rsid w:val="00C00AB3"/>
    <w:rsid w:val="00C00ED1"/>
    <w:rsid w:val="00C00F73"/>
    <w:rsid w:val="00C011F0"/>
    <w:rsid w:val="00C01210"/>
    <w:rsid w:val="00C02043"/>
    <w:rsid w:val="00C023AD"/>
    <w:rsid w:val="00C023D8"/>
    <w:rsid w:val="00C024FF"/>
    <w:rsid w:val="00C02551"/>
    <w:rsid w:val="00C028D1"/>
    <w:rsid w:val="00C03088"/>
    <w:rsid w:val="00C03214"/>
    <w:rsid w:val="00C033A7"/>
    <w:rsid w:val="00C03BAD"/>
    <w:rsid w:val="00C04035"/>
    <w:rsid w:val="00C049E9"/>
    <w:rsid w:val="00C04D43"/>
    <w:rsid w:val="00C04E9F"/>
    <w:rsid w:val="00C04EAF"/>
    <w:rsid w:val="00C057BB"/>
    <w:rsid w:val="00C05E98"/>
    <w:rsid w:val="00C05FF8"/>
    <w:rsid w:val="00C06325"/>
    <w:rsid w:val="00C0643C"/>
    <w:rsid w:val="00C06583"/>
    <w:rsid w:val="00C066BA"/>
    <w:rsid w:val="00C067B7"/>
    <w:rsid w:val="00C0685E"/>
    <w:rsid w:val="00C06A12"/>
    <w:rsid w:val="00C06CF2"/>
    <w:rsid w:val="00C06EE8"/>
    <w:rsid w:val="00C070EB"/>
    <w:rsid w:val="00C076CC"/>
    <w:rsid w:val="00C076FA"/>
    <w:rsid w:val="00C07D07"/>
    <w:rsid w:val="00C07FF1"/>
    <w:rsid w:val="00C103F7"/>
    <w:rsid w:val="00C10996"/>
    <w:rsid w:val="00C109D5"/>
    <w:rsid w:val="00C10E5E"/>
    <w:rsid w:val="00C10E98"/>
    <w:rsid w:val="00C10FFF"/>
    <w:rsid w:val="00C11010"/>
    <w:rsid w:val="00C1109C"/>
    <w:rsid w:val="00C1122D"/>
    <w:rsid w:val="00C115A1"/>
    <w:rsid w:val="00C118EA"/>
    <w:rsid w:val="00C11B7E"/>
    <w:rsid w:val="00C11C79"/>
    <w:rsid w:val="00C11C8A"/>
    <w:rsid w:val="00C11F46"/>
    <w:rsid w:val="00C120D6"/>
    <w:rsid w:val="00C1264D"/>
    <w:rsid w:val="00C129AE"/>
    <w:rsid w:val="00C1305E"/>
    <w:rsid w:val="00C131AC"/>
    <w:rsid w:val="00C137E9"/>
    <w:rsid w:val="00C13CCE"/>
    <w:rsid w:val="00C13E2F"/>
    <w:rsid w:val="00C13F7B"/>
    <w:rsid w:val="00C14645"/>
    <w:rsid w:val="00C14C1B"/>
    <w:rsid w:val="00C14C5F"/>
    <w:rsid w:val="00C14DB1"/>
    <w:rsid w:val="00C15281"/>
    <w:rsid w:val="00C15913"/>
    <w:rsid w:val="00C15976"/>
    <w:rsid w:val="00C15A92"/>
    <w:rsid w:val="00C15AC5"/>
    <w:rsid w:val="00C15BC4"/>
    <w:rsid w:val="00C15C01"/>
    <w:rsid w:val="00C161F9"/>
    <w:rsid w:val="00C16356"/>
    <w:rsid w:val="00C16A31"/>
    <w:rsid w:val="00C16F45"/>
    <w:rsid w:val="00C16FA2"/>
    <w:rsid w:val="00C17292"/>
    <w:rsid w:val="00C17314"/>
    <w:rsid w:val="00C173C6"/>
    <w:rsid w:val="00C175EE"/>
    <w:rsid w:val="00C17788"/>
    <w:rsid w:val="00C17AFC"/>
    <w:rsid w:val="00C20249"/>
    <w:rsid w:val="00C208D4"/>
    <w:rsid w:val="00C20A5D"/>
    <w:rsid w:val="00C20CAD"/>
    <w:rsid w:val="00C20E63"/>
    <w:rsid w:val="00C211B2"/>
    <w:rsid w:val="00C2127C"/>
    <w:rsid w:val="00C213CE"/>
    <w:rsid w:val="00C214F8"/>
    <w:rsid w:val="00C216A3"/>
    <w:rsid w:val="00C217D3"/>
    <w:rsid w:val="00C218B1"/>
    <w:rsid w:val="00C219AC"/>
    <w:rsid w:val="00C21BAF"/>
    <w:rsid w:val="00C2210F"/>
    <w:rsid w:val="00C227BB"/>
    <w:rsid w:val="00C2285B"/>
    <w:rsid w:val="00C22867"/>
    <w:rsid w:val="00C228B4"/>
    <w:rsid w:val="00C2299D"/>
    <w:rsid w:val="00C22B44"/>
    <w:rsid w:val="00C232D0"/>
    <w:rsid w:val="00C23307"/>
    <w:rsid w:val="00C23326"/>
    <w:rsid w:val="00C23353"/>
    <w:rsid w:val="00C23521"/>
    <w:rsid w:val="00C2370B"/>
    <w:rsid w:val="00C23B34"/>
    <w:rsid w:val="00C23BB5"/>
    <w:rsid w:val="00C23C17"/>
    <w:rsid w:val="00C23CFF"/>
    <w:rsid w:val="00C23F25"/>
    <w:rsid w:val="00C242D3"/>
    <w:rsid w:val="00C24494"/>
    <w:rsid w:val="00C24938"/>
    <w:rsid w:val="00C24AB5"/>
    <w:rsid w:val="00C24E7D"/>
    <w:rsid w:val="00C25554"/>
    <w:rsid w:val="00C2568C"/>
    <w:rsid w:val="00C25AD2"/>
    <w:rsid w:val="00C25BF3"/>
    <w:rsid w:val="00C267D8"/>
    <w:rsid w:val="00C26B68"/>
    <w:rsid w:val="00C27434"/>
    <w:rsid w:val="00C27638"/>
    <w:rsid w:val="00C27671"/>
    <w:rsid w:val="00C276D5"/>
    <w:rsid w:val="00C27885"/>
    <w:rsid w:val="00C27A60"/>
    <w:rsid w:val="00C30174"/>
    <w:rsid w:val="00C302D9"/>
    <w:rsid w:val="00C30549"/>
    <w:rsid w:val="00C30594"/>
    <w:rsid w:val="00C30C90"/>
    <w:rsid w:val="00C31080"/>
    <w:rsid w:val="00C31A39"/>
    <w:rsid w:val="00C31E22"/>
    <w:rsid w:val="00C3212B"/>
    <w:rsid w:val="00C323A3"/>
    <w:rsid w:val="00C32E03"/>
    <w:rsid w:val="00C3348B"/>
    <w:rsid w:val="00C33582"/>
    <w:rsid w:val="00C33A68"/>
    <w:rsid w:val="00C33B30"/>
    <w:rsid w:val="00C34053"/>
    <w:rsid w:val="00C34AAB"/>
    <w:rsid w:val="00C34D5B"/>
    <w:rsid w:val="00C3501E"/>
    <w:rsid w:val="00C3581D"/>
    <w:rsid w:val="00C358DD"/>
    <w:rsid w:val="00C35B9D"/>
    <w:rsid w:val="00C35E6D"/>
    <w:rsid w:val="00C35E9A"/>
    <w:rsid w:val="00C3669F"/>
    <w:rsid w:val="00C36EA0"/>
    <w:rsid w:val="00C3710D"/>
    <w:rsid w:val="00C371C2"/>
    <w:rsid w:val="00C373EB"/>
    <w:rsid w:val="00C37CE0"/>
    <w:rsid w:val="00C37DB1"/>
    <w:rsid w:val="00C40469"/>
    <w:rsid w:val="00C406F9"/>
    <w:rsid w:val="00C4084F"/>
    <w:rsid w:val="00C40854"/>
    <w:rsid w:val="00C40D29"/>
    <w:rsid w:val="00C40D49"/>
    <w:rsid w:val="00C40E0F"/>
    <w:rsid w:val="00C412D2"/>
    <w:rsid w:val="00C414E4"/>
    <w:rsid w:val="00C4163F"/>
    <w:rsid w:val="00C416C3"/>
    <w:rsid w:val="00C41CE5"/>
    <w:rsid w:val="00C41E4B"/>
    <w:rsid w:val="00C42334"/>
    <w:rsid w:val="00C42848"/>
    <w:rsid w:val="00C429DE"/>
    <w:rsid w:val="00C42A94"/>
    <w:rsid w:val="00C42B2D"/>
    <w:rsid w:val="00C42E0C"/>
    <w:rsid w:val="00C43189"/>
    <w:rsid w:val="00C43206"/>
    <w:rsid w:val="00C436D0"/>
    <w:rsid w:val="00C438BD"/>
    <w:rsid w:val="00C439E2"/>
    <w:rsid w:val="00C43CFD"/>
    <w:rsid w:val="00C43F17"/>
    <w:rsid w:val="00C442A3"/>
    <w:rsid w:val="00C449C5"/>
    <w:rsid w:val="00C44ABD"/>
    <w:rsid w:val="00C450E9"/>
    <w:rsid w:val="00C45328"/>
    <w:rsid w:val="00C45A8D"/>
    <w:rsid w:val="00C45BA5"/>
    <w:rsid w:val="00C4627E"/>
    <w:rsid w:val="00C4650E"/>
    <w:rsid w:val="00C46877"/>
    <w:rsid w:val="00C469FF"/>
    <w:rsid w:val="00C46B73"/>
    <w:rsid w:val="00C46C08"/>
    <w:rsid w:val="00C4718C"/>
    <w:rsid w:val="00C4722C"/>
    <w:rsid w:val="00C47E7B"/>
    <w:rsid w:val="00C47F18"/>
    <w:rsid w:val="00C5020F"/>
    <w:rsid w:val="00C502C2"/>
    <w:rsid w:val="00C50776"/>
    <w:rsid w:val="00C518B9"/>
    <w:rsid w:val="00C51CB9"/>
    <w:rsid w:val="00C52135"/>
    <w:rsid w:val="00C52473"/>
    <w:rsid w:val="00C5285A"/>
    <w:rsid w:val="00C52BDC"/>
    <w:rsid w:val="00C52E5D"/>
    <w:rsid w:val="00C5300F"/>
    <w:rsid w:val="00C53054"/>
    <w:rsid w:val="00C53311"/>
    <w:rsid w:val="00C5351E"/>
    <w:rsid w:val="00C53811"/>
    <w:rsid w:val="00C5390B"/>
    <w:rsid w:val="00C53A76"/>
    <w:rsid w:val="00C53DFD"/>
    <w:rsid w:val="00C540D1"/>
    <w:rsid w:val="00C5498A"/>
    <w:rsid w:val="00C54A24"/>
    <w:rsid w:val="00C54ADD"/>
    <w:rsid w:val="00C54F4B"/>
    <w:rsid w:val="00C5501F"/>
    <w:rsid w:val="00C5508A"/>
    <w:rsid w:val="00C554A9"/>
    <w:rsid w:val="00C55A4C"/>
    <w:rsid w:val="00C55CFB"/>
    <w:rsid w:val="00C56145"/>
    <w:rsid w:val="00C5620E"/>
    <w:rsid w:val="00C56276"/>
    <w:rsid w:val="00C5628C"/>
    <w:rsid w:val="00C5665A"/>
    <w:rsid w:val="00C56B9A"/>
    <w:rsid w:val="00C56F4D"/>
    <w:rsid w:val="00C57772"/>
    <w:rsid w:val="00C578DC"/>
    <w:rsid w:val="00C57C5D"/>
    <w:rsid w:val="00C6063D"/>
    <w:rsid w:val="00C60676"/>
    <w:rsid w:val="00C6102D"/>
    <w:rsid w:val="00C610AB"/>
    <w:rsid w:val="00C611B8"/>
    <w:rsid w:val="00C612B7"/>
    <w:rsid w:val="00C613AC"/>
    <w:rsid w:val="00C61B95"/>
    <w:rsid w:val="00C61CEE"/>
    <w:rsid w:val="00C61DAD"/>
    <w:rsid w:val="00C62259"/>
    <w:rsid w:val="00C624AF"/>
    <w:rsid w:val="00C626DF"/>
    <w:rsid w:val="00C62927"/>
    <w:rsid w:val="00C62A85"/>
    <w:rsid w:val="00C62B01"/>
    <w:rsid w:val="00C63099"/>
    <w:rsid w:val="00C633DF"/>
    <w:rsid w:val="00C63945"/>
    <w:rsid w:val="00C63BF2"/>
    <w:rsid w:val="00C63EB7"/>
    <w:rsid w:val="00C640D3"/>
    <w:rsid w:val="00C64131"/>
    <w:rsid w:val="00C644DA"/>
    <w:rsid w:val="00C64731"/>
    <w:rsid w:val="00C650E2"/>
    <w:rsid w:val="00C654A5"/>
    <w:rsid w:val="00C6626C"/>
    <w:rsid w:val="00C6684A"/>
    <w:rsid w:val="00C66CBC"/>
    <w:rsid w:val="00C66D47"/>
    <w:rsid w:val="00C67348"/>
    <w:rsid w:val="00C6751F"/>
    <w:rsid w:val="00C6758A"/>
    <w:rsid w:val="00C6767B"/>
    <w:rsid w:val="00C677B5"/>
    <w:rsid w:val="00C677F8"/>
    <w:rsid w:val="00C67C41"/>
    <w:rsid w:val="00C7015A"/>
    <w:rsid w:val="00C70161"/>
    <w:rsid w:val="00C7080C"/>
    <w:rsid w:val="00C70B1C"/>
    <w:rsid w:val="00C713C6"/>
    <w:rsid w:val="00C714D3"/>
    <w:rsid w:val="00C7154A"/>
    <w:rsid w:val="00C718A7"/>
    <w:rsid w:val="00C71BBA"/>
    <w:rsid w:val="00C72381"/>
    <w:rsid w:val="00C72443"/>
    <w:rsid w:val="00C7246C"/>
    <w:rsid w:val="00C72AC3"/>
    <w:rsid w:val="00C72D83"/>
    <w:rsid w:val="00C73218"/>
    <w:rsid w:val="00C7348C"/>
    <w:rsid w:val="00C73524"/>
    <w:rsid w:val="00C73AD0"/>
    <w:rsid w:val="00C73EAB"/>
    <w:rsid w:val="00C74434"/>
    <w:rsid w:val="00C7459C"/>
    <w:rsid w:val="00C74F51"/>
    <w:rsid w:val="00C74F7C"/>
    <w:rsid w:val="00C75470"/>
    <w:rsid w:val="00C754E0"/>
    <w:rsid w:val="00C75EA7"/>
    <w:rsid w:val="00C76098"/>
    <w:rsid w:val="00C76288"/>
    <w:rsid w:val="00C76669"/>
    <w:rsid w:val="00C7666C"/>
    <w:rsid w:val="00C766BA"/>
    <w:rsid w:val="00C76E77"/>
    <w:rsid w:val="00C76EC6"/>
    <w:rsid w:val="00C77216"/>
    <w:rsid w:val="00C77241"/>
    <w:rsid w:val="00C77342"/>
    <w:rsid w:val="00C77EF7"/>
    <w:rsid w:val="00C804FD"/>
    <w:rsid w:val="00C8056E"/>
    <w:rsid w:val="00C806CC"/>
    <w:rsid w:val="00C808EC"/>
    <w:rsid w:val="00C80C7C"/>
    <w:rsid w:val="00C80CAD"/>
    <w:rsid w:val="00C80CCB"/>
    <w:rsid w:val="00C80D07"/>
    <w:rsid w:val="00C81A60"/>
    <w:rsid w:val="00C81CA4"/>
    <w:rsid w:val="00C81E93"/>
    <w:rsid w:val="00C82261"/>
    <w:rsid w:val="00C824B9"/>
    <w:rsid w:val="00C8256A"/>
    <w:rsid w:val="00C8273B"/>
    <w:rsid w:val="00C82891"/>
    <w:rsid w:val="00C83091"/>
    <w:rsid w:val="00C831CD"/>
    <w:rsid w:val="00C8331D"/>
    <w:rsid w:val="00C83459"/>
    <w:rsid w:val="00C834DE"/>
    <w:rsid w:val="00C83B2E"/>
    <w:rsid w:val="00C83B84"/>
    <w:rsid w:val="00C83F00"/>
    <w:rsid w:val="00C84348"/>
    <w:rsid w:val="00C845AC"/>
    <w:rsid w:val="00C8488C"/>
    <w:rsid w:val="00C84C64"/>
    <w:rsid w:val="00C84D7A"/>
    <w:rsid w:val="00C85151"/>
    <w:rsid w:val="00C85255"/>
    <w:rsid w:val="00C852BC"/>
    <w:rsid w:val="00C85DCA"/>
    <w:rsid w:val="00C86285"/>
    <w:rsid w:val="00C862F5"/>
    <w:rsid w:val="00C86371"/>
    <w:rsid w:val="00C867B6"/>
    <w:rsid w:val="00C86B22"/>
    <w:rsid w:val="00C86CCE"/>
    <w:rsid w:val="00C86E55"/>
    <w:rsid w:val="00C86EDB"/>
    <w:rsid w:val="00C86F9E"/>
    <w:rsid w:val="00C8700A"/>
    <w:rsid w:val="00C8704B"/>
    <w:rsid w:val="00C876C2"/>
    <w:rsid w:val="00C907AC"/>
    <w:rsid w:val="00C9085D"/>
    <w:rsid w:val="00C90940"/>
    <w:rsid w:val="00C90A0C"/>
    <w:rsid w:val="00C90C13"/>
    <w:rsid w:val="00C90C49"/>
    <w:rsid w:val="00C90E7F"/>
    <w:rsid w:val="00C90EDD"/>
    <w:rsid w:val="00C912C8"/>
    <w:rsid w:val="00C91858"/>
    <w:rsid w:val="00C91A6E"/>
    <w:rsid w:val="00C91E59"/>
    <w:rsid w:val="00C91E9E"/>
    <w:rsid w:val="00C91F99"/>
    <w:rsid w:val="00C92137"/>
    <w:rsid w:val="00C92256"/>
    <w:rsid w:val="00C926BB"/>
    <w:rsid w:val="00C92F7E"/>
    <w:rsid w:val="00C930CD"/>
    <w:rsid w:val="00C935E2"/>
    <w:rsid w:val="00C93CE5"/>
    <w:rsid w:val="00C93D12"/>
    <w:rsid w:val="00C93D66"/>
    <w:rsid w:val="00C93F90"/>
    <w:rsid w:val="00C9402A"/>
    <w:rsid w:val="00C94035"/>
    <w:rsid w:val="00C940C9"/>
    <w:rsid w:val="00C9463C"/>
    <w:rsid w:val="00C947A5"/>
    <w:rsid w:val="00C957CB"/>
    <w:rsid w:val="00C957CF"/>
    <w:rsid w:val="00C95AF1"/>
    <w:rsid w:val="00C95B0D"/>
    <w:rsid w:val="00C95C46"/>
    <w:rsid w:val="00C96193"/>
    <w:rsid w:val="00C96230"/>
    <w:rsid w:val="00C96268"/>
    <w:rsid w:val="00C962CC"/>
    <w:rsid w:val="00C96542"/>
    <w:rsid w:val="00C96735"/>
    <w:rsid w:val="00C96850"/>
    <w:rsid w:val="00C97031"/>
    <w:rsid w:val="00C97107"/>
    <w:rsid w:val="00C97645"/>
    <w:rsid w:val="00C9788F"/>
    <w:rsid w:val="00C97AA6"/>
    <w:rsid w:val="00C97F68"/>
    <w:rsid w:val="00CA01CC"/>
    <w:rsid w:val="00CA0780"/>
    <w:rsid w:val="00CA078C"/>
    <w:rsid w:val="00CA08EA"/>
    <w:rsid w:val="00CA0C05"/>
    <w:rsid w:val="00CA0CFF"/>
    <w:rsid w:val="00CA0D0E"/>
    <w:rsid w:val="00CA18B0"/>
    <w:rsid w:val="00CA18F8"/>
    <w:rsid w:val="00CA1987"/>
    <w:rsid w:val="00CA1C16"/>
    <w:rsid w:val="00CA1C38"/>
    <w:rsid w:val="00CA1CAC"/>
    <w:rsid w:val="00CA23C3"/>
    <w:rsid w:val="00CA2747"/>
    <w:rsid w:val="00CA2FDB"/>
    <w:rsid w:val="00CA32B4"/>
    <w:rsid w:val="00CA3B62"/>
    <w:rsid w:val="00CA3F55"/>
    <w:rsid w:val="00CA41CD"/>
    <w:rsid w:val="00CA42BB"/>
    <w:rsid w:val="00CA4622"/>
    <w:rsid w:val="00CA46F5"/>
    <w:rsid w:val="00CA4C09"/>
    <w:rsid w:val="00CA4D65"/>
    <w:rsid w:val="00CA569C"/>
    <w:rsid w:val="00CA5AF0"/>
    <w:rsid w:val="00CA5B1A"/>
    <w:rsid w:val="00CA5F6A"/>
    <w:rsid w:val="00CA6781"/>
    <w:rsid w:val="00CA69A4"/>
    <w:rsid w:val="00CA6BF3"/>
    <w:rsid w:val="00CA6C02"/>
    <w:rsid w:val="00CA75D3"/>
    <w:rsid w:val="00CA7889"/>
    <w:rsid w:val="00CA7CE8"/>
    <w:rsid w:val="00CA7EFF"/>
    <w:rsid w:val="00CB01C2"/>
    <w:rsid w:val="00CB0278"/>
    <w:rsid w:val="00CB0642"/>
    <w:rsid w:val="00CB074C"/>
    <w:rsid w:val="00CB07B6"/>
    <w:rsid w:val="00CB0BE9"/>
    <w:rsid w:val="00CB0DE7"/>
    <w:rsid w:val="00CB0DFD"/>
    <w:rsid w:val="00CB0F6B"/>
    <w:rsid w:val="00CB10D0"/>
    <w:rsid w:val="00CB13F3"/>
    <w:rsid w:val="00CB17CC"/>
    <w:rsid w:val="00CB18EE"/>
    <w:rsid w:val="00CB214B"/>
    <w:rsid w:val="00CB22A9"/>
    <w:rsid w:val="00CB2F53"/>
    <w:rsid w:val="00CB2FF1"/>
    <w:rsid w:val="00CB3018"/>
    <w:rsid w:val="00CB30EF"/>
    <w:rsid w:val="00CB33AA"/>
    <w:rsid w:val="00CB3486"/>
    <w:rsid w:val="00CB3DBB"/>
    <w:rsid w:val="00CB3EC0"/>
    <w:rsid w:val="00CB4013"/>
    <w:rsid w:val="00CB41BF"/>
    <w:rsid w:val="00CB481C"/>
    <w:rsid w:val="00CB49C3"/>
    <w:rsid w:val="00CB4EC7"/>
    <w:rsid w:val="00CB4FEB"/>
    <w:rsid w:val="00CB53D1"/>
    <w:rsid w:val="00CB5A0C"/>
    <w:rsid w:val="00CB5E5D"/>
    <w:rsid w:val="00CB5F50"/>
    <w:rsid w:val="00CB62C6"/>
    <w:rsid w:val="00CB652F"/>
    <w:rsid w:val="00CB69B6"/>
    <w:rsid w:val="00CB6C40"/>
    <w:rsid w:val="00CB6DE9"/>
    <w:rsid w:val="00CB7338"/>
    <w:rsid w:val="00CB77A5"/>
    <w:rsid w:val="00CB7997"/>
    <w:rsid w:val="00CB7D12"/>
    <w:rsid w:val="00CC0081"/>
    <w:rsid w:val="00CC020B"/>
    <w:rsid w:val="00CC03B3"/>
    <w:rsid w:val="00CC03D8"/>
    <w:rsid w:val="00CC0662"/>
    <w:rsid w:val="00CC09C8"/>
    <w:rsid w:val="00CC0A40"/>
    <w:rsid w:val="00CC1566"/>
    <w:rsid w:val="00CC180A"/>
    <w:rsid w:val="00CC196B"/>
    <w:rsid w:val="00CC1A0B"/>
    <w:rsid w:val="00CC245A"/>
    <w:rsid w:val="00CC25FC"/>
    <w:rsid w:val="00CC29B9"/>
    <w:rsid w:val="00CC3013"/>
    <w:rsid w:val="00CC327F"/>
    <w:rsid w:val="00CC3D16"/>
    <w:rsid w:val="00CC3D7E"/>
    <w:rsid w:val="00CC3E50"/>
    <w:rsid w:val="00CC3EC1"/>
    <w:rsid w:val="00CC42EE"/>
    <w:rsid w:val="00CC44DA"/>
    <w:rsid w:val="00CC4732"/>
    <w:rsid w:val="00CC47AD"/>
    <w:rsid w:val="00CC49FB"/>
    <w:rsid w:val="00CC49FC"/>
    <w:rsid w:val="00CC4A12"/>
    <w:rsid w:val="00CC4CA1"/>
    <w:rsid w:val="00CC5059"/>
    <w:rsid w:val="00CC543C"/>
    <w:rsid w:val="00CC5586"/>
    <w:rsid w:val="00CC5856"/>
    <w:rsid w:val="00CC5988"/>
    <w:rsid w:val="00CC5DB9"/>
    <w:rsid w:val="00CC6483"/>
    <w:rsid w:val="00CC6808"/>
    <w:rsid w:val="00CC6B8F"/>
    <w:rsid w:val="00CC7561"/>
    <w:rsid w:val="00CC79B8"/>
    <w:rsid w:val="00CC7AF7"/>
    <w:rsid w:val="00CC7CEB"/>
    <w:rsid w:val="00CD0D76"/>
    <w:rsid w:val="00CD0F5B"/>
    <w:rsid w:val="00CD0FD4"/>
    <w:rsid w:val="00CD13BC"/>
    <w:rsid w:val="00CD1809"/>
    <w:rsid w:val="00CD1BFA"/>
    <w:rsid w:val="00CD1C29"/>
    <w:rsid w:val="00CD1C4D"/>
    <w:rsid w:val="00CD1EE8"/>
    <w:rsid w:val="00CD209B"/>
    <w:rsid w:val="00CD259D"/>
    <w:rsid w:val="00CD2780"/>
    <w:rsid w:val="00CD2815"/>
    <w:rsid w:val="00CD28D4"/>
    <w:rsid w:val="00CD28F9"/>
    <w:rsid w:val="00CD29EB"/>
    <w:rsid w:val="00CD349F"/>
    <w:rsid w:val="00CD35D5"/>
    <w:rsid w:val="00CD36EF"/>
    <w:rsid w:val="00CD436B"/>
    <w:rsid w:val="00CD455F"/>
    <w:rsid w:val="00CD4A4A"/>
    <w:rsid w:val="00CD4F19"/>
    <w:rsid w:val="00CD50BD"/>
    <w:rsid w:val="00CD5117"/>
    <w:rsid w:val="00CD544A"/>
    <w:rsid w:val="00CD559A"/>
    <w:rsid w:val="00CD5776"/>
    <w:rsid w:val="00CD59A9"/>
    <w:rsid w:val="00CD5EDE"/>
    <w:rsid w:val="00CD5FC5"/>
    <w:rsid w:val="00CD64FA"/>
    <w:rsid w:val="00CD6618"/>
    <w:rsid w:val="00CD6625"/>
    <w:rsid w:val="00CD6E42"/>
    <w:rsid w:val="00CD6E50"/>
    <w:rsid w:val="00CD7579"/>
    <w:rsid w:val="00CD77A9"/>
    <w:rsid w:val="00CD77BD"/>
    <w:rsid w:val="00CD79B9"/>
    <w:rsid w:val="00CE02C0"/>
    <w:rsid w:val="00CE0433"/>
    <w:rsid w:val="00CE0BBA"/>
    <w:rsid w:val="00CE0FFA"/>
    <w:rsid w:val="00CE13E1"/>
    <w:rsid w:val="00CE159D"/>
    <w:rsid w:val="00CE15C6"/>
    <w:rsid w:val="00CE1D3D"/>
    <w:rsid w:val="00CE1F9F"/>
    <w:rsid w:val="00CE1FDF"/>
    <w:rsid w:val="00CE2122"/>
    <w:rsid w:val="00CE22B7"/>
    <w:rsid w:val="00CE2333"/>
    <w:rsid w:val="00CE265E"/>
    <w:rsid w:val="00CE2667"/>
    <w:rsid w:val="00CE2690"/>
    <w:rsid w:val="00CE2829"/>
    <w:rsid w:val="00CE28D9"/>
    <w:rsid w:val="00CE297D"/>
    <w:rsid w:val="00CE29F6"/>
    <w:rsid w:val="00CE2B1C"/>
    <w:rsid w:val="00CE3003"/>
    <w:rsid w:val="00CE37F5"/>
    <w:rsid w:val="00CE394C"/>
    <w:rsid w:val="00CE3B2F"/>
    <w:rsid w:val="00CE41AF"/>
    <w:rsid w:val="00CE431E"/>
    <w:rsid w:val="00CE43A3"/>
    <w:rsid w:val="00CE4995"/>
    <w:rsid w:val="00CE4A9F"/>
    <w:rsid w:val="00CE4FF0"/>
    <w:rsid w:val="00CE52DF"/>
    <w:rsid w:val="00CE541D"/>
    <w:rsid w:val="00CE5777"/>
    <w:rsid w:val="00CE5F4D"/>
    <w:rsid w:val="00CE6880"/>
    <w:rsid w:val="00CE6D32"/>
    <w:rsid w:val="00CE7004"/>
    <w:rsid w:val="00CE70DF"/>
    <w:rsid w:val="00CE7281"/>
    <w:rsid w:val="00CE72A7"/>
    <w:rsid w:val="00CE7327"/>
    <w:rsid w:val="00CE7528"/>
    <w:rsid w:val="00CE783A"/>
    <w:rsid w:val="00CE7B48"/>
    <w:rsid w:val="00CF020C"/>
    <w:rsid w:val="00CF037C"/>
    <w:rsid w:val="00CF0643"/>
    <w:rsid w:val="00CF07CE"/>
    <w:rsid w:val="00CF1343"/>
    <w:rsid w:val="00CF1439"/>
    <w:rsid w:val="00CF167E"/>
    <w:rsid w:val="00CF1713"/>
    <w:rsid w:val="00CF1809"/>
    <w:rsid w:val="00CF19CC"/>
    <w:rsid w:val="00CF1B2E"/>
    <w:rsid w:val="00CF1C0E"/>
    <w:rsid w:val="00CF1E74"/>
    <w:rsid w:val="00CF2457"/>
    <w:rsid w:val="00CF296B"/>
    <w:rsid w:val="00CF2CC3"/>
    <w:rsid w:val="00CF3013"/>
    <w:rsid w:val="00CF3496"/>
    <w:rsid w:val="00CF3B4C"/>
    <w:rsid w:val="00CF3B6A"/>
    <w:rsid w:val="00CF3F58"/>
    <w:rsid w:val="00CF425C"/>
    <w:rsid w:val="00CF44B2"/>
    <w:rsid w:val="00CF45AB"/>
    <w:rsid w:val="00CF4613"/>
    <w:rsid w:val="00CF466A"/>
    <w:rsid w:val="00CF47EE"/>
    <w:rsid w:val="00CF486F"/>
    <w:rsid w:val="00CF4BB1"/>
    <w:rsid w:val="00CF588A"/>
    <w:rsid w:val="00CF58DD"/>
    <w:rsid w:val="00CF5A2F"/>
    <w:rsid w:val="00CF5E90"/>
    <w:rsid w:val="00CF6158"/>
    <w:rsid w:val="00CF660D"/>
    <w:rsid w:val="00CF6A2C"/>
    <w:rsid w:val="00CF6ACE"/>
    <w:rsid w:val="00CF6B49"/>
    <w:rsid w:val="00CF6E87"/>
    <w:rsid w:val="00CF7237"/>
    <w:rsid w:val="00CF73C1"/>
    <w:rsid w:val="00CF73DC"/>
    <w:rsid w:val="00CF74D9"/>
    <w:rsid w:val="00CF7A94"/>
    <w:rsid w:val="00CF7EAA"/>
    <w:rsid w:val="00CF7EB5"/>
    <w:rsid w:val="00CF7F2A"/>
    <w:rsid w:val="00D001D3"/>
    <w:rsid w:val="00D00239"/>
    <w:rsid w:val="00D00262"/>
    <w:rsid w:val="00D00828"/>
    <w:rsid w:val="00D00D0F"/>
    <w:rsid w:val="00D00EA5"/>
    <w:rsid w:val="00D01403"/>
    <w:rsid w:val="00D01490"/>
    <w:rsid w:val="00D0157A"/>
    <w:rsid w:val="00D01A21"/>
    <w:rsid w:val="00D01B10"/>
    <w:rsid w:val="00D01E13"/>
    <w:rsid w:val="00D01E2D"/>
    <w:rsid w:val="00D01E53"/>
    <w:rsid w:val="00D01E60"/>
    <w:rsid w:val="00D0215E"/>
    <w:rsid w:val="00D02180"/>
    <w:rsid w:val="00D0276D"/>
    <w:rsid w:val="00D02A71"/>
    <w:rsid w:val="00D02C42"/>
    <w:rsid w:val="00D037FB"/>
    <w:rsid w:val="00D039A7"/>
    <w:rsid w:val="00D03A1F"/>
    <w:rsid w:val="00D03DE0"/>
    <w:rsid w:val="00D04006"/>
    <w:rsid w:val="00D04ACA"/>
    <w:rsid w:val="00D04B0D"/>
    <w:rsid w:val="00D04F69"/>
    <w:rsid w:val="00D05A2F"/>
    <w:rsid w:val="00D05AF0"/>
    <w:rsid w:val="00D05BD5"/>
    <w:rsid w:val="00D05D69"/>
    <w:rsid w:val="00D06261"/>
    <w:rsid w:val="00D062CC"/>
    <w:rsid w:val="00D074B8"/>
    <w:rsid w:val="00D074FA"/>
    <w:rsid w:val="00D0770A"/>
    <w:rsid w:val="00D079FF"/>
    <w:rsid w:val="00D07A5A"/>
    <w:rsid w:val="00D07C88"/>
    <w:rsid w:val="00D1009E"/>
    <w:rsid w:val="00D10232"/>
    <w:rsid w:val="00D102BF"/>
    <w:rsid w:val="00D10AFD"/>
    <w:rsid w:val="00D10BEC"/>
    <w:rsid w:val="00D10C7F"/>
    <w:rsid w:val="00D114A5"/>
    <w:rsid w:val="00D1164B"/>
    <w:rsid w:val="00D119FD"/>
    <w:rsid w:val="00D11A25"/>
    <w:rsid w:val="00D11D33"/>
    <w:rsid w:val="00D11DC6"/>
    <w:rsid w:val="00D12029"/>
    <w:rsid w:val="00D122FC"/>
    <w:rsid w:val="00D1263D"/>
    <w:rsid w:val="00D126E1"/>
    <w:rsid w:val="00D1285C"/>
    <w:rsid w:val="00D128FA"/>
    <w:rsid w:val="00D12A86"/>
    <w:rsid w:val="00D12ACA"/>
    <w:rsid w:val="00D12AD3"/>
    <w:rsid w:val="00D1308E"/>
    <w:rsid w:val="00D135A5"/>
    <w:rsid w:val="00D13CF8"/>
    <w:rsid w:val="00D13D7C"/>
    <w:rsid w:val="00D13FE6"/>
    <w:rsid w:val="00D142C5"/>
    <w:rsid w:val="00D1454F"/>
    <w:rsid w:val="00D14D9F"/>
    <w:rsid w:val="00D14FA2"/>
    <w:rsid w:val="00D1505C"/>
    <w:rsid w:val="00D15DBF"/>
    <w:rsid w:val="00D15FB6"/>
    <w:rsid w:val="00D1605C"/>
    <w:rsid w:val="00D1680D"/>
    <w:rsid w:val="00D16C5D"/>
    <w:rsid w:val="00D16CF4"/>
    <w:rsid w:val="00D16D0A"/>
    <w:rsid w:val="00D16E45"/>
    <w:rsid w:val="00D17636"/>
    <w:rsid w:val="00D17BDA"/>
    <w:rsid w:val="00D203F1"/>
    <w:rsid w:val="00D20435"/>
    <w:rsid w:val="00D2073E"/>
    <w:rsid w:val="00D20A2A"/>
    <w:rsid w:val="00D20A9E"/>
    <w:rsid w:val="00D20E38"/>
    <w:rsid w:val="00D20F0E"/>
    <w:rsid w:val="00D20F1B"/>
    <w:rsid w:val="00D20FF8"/>
    <w:rsid w:val="00D214BE"/>
    <w:rsid w:val="00D21562"/>
    <w:rsid w:val="00D21897"/>
    <w:rsid w:val="00D21B1D"/>
    <w:rsid w:val="00D21B94"/>
    <w:rsid w:val="00D21F8E"/>
    <w:rsid w:val="00D22524"/>
    <w:rsid w:val="00D22830"/>
    <w:rsid w:val="00D22878"/>
    <w:rsid w:val="00D228F3"/>
    <w:rsid w:val="00D22AD3"/>
    <w:rsid w:val="00D22CCC"/>
    <w:rsid w:val="00D23061"/>
    <w:rsid w:val="00D23603"/>
    <w:rsid w:val="00D23657"/>
    <w:rsid w:val="00D2415A"/>
    <w:rsid w:val="00D2424B"/>
    <w:rsid w:val="00D24B6B"/>
    <w:rsid w:val="00D24BB4"/>
    <w:rsid w:val="00D25314"/>
    <w:rsid w:val="00D2546D"/>
    <w:rsid w:val="00D2590D"/>
    <w:rsid w:val="00D25EF0"/>
    <w:rsid w:val="00D25EF2"/>
    <w:rsid w:val="00D2619A"/>
    <w:rsid w:val="00D26846"/>
    <w:rsid w:val="00D269EF"/>
    <w:rsid w:val="00D26CDE"/>
    <w:rsid w:val="00D26D57"/>
    <w:rsid w:val="00D26D5D"/>
    <w:rsid w:val="00D271F0"/>
    <w:rsid w:val="00D273CA"/>
    <w:rsid w:val="00D27435"/>
    <w:rsid w:val="00D2764C"/>
    <w:rsid w:val="00D27891"/>
    <w:rsid w:val="00D2798C"/>
    <w:rsid w:val="00D279DF"/>
    <w:rsid w:val="00D27F2C"/>
    <w:rsid w:val="00D3028F"/>
    <w:rsid w:val="00D30970"/>
    <w:rsid w:val="00D30A4D"/>
    <w:rsid w:val="00D30AE5"/>
    <w:rsid w:val="00D3125E"/>
    <w:rsid w:val="00D317F2"/>
    <w:rsid w:val="00D31AEE"/>
    <w:rsid w:val="00D31F55"/>
    <w:rsid w:val="00D3203C"/>
    <w:rsid w:val="00D3217A"/>
    <w:rsid w:val="00D32220"/>
    <w:rsid w:val="00D3245D"/>
    <w:rsid w:val="00D324F1"/>
    <w:rsid w:val="00D3271C"/>
    <w:rsid w:val="00D32881"/>
    <w:rsid w:val="00D32B66"/>
    <w:rsid w:val="00D32C58"/>
    <w:rsid w:val="00D32E3A"/>
    <w:rsid w:val="00D33037"/>
    <w:rsid w:val="00D33240"/>
    <w:rsid w:val="00D3328C"/>
    <w:rsid w:val="00D332FC"/>
    <w:rsid w:val="00D334FF"/>
    <w:rsid w:val="00D33A83"/>
    <w:rsid w:val="00D33CED"/>
    <w:rsid w:val="00D34262"/>
    <w:rsid w:val="00D34417"/>
    <w:rsid w:val="00D3450B"/>
    <w:rsid w:val="00D34656"/>
    <w:rsid w:val="00D34728"/>
    <w:rsid w:val="00D3479A"/>
    <w:rsid w:val="00D35470"/>
    <w:rsid w:val="00D35510"/>
    <w:rsid w:val="00D35930"/>
    <w:rsid w:val="00D3614B"/>
    <w:rsid w:val="00D361DB"/>
    <w:rsid w:val="00D3625A"/>
    <w:rsid w:val="00D36340"/>
    <w:rsid w:val="00D3643D"/>
    <w:rsid w:val="00D3666C"/>
    <w:rsid w:val="00D369BD"/>
    <w:rsid w:val="00D36A19"/>
    <w:rsid w:val="00D36DE7"/>
    <w:rsid w:val="00D36DFD"/>
    <w:rsid w:val="00D378EC"/>
    <w:rsid w:val="00D379AE"/>
    <w:rsid w:val="00D37E1C"/>
    <w:rsid w:val="00D37F9B"/>
    <w:rsid w:val="00D409B2"/>
    <w:rsid w:val="00D40A09"/>
    <w:rsid w:val="00D40AE6"/>
    <w:rsid w:val="00D40AF7"/>
    <w:rsid w:val="00D40C44"/>
    <w:rsid w:val="00D40EB7"/>
    <w:rsid w:val="00D410C1"/>
    <w:rsid w:val="00D41292"/>
    <w:rsid w:val="00D41643"/>
    <w:rsid w:val="00D41A20"/>
    <w:rsid w:val="00D41C1F"/>
    <w:rsid w:val="00D420C8"/>
    <w:rsid w:val="00D42350"/>
    <w:rsid w:val="00D42780"/>
    <w:rsid w:val="00D42B88"/>
    <w:rsid w:val="00D42DA0"/>
    <w:rsid w:val="00D4330C"/>
    <w:rsid w:val="00D4387F"/>
    <w:rsid w:val="00D4405C"/>
    <w:rsid w:val="00D44275"/>
    <w:rsid w:val="00D44442"/>
    <w:rsid w:val="00D444D3"/>
    <w:rsid w:val="00D44883"/>
    <w:rsid w:val="00D44AA9"/>
    <w:rsid w:val="00D44C19"/>
    <w:rsid w:val="00D45443"/>
    <w:rsid w:val="00D45979"/>
    <w:rsid w:val="00D45B2D"/>
    <w:rsid w:val="00D45E2D"/>
    <w:rsid w:val="00D46B0C"/>
    <w:rsid w:val="00D47168"/>
    <w:rsid w:val="00D473CB"/>
    <w:rsid w:val="00D47C87"/>
    <w:rsid w:val="00D50037"/>
    <w:rsid w:val="00D500A8"/>
    <w:rsid w:val="00D50311"/>
    <w:rsid w:val="00D50662"/>
    <w:rsid w:val="00D50A2C"/>
    <w:rsid w:val="00D50A39"/>
    <w:rsid w:val="00D50D04"/>
    <w:rsid w:val="00D50E92"/>
    <w:rsid w:val="00D51275"/>
    <w:rsid w:val="00D51313"/>
    <w:rsid w:val="00D518A0"/>
    <w:rsid w:val="00D51DAE"/>
    <w:rsid w:val="00D51EB5"/>
    <w:rsid w:val="00D52321"/>
    <w:rsid w:val="00D52391"/>
    <w:rsid w:val="00D52C84"/>
    <w:rsid w:val="00D53286"/>
    <w:rsid w:val="00D53AC6"/>
    <w:rsid w:val="00D5453E"/>
    <w:rsid w:val="00D5460B"/>
    <w:rsid w:val="00D5488D"/>
    <w:rsid w:val="00D54C13"/>
    <w:rsid w:val="00D54C53"/>
    <w:rsid w:val="00D54E61"/>
    <w:rsid w:val="00D54F0E"/>
    <w:rsid w:val="00D54F1C"/>
    <w:rsid w:val="00D5521B"/>
    <w:rsid w:val="00D556A2"/>
    <w:rsid w:val="00D557C0"/>
    <w:rsid w:val="00D567B9"/>
    <w:rsid w:val="00D5689D"/>
    <w:rsid w:val="00D56922"/>
    <w:rsid w:val="00D57A3B"/>
    <w:rsid w:val="00D57AC2"/>
    <w:rsid w:val="00D57C9F"/>
    <w:rsid w:val="00D57F6F"/>
    <w:rsid w:val="00D60009"/>
    <w:rsid w:val="00D60412"/>
    <w:rsid w:val="00D6062F"/>
    <w:rsid w:val="00D60647"/>
    <w:rsid w:val="00D60702"/>
    <w:rsid w:val="00D60AE7"/>
    <w:rsid w:val="00D60F0C"/>
    <w:rsid w:val="00D61891"/>
    <w:rsid w:val="00D618A0"/>
    <w:rsid w:val="00D61A1C"/>
    <w:rsid w:val="00D61A7F"/>
    <w:rsid w:val="00D621AC"/>
    <w:rsid w:val="00D6271C"/>
    <w:rsid w:val="00D62F69"/>
    <w:rsid w:val="00D630BF"/>
    <w:rsid w:val="00D6353A"/>
    <w:rsid w:val="00D6397B"/>
    <w:rsid w:val="00D63C14"/>
    <w:rsid w:val="00D63CF5"/>
    <w:rsid w:val="00D63F03"/>
    <w:rsid w:val="00D644EA"/>
    <w:rsid w:val="00D64587"/>
    <w:rsid w:val="00D648FB"/>
    <w:rsid w:val="00D64AC9"/>
    <w:rsid w:val="00D64E12"/>
    <w:rsid w:val="00D64E28"/>
    <w:rsid w:val="00D654DF"/>
    <w:rsid w:val="00D6560C"/>
    <w:rsid w:val="00D657B0"/>
    <w:rsid w:val="00D65AC7"/>
    <w:rsid w:val="00D65E39"/>
    <w:rsid w:val="00D65EB2"/>
    <w:rsid w:val="00D66406"/>
    <w:rsid w:val="00D6650E"/>
    <w:rsid w:val="00D66CE1"/>
    <w:rsid w:val="00D66E3B"/>
    <w:rsid w:val="00D66E6E"/>
    <w:rsid w:val="00D67448"/>
    <w:rsid w:val="00D677DE"/>
    <w:rsid w:val="00D67BA0"/>
    <w:rsid w:val="00D67FE7"/>
    <w:rsid w:val="00D70150"/>
    <w:rsid w:val="00D706B5"/>
    <w:rsid w:val="00D7097C"/>
    <w:rsid w:val="00D70B4F"/>
    <w:rsid w:val="00D70E57"/>
    <w:rsid w:val="00D71131"/>
    <w:rsid w:val="00D712CD"/>
    <w:rsid w:val="00D71369"/>
    <w:rsid w:val="00D71495"/>
    <w:rsid w:val="00D714F2"/>
    <w:rsid w:val="00D716E0"/>
    <w:rsid w:val="00D7198D"/>
    <w:rsid w:val="00D7199C"/>
    <w:rsid w:val="00D71CEC"/>
    <w:rsid w:val="00D7228B"/>
    <w:rsid w:val="00D7228C"/>
    <w:rsid w:val="00D72B9C"/>
    <w:rsid w:val="00D72E64"/>
    <w:rsid w:val="00D72F59"/>
    <w:rsid w:val="00D72FF7"/>
    <w:rsid w:val="00D73599"/>
    <w:rsid w:val="00D73647"/>
    <w:rsid w:val="00D73838"/>
    <w:rsid w:val="00D74119"/>
    <w:rsid w:val="00D746F1"/>
    <w:rsid w:val="00D74872"/>
    <w:rsid w:val="00D74C32"/>
    <w:rsid w:val="00D75B1A"/>
    <w:rsid w:val="00D75D08"/>
    <w:rsid w:val="00D761E7"/>
    <w:rsid w:val="00D766AC"/>
    <w:rsid w:val="00D76BFF"/>
    <w:rsid w:val="00D76ED4"/>
    <w:rsid w:val="00D77158"/>
    <w:rsid w:val="00D772BC"/>
    <w:rsid w:val="00D77AD5"/>
    <w:rsid w:val="00D77B1E"/>
    <w:rsid w:val="00D77BC5"/>
    <w:rsid w:val="00D77D79"/>
    <w:rsid w:val="00D77DD3"/>
    <w:rsid w:val="00D80684"/>
    <w:rsid w:val="00D81073"/>
    <w:rsid w:val="00D81418"/>
    <w:rsid w:val="00D8186E"/>
    <w:rsid w:val="00D81A86"/>
    <w:rsid w:val="00D81A97"/>
    <w:rsid w:val="00D8202D"/>
    <w:rsid w:val="00D82305"/>
    <w:rsid w:val="00D824C5"/>
    <w:rsid w:val="00D8296E"/>
    <w:rsid w:val="00D829F2"/>
    <w:rsid w:val="00D82A4D"/>
    <w:rsid w:val="00D82C5E"/>
    <w:rsid w:val="00D82C62"/>
    <w:rsid w:val="00D835C6"/>
    <w:rsid w:val="00D83A4A"/>
    <w:rsid w:val="00D83F2A"/>
    <w:rsid w:val="00D8405A"/>
    <w:rsid w:val="00D84579"/>
    <w:rsid w:val="00D84A70"/>
    <w:rsid w:val="00D84B2D"/>
    <w:rsid w:val="00D84CF9"/>
    <w:rsid w:val="00D84E11"/>
    <w:rsid w:val="00D84E7D"/>
    <w:rsid w:val="00D84FBB"/>
    <w:rsid w:val="00D84FC4"/>
    <w:rsid w:val="00D851CD"/>
    <w:rsid w:val="00D85252"/>
    <w:rsid w:val="00D8528F"/>
    <w:rsid w:val="00D853E2"/>
    <w:rsid w:val="00D854AC"/>
    <w:rsid w:val="00D85EA8"/>
    <w:rsid w:val="00D860CB"/>
    <w:rsid w:val="00D864A2"/>
    <w:rsid w:val="00D86CF8"/>
    <w:rsid w:val="00D86E58"/>
    <w:rsid w:val="00D870E4"/>
    <w:rsid w:val="00D87229"/>
    <w:rsid w:val="00D8737C"/>
    <w:rsid w:val="00D87477"/>
    <w:rsid w:val="00D875EB"/>
    <w:rsid w:val="00D876B5"/>
    <w:rsid w:val="00D87747"/>
    <w:rsid w:val="00D87E60"/>
    <w:rsid w:val="00D87F98"/>
    <w:rsid w:val="00D901F1"/>
    <w:rsid w:val="00D90703"/>
    <w:rsid w:val="00D90A97"/>
    <w:rsid w:val="00D90FF2"/>
    <w:rsid w:val="00D910BF"/>
    <w:rsid w:val="00D91467"/>
    <w:rsid w:val="00D91550"/>
    <w:rsid w:val="00D91570"/>
    <w:rsid w:val="00D917D5"/>
    <w:rsid w:val="00D91F24"/>
    <w:rsid w:val="00D923D3"/>
    <w:rsid w:val="00D925A2"/>
    <w:rsid w:val="00D9286E"/>
    <w:rsid w:val="00D92E32"/>
    <w:rsid w:val="00D92FF3"/>
    <w:rsid w:val="00D930A5"/>
    <w:rsid w:val="00D930F6"/>
    <w:rsid w:val="00D93D92"/>
    <w:rsid w:val="00D94127"/>
    <w:rsid w:val="00D94477"/>
    <w:rsid w:val="00D95143"/>
    <w:rsid w:val="00D95270"/>
    <w:rsid w:val="00D9554B"/>
    <w:rsid w:val="00D955EA"/>
    <w:rsid w:val="00D955F2"/>
    <w:rsid w:val="00D95631"/>
    <w:rsid w:val="00D956C9"/>
    <w:rsid w:val="00D956D1"/>
    <w:rsid w:val="00D95848"/>
    <w:rsid w:val="00D95BF5"/>
    <w:rsid w:val="00D961E6"/>
    <w:rsid w:val="00D96372"/>
    <w:rsid w:val="00D964AA"/>
    <w:rsid w:val="00D96587"/>
    <w:rsid w:val="00D96EEB"/>
    <w:rsid w:val="00D970C0"/>
    <w:rsid w:val="00D973B4"/>
    <w:rsid w:val="00D975F7"/>
    <w:rsid w:val="00D97645"/>
    <w:rsid w:val="00D9772F"/>
    <w:rsid w:val="00D978E3"/>
    <w:rsid w:val="00D97C47"/>
    <w:rsid w:val="00DA0315"/>
    <w:rsid w:val="00DA0521"/>
    <w:rsid w:val="00DA054D"/>
    <w:rsid w:val="00DA066E"/>
    <w:rsid w:val="00DA09C3"/>
    <w:rsid w:val="00DA0A93"/>
    <w:rsid w:val="00DA0BD2"/>
    <w:rsid w:val="00DA0F11"/>
    <w:rsid w:val="00DA1461"/>
    <w:rsid w:val="00DA1538"/>
    <w:rsid w:val="00DA155B"/>
    <w:rsid w:val="00DA1809"/>
    <w:rsid w:val="00DA1C79"/>
    <w:rsid w:val="00DA1C95"/>
    <w:rsid w:val="00DA1F4E"/>
    <w:rsid w:val="00DA24C6"/>
    <w:rsid w:val="00DA258E"/>
    <w:rsid w:val="00DA2852"/>
    <w:rsid w:val="00DA2E16"/>
    <w:rsid w:val="00DA3AC0"/>
    <w:rsid w:val="00DA3CE0"/>
    <w:rsid w:val="00DA4554"/>
    <w:rsid w:val="00DA4D75"/>
    <w:rsid w:val="00DA54CB"/>
    <w:rsid w:val="00DA55C5"/>
    <w:rsid w:val="00DA5626"/>
    <w:rsid w:val="00DA563C"/>
    <w:rsid w:val="00DA56B2"/>
    <w:rsid w:val="00DA58C3"/>
    <w:rsid w:val="00DA5A1E"/>
    <w:rsid w:val="00DA5B7B"/>
    <w:rsid w:val="00DA5CDF"/>
    <w:rsid w:val="00DA5EC4"/>
    <w:rsid w:val="00DA6422"/>
    <w:rsid w:val="00DA6441"/>
    <w:rsid w:val="00DA69B6"/>
    <w:rsid w:val="00DA6BE5"/>
    <w:rsid w:val="00DA6C74"/>
    <w:rsid w:val="00DA6D72"/>
    <w:rsid w:val="00DA7340"/>
    <w:rsid w:val="00DA7648"/>
    <w:rsid w:val="00DA7D51"/>
    <w:rsid w:val="00DA7DA5"/>
    <w:rsid w:val="00DA7DA8"/>
    <w:rsid w:val="00DB018D"/>
    <w:rsid w:val="00DB0846"/>
    <w:rsid w:val="00DB0D97"/>
    <w:rsid w:val="00DB10B7"/>
    <w:rsid w:val="00DB1161"/>
    <w:rsid w:val="00DB127D"/>
    <w:rsid w:val="00DB155D"/>
    <w:rsid w:val="00DB18F0"/>
    <w:rsid w:val="00DB1DE3"/>
    <w:rsid w:val="00DB1EB8"/>
    <w:rsid w:val="00DB2563"/>
    <w:rsid w:val="00DB26DC"/>
    <w:rsid w:val="00DB2B3C"/>
    <w:rsid w:val="00DB2C86"/>
    <w:rsid w:val="00DB3105"/>
    <w:rsid w:val="00DB315F"/>
    <w:rsid w:val="00DB31A8"/>
    <w:rsid w:val="00DB352F"/>
    <w:rsid w:val="00DB3591"/>
    <w:rsid w:val="00DB3808"/>
    <w:rsid w:val="00DB38D3"/>
    <w:rsid w:val="00DB39E8"/>
    <w:rsid w:val="00DB3A14"/>
    <w:rsid w:val="00DB3C57"/>
    <w:rsid w:val="00DB3ECD"/>
    <w:rsid w:val="00DB4088"/>
    <w:rsid w:val="00DB40A0"/>
    <w:rsid w:val="00DB44E5"/>
    <w:rsid w:val="00DB469D"/>
    <w:rsid w:val="00DB5114"/>
    <w:rsid w:val="00DB51D0"/>
    <w:rsid w:val="00DB56BA"/>
    <w:rsid w:val="00DB56BE"/>
    <w:rsid w:val="00DB5842"/>
    <w:rsid w:val="00DB59BF"/>
    <w:rsid w:val="00DB5A61"/>
    <w:rsid w:val="00DB5EE0"/>
    <w:rsid w:val="00DB60DC"/>
    <w:rsid w:val="00DB6132"/>
    <w:rsid w:val="00DB62B1"/>
    <w:rsid w:val="00DB6812"/>
    <w:rsid w:val="00DB6EF0"/>
    <w:rsid w:val="00DB70A4"/>
    <w:rsid w:val="00DB7104"/>
    <w:rsid w:val="00DB71AC"/>
    <w:rsid w:val="00DB768B"/>
    <w:rsid w:val="00DB7A74"/>
    <w:rsid w:val="00DB7B0C"/>
    <w:rsid w:val="00DC0489"/>
    <w:rsid w:val="00DC08F4"/>
    <w:rsid w:val="00DC0BD1"/>
    <w:rsid w:val="00DC0D6D"/>
    <w:rsid w:val="00DC0E20"/>
    <w:rsid w:val="00DC1066"/>
    <w:rsid w:val="00DC1071"/>
    <w:rsid w:val="00DC1081"/>
    <w:rsid w:val="00DC12D7"/>
    <w:rsid w:val="00DC1878"/>
    <w:rsid w:val="00DC1B3D"/>
    <w:rsid w:val="00DC24FB"/>
    <w:rsid w:val="00DC258B"/>
    <w:rsid w:val="00DC2687"/>
    <w:rsid w:val="00DC32EC"/>
    <w:rsid w:val="00DC369D"/>
    <w:rsid w:val="00DC3713"/>
    <w:rsid w:val="00DC38ED"/>
    <w:rsid w:val="00DC3CB9"/>
    <w:rsid w:val="00DC3E3B"/>
    <w:rsid w:val="00DC46A0"/>
    <w:rsid w:val="00DC4AB3"/>
    <w:rsid w:val="00DC4B6A"/>
    <w:rsid w:val="00DC4EC7"/>
    <w:rsid w:val="00DC4FDF"/>
    <w:rsid w:val="00DC5261"/>
    <w:rsid w:val="00DC54BC"/>
    <w:rsid w:val="00DC5CD6"/>
    <w:rsid w:val="00DC5E98"/>
    <w:rsid w:val="00DC632C"/>
    <w:rsid w:val="00DC691A"/>
    <w:rsid w:val="00DC6A39"/>
    <w:rsid w:val="00DC6A3F"/>
    <w:rsid w:val="00DC6AC6"/>
    <w:rsid w:val="00DC6BC3"/>
    <w:rsid w:val="00DC6E7C"/>
    <w:rsid w:val="00DC71C3"/>
    <w:rsid w:val="00DC74E4"/>
    <w:rsid w:val="00DC75D6"/>
    <w:rsid w:val="00DC7994"/>
    <w:rsid w:val="00DC79D6"/>
    <w:rsid w:val="00DC7AA9"/>
    <w:rsid w:val="00DC7B3E"/>
    <w:rsid w:val="00DC7B51"/>
    <w:rsid w:val="00DC7C1D"/>
    <w:rsid w:val="00DC7F43"/>
    <w:rsid w:val="00DD0045"/>
    <w:rsid w:val="00DD065A"/>
    <w:rsid w:val="00DD080F"/>
    <w:rsid w:val="00DD0D18"/>
    <w:rsid w:val="00DD0F2B"/>
    <w:rsid w:val="00DD1085"/>
    <w:rsid w:val="00DD11E8"/>
    <w:rsid w:val="00DD176A"/>
    <w:rsid w:val="00DD17D1"/>
    <w:rsid w:val="00DD19B2"/>
    <w:rsid w:val="00DD200D"/>
    <w:rsid w:val="00DD203F"/>
    <w:rsid w:val="00DD276F"/>
    <w:rsid w:val="00DD280C"/>
    <w:rsid w:val="00DD30DD"/>
    <w:rsid w:val="00DD312E"/>
    <w:rsid w:val="00DD333E"/>
    <w:rsid w:val="00DD487C"/>
    <w:rsid w:val="00DD49F8"/>
    <w:rsid w:val="00DD4DC3"/>
    <w:rsid w:val="00DD50F3"/>
    <w:rsid w:val="00DD5997"/>
    <w:rsid w:val="00DD5C44"/>
    <w:rsid w:val="00DD5CD9"/>
    <w:rsid w:val="00DD5EB3"/>
    <w:rsid w:val="00DD61EC"/>
    <w:rsid w:val="00DD638B"/>
    <w:rsid w:val="00DD667F"/>
    <w:rsid w:val="00DD6872"/>
    <w:rsid w:val="00DD68EF"/>
    <w:rsid w:val="00DD6E78"/>
    <w:rsid w:val="00DD6EDD"/>
    <w:rsid w:val="00DD7216"/>
    <w:rsid w:val="00DD7225"/>
    <w:rsid w:val="00DD77CD"/>
    <w:rsid w:val="00DD7D1C"/>
    <w:rsid w:val="00DE038A"/>
    <w:rsid w:val="00DE03D1"/>
    <w:rsid w:val="00DE0622"/>
    <w:rsid w:val="00DE0689"/>
    <w:rsid w:val="00DE0EF1"/>
    <w:rsid w:val="00DE129F"/>
    <w:rsid w:val="00DE1369"/>
    <w:rsid w:val="00DE1574"/>
    <w:rsid w:val="00DE177C"/>
    <w:rsid w:val="00DE1977"/>
    <w:rsid w:val="00DE1D22"/>
    <w:rsid w:val="00DE27A5"/>
    <w:rsid w:val="00DE2A09"/>
    <w:rsid w:val="00DE2C3A"/>
    <w:rsid w:val="00DE2E6A"/>
    <w:rsid w:val="00DE315C"/>
    <w:rsid w:val="00DE328E"/>
    <w:rsid w:val="00DE347A"/>
    <w:rsid w:val="00DE35A0"/>
    <w:rsid w:val="00DE3D8E"/>
    <w:rsid w:val="00DE3EF6"/>
    <w:rsid w:val="00DE3FEF"/>
    <w:rsid w:val="00DE455E"/>
    <w:rsid w:val="00DE4581"/>
    <w:rsid w:val="00DE45F6"/>
    <w:rsid w:val="00DE468F"/>
    <w:rsid w:val="00DE46F8"/>
    <w:rsid w:val="00DE48A0"/>
    <w:rsid w:val="00DE4F2F"/>
    <w:rsid w:val="00DE5176"/>
    <w:rsid w:val="00DE573B"/>
    <w:rsid w:val="00DE58B7"/>
    <w:rsid w:val="00DE5ABC"/>
    <w:rsid w:val="00DE5B14"/>
    <w:rsid w:val="00DE6799"/>
    <w:rsid w:val="00DE6862"/>
    <w:rsid w:val="00DE6EFC"/>
    <w:rsid w:val="00DE74F3"/>
    <w:rsid w:val="00DE758F"/>
    <w:rsid w:val="00DE79C5"/>
    <w:rsid w:val="00DE7B83"/>
    <w:rsid w:val="00DF00F9"/>
    <w:rsid w:val="00DF0103"/>
    <w:rsid w:val="00DF01CC"/>
    <w:rsid w:val="00DF0202"/>
    <w:rsid w:val="00DF03BB"/>
    <w:rsid w:val="00DF0F1A"/>
    <w:rsid w:val="00DF180B"/>
    <w:rsid w:val="00DF181F"/>
    <w:rsid w:val="00DF1B52"/>
    <w:rsid w:val="00DF1E43"/>
    <w:rsid w:val="00DF1ED4"/>
    <w:rsid w:val="00DF1FFC"/>
    <w:rsid w:val="00DF207F"/>
    <w:rsid w:val="00DF20BD"/>
    <w:rsid w:val="00DF2417"/>
    <w:rsid w:val="00DF2725"/>
    <w:rsid w:val="00DF294E"/>
    <w:rsid w:val="00DF2C9D"/>
    <w:rsid w:val="00DF2E0B"/>
    <w:rsid w:val="00DF37D6"/>
    <w:rsid w:val="00DF39B7"/>
    <w:rsid w:val="00DF43C8"/>
    <w:rsid w:val="00DF44B4"/>
    <w:rsid w:val="00DF509B"/>
    <w:rsid w:val="00DF511B"/>
    <w:rsid w:val="00DF52AA"/>
    <w:rsid w:val="00DF537B"/>
    <w:rsid w:val="00DF5674"/>
    <w:rsid w:val="00DF59A1"/>
    <w:rsid w:val="00DF603E"/>
    <w:rsid w:val="00DF668A"/>
    <w:rsid w:val="00DF6745"/>
    <w:rsid w:val="00DF6A40"/>
    <w:rsid w:val="00DF6D09"/>
    <w:rsid w:val="00DF6F71"/>
    <w:rsid w:val="00DF743E"/>
    <w:rsid w:val="00DF777D"/>
    <w:rsid w:val="00DF7B2F"/>
    <w:rsid w:val="00DF7D52"/>
    <w:rsid w:val="00DF7E59"/>
    <w:rsid w:val="00DF7F7E"/>
    <w:rsid w:val="00E00167"/>
    <w:rsid w:val="00E0019E"/>
    <w:rsid w:val="00E002B5"/>
    <w:rsid w:val="00E002C6"/>
    <w:rsid w:val="00E0073E"/>
    <w:rsid w:val="00E00939"/>
    <w:rsid w:val="00E009AF"/>
    <w:rsid w:val="00E00A89"/>
    <w:rsid w:val="00E00CAD"/>
    <w:rsid w:val="00E00CD2"/>
    <w:rsid w:val="00E00F99"/>
    <w:rsid w:val="00E016D7"/>
    <w:rsid w:val="00E0172F"/>
    <w:rsid w:val="00E01994"/>
    <w:rsid w:val="00E01A61"/>
    <w:rsid w:val="00E01ED1"/>
    <w:rsid w:val="00E02104"/>
    <w:rsid w:val="00E024C9"/>
    <w:rsid w:val="00E024E1"/>
    <w:rsid w:val="00E0275F"/>
    <w:rsid w:val="00E029B4"/>
    <w:rsid w:val="00E02A9C"/>
    <w:rsid w:val="00E02E22"/>
    <w:rsid w:val="00E02EC0"/>
    <w:rsid w:val="00E0326C"/>
    <w:rsid w:val="00E032C8"/>
    <w:rsid w:val="00E034F6"/>
    <w:rsid w:val="00E0365B"/>
    <w:rsid w:val="00E03A9A"/>
    <w:rsid w:val="00E03C37"/>
    <w:rsid w:val="00E046BF"/>
    <w:rsid w:val="00E0493F"/>
    <w:rsid w:val="00E04B7F"/>
    <w:rsid w:val="00E05094"/>
    <w:rsid w:val="00E05330"/>
    <w:rsid w:val="00E0569E"/>
    <w:rsid w:val="00E0587A"/>
    <w:rsid w:val="00E058F3"/>
    <w:rsid w:val="00E05CD8"/>
    <w:rsid w:val="00E0604C"/>
    <w:rsid w:val="00E06159"/>
    <w:rsid w:val="00E061DD"/>
    <w:rsid w:val="00E063E8"/>
    <w:rsid w:val="00E065B4"/>
    <w:rsid w:val="00E06ADC"/>
    <w:rsid w:val="00E06CED"/>
    <w:rsid w:val="00E071EF"/>
    <w:rsid w:val="00E072BE"/>
    <w:rsid w:val="00E07317"/>
    <w:rsid w:val="00E07332"/>
    <w:rsid w:val="00E077EA"/>
    <w:rsid w:val="00E07A8E"/>
    <w:rsid w:val="00E10206"/>
    <w:rsid w:val="00E10557"/>
    <w:rsid w:val="00E1057E"/>
    <w:rsid w:val="00E105E6"/>
    <w:rsid w:val="00E106B5"/>
    <w:rsid w:val="00E10704"/>
    <w:rsid w:val="00E108A1"/>
    <w:rsid w:val="00E10FC7"/>
    <w:rsid w:val="00E110B2"/>
    <w:rsid w:val="00E11556"/>
    <w:rsid w:val="00E1186B"/>
    <w:rsid w:val="00E1193C"/>
    <w:rsid w:val="00E119D0"/>
    <w:rsid w:val="00E11AC7"/>
    <w:rsid w:val="00E11B06"/>
    <w:rsid w:val="00E11B24"/>
    <w:rsid w:val="00E11BC7"/>
    <w:rsid w:val="00E11F42"/>
    <w:rsid w:val="00E11F95"/>
    <w:rsid w:val="00E1239A"/>
    <w:rsid w:val="00E124AE"/>
    <w:rsid w:val="00E1283A"/>
    <w:rsid w:val="00E128B7"/>
    <w:rsid w:val="00E12989"/>
    <w:rsid w:val="00E1305C"/>
    <w:rsid w:val="00E1307D"/>
    <w:rsid w:val="00E130DF"/>
    <w:rsid w:val="00E130F2"/>
    <w:rsid w:val="00E13330"/>
    <w:rsid w:val="00E13683"/>
    <w:rsid w:val="00E13DB2"/>
    <w:rsid w:val="00E13F49"/>
    <w:rsid w:val="00E14A7E"/>
    <w:rsid w:val="00E14AEC"/>
    <w:rsid w:val="00E14BC4"/>
    <w:rsid w:val="00E14CF9"/>
    <w:rsid w:val="00E14D62"/>
    <w:rsid w:val="00E14FEC"/>
    <w:rsid w:val="00E153AB"/>
    <w:rsid w:val="00E153D5"/>
    <w:rsid w:val="00E1562B"/>
    <w:rsid w:val="00E157D4"/>
    <w:rsid w:val="00E15ADF"/>
    <w:rsid w:val="00E15C21"/>
    <w:rsid w:val="00E16296"/>
    <w:rsid w:val="00E16525"/>
    <w:rsid w:val="00E16597"/>
    <w:rsid w:val="00E165EB"/>
    <w:rsid w:val="00E1694C"/>
    <w:rsid w:val="00E16B6A"/>
    <w:rsid w:val="00E16DDC"/>
    <w:rsid w:val="00E16F12"/>
    <w:rsid w:val="00E17038"/>
    <w:rsid w:val="00E17199"/>
    <w:rsid w:val="00E172DE"/>
    <w:rsid w:val="00E173C4"/>
    <w:rsid w:val="00E173F6"/>
    <w:rsid w:val="00E17B48"/>
    <w:rsid w:val="00E206DE"/>
    <w:rsid w:val="00E21093"/>
    <w:rsid w:val="00E216D4"/>
    <w:rsid w:val="00E21CAD"/>
    <w:rsid w:val="00E21E95"/>
    <w:rsid w:val="00E22069"/>
    <w:rsid w:val="00E2223D"/>
    <w:rsid w:val="00E22318"/>
    <w:rsid w:val="00E22428"/>
    <w:rsid w:val="00E22843"/>
    <w:rsid w:val="00E22A15"/>
    <w:rsid w:val="00E22ACC"/>
    <w:rsid w:val="00E22B7C"/>
    <w:rsid w:val="00E2314B"/>
    <w:rsid w:val="00E23219"/>
    <w:rsid w:val="00E233B8"/>
    <w:rsid w:val="00E237C8"/>
    <w:rsid w:val="00E23989"/>
    <w:rsid w:val="00E23E27"/>
    <w:rsid w:val="00E243CB"/>
    <w:rsid w:val="00E247CB"/>
    <w:rsid w:val="00E2495E"/>
    <w:rsid w:val="00E24A6C"/>
    <w:rsid w:val="00E24BFF"/>
    <w:rsid w:val="00E24F8A"/>
    <w:rsid w:val="00E2500B"/>
    <w:rsid w:val="00E25113"/>
    <w:rsid w:val="00E25283"/>
    <w:rsid w:val="00E25303"/>
    <w:rsid w:val="00E2549C"/>
    <w:rsid w:val="00E257CD"/>
    <w:rsid w:val="00E25A71"/>
    <w:rsid w:val="00E25B0F"/>
    <w:rsid w:val="00E267F8"/>
    <w:rsid w:val="00E268DA"/>
    <w:rsid w:val="00E26B16"/>
    <w:rsid w:val="00E26F95"/>
    <w:rsid w:val="00E2702C"/>
    <w:rsid w:val="00E270DF"/>
    <w:rsid w:val="00E2742E"/>
    <w:rsid w:val="00E276A7"/>
    <w:rsid w:val="00E276C1"/>
    <w:rsid w:val="00E27936"/>
    <w:rsid w:val="00E27980"/>
    <w:rsid w:val="00E27A35"/>
    <w:rsid w:val="00E27AA7"/>
    <w:rsid w:val="00E27AFD"/>
    <w:rsid w:val="00E27C73"/>
    <w:rsid w:val="00E300AB"/>
    <w:rsid w:val="00E3064D"/>
    <w:rsid w:val="00E306D2"/>
    <w:rsid w:val="00E30B3F"/>
    <w:rsid w:val="00E30FB2"/>
    <w:rsid w:val="00E31373"/>
    <w:rsid w:val="00E31613"/>
    <w:rsid w:val="00E319D1"/>
    <w:rsid w:val="00E31AAD"/>
    <w:rsid w:val="00E31CA9"/>
    <w:rsid w:val="00E31D4A"/>
    <w:rsid w:val="00E31E12"/>
    <w:rsid w:val="00E3276F"/>
    <w:rsid w:val="00E329C2"/>
    <w:rsid w:val="00E3333C"/>
    <w:rsid w:val="00E34075"/>
    <w:rsid w:val="00E340F0"/>
    <w:rsid w:val="00E345C5"/>
    <w:rsid w:val="00E34A3E"/>
    <w:rsid w:val="00E34DE9"/>
    <w:rsid w:val="00E34EF2"/>
    <w:rsid w:val="00E35136"/>
    <w:rsid w:val="00E35258"/>
    <w:rsid w:val="00E3545D"/>
    <w:rsid w:val="00E3583E"/>
    <w:rsid w:val="00E35D9C"/>
    <w:rsid w:val="00E35FE6"/>
    <w:rsid w:val="00E367F5"/>
    <w:rsid w:val="00E36860"/>
    <w:rsid w:val="00E36BBA"/>
    <w:rsid w:val="00E36C86"/>
    <w:rsid w:val="00E36C93"/>
    <w:rsid w:val="00E36EE6"/>
    <w:rsid w:val="00E37289"/>
    <w:rsid w:val="00E372A7"/>
    <w:rsid w:val="00E374A4"/>
    <w:rsid w:val="00E374DE"/>
    <w:rsid w:val="00E3766D"/>
    <w:rsid w:val="00E3776E"/>
    <w:rsid w:val="00E378EB"/>
    <w:rsid w:val="00E37AB7"/>
    <w:rsid w:val="00E37B4B"/>
    <w:rsid w:val="00E37C91"/>
    <w:rsid w:val="00E406BB"/>
    <w:rsid w:val="00E40ECA"/>
    <w:rsid w:val="00E40F11"/>
    <w:rsid w:val="00E40FB5"/>
    <w:rsid w:val="00E4100D"/>
    <w:rsid w:val="00E41107"/>
    <w:rsid w:val="00E41403"/>
    <w:rsid w:val="00E414A6"/>
    <w:rsid w:val="00E41A3A"/>
    <w:rsid w:val="00E41B34"/>
    <w:rsid w:val="00E41DB4"/>
    <w:rsid w:val="00E422FD"/>
    <w:rsid w:val="00E4230C"/>
    <w:rsid w:val="00E42454"/>
    <w:rsid w:val="00E425CC"/>
    <w:rsid w:val="00E426D2"/>
    <w:rsid w:val="00E429BC"/>
    <w:rsid w:val="00E42AEB"/>
    <w:rsid w:val="00E42E4E"/>
    <w:rsid w:val="00E439B9"/>
    <w:rsid w:val="00E43D4D"/>
    <w:rsid w:val="00E43DF6"/>
    <w:rsid w:val="00E43EB5"/>
    <w:rsid w:val="00E43EE7"/>
    <w:rsid w:val="00E440E6"/>
    <w:rsid w:val="00E442C2"/>
    <w:rsid w:val="00E445EB"/>
    <w:rsid w:val="00E449E3"/>
    <w:rsid w:val="00E44B9D"/>
    <w:rsid w:val="00E44C45"/>
    <w:rsid w:val="00E45093"/>
    <w:rsid w:val="00E457B5"/>
    <w:rsid w:val="00E458C4"/>
    <w:rsid w:val="00E4592E"/>
    <w:rsid w:val="00E45FF8"/>
    <w:rsid w:val="00E46199"/>
    <w:rsid w:val="00E46613"/>
    <w:rsid w:val="00E467E5"/>
    <w:rsid w:val="00E469EC"/>
    <w:rsid w:val="00E46BAA"/>
    <w:rsid w:val="00E46D77"/>
    <w:rsid w:val="00E47406"/>
    <w:rsid w:val="00E4772A"/>
    <w:rsid w:val="00E4795D"/>
    <w:rsid w:val="00E47A73"/>
    <w:rsid w:val="00E47B6E"/>
    <w:rsid w:val="00E47B7D"/>
    <w:rsid w:val="00E47FC5"/>
    <w:rsid w:val="00E500B5"/>
    <w:rsid w:val="00E50129"/>
    <w:rsid w:val="00E50259"/>
    <w:rsid w:val="00E50367"/>
    <w:rsid w:val="00E504A5"/>
    <w:rsid w:val="00E50652"/>
    <w:rsid w:val="00E5065C"/>
    <w:rsid w:val="00E50B0C"/>
    <w:rsid w:val="00E5121C"/>
    <w:rsid w:val="00E5138F"/>
    <w:rsid w:val="00E5140B"/>
    <w:rsid w:val="00E51569"/>
    <w:rsid w:val="00E5181A"/>
    <w:rsid w:val="00E51A24"/>
    <w:rsid w:val="00E51D63"/>
    <w:rsid w:val="00E51EF3"/>
    <w:rsid w:val="00E525EF"/>
    <w:rsid w:val="00E527F3"/>
    <w:rsid w:val="00E52F2C"/>
    <w:rsid w:val="00E531DC"/>
    <w:rsid w:val="00E53369"/>
    <w:rsid w:val="00E5355C"/>
    <w:rsid w:val="00E539E6"/>
    <w:rsid w:val="00E53DAF"/>
    <w:rsid w:val="00E541BC"/>
    <w:rsid w:val="00E541EC"/>
    <w:rsid w:val="00E542B2"/>
    <w:rsid w:val="00E54395"/>
    <w:rsid w:val="00E544AE"/>
    <w:rsid w:val="00E546A5"/>
    <w:rsid w:val="00E54A64"/>
    <w:rsid w:val="00E54AE7"/>
    <w:rsid w:val="00E54C21"/>
    <w:rsid w:val="00E55C1F"/>
    <w:rsid w:val="00E55CBC"/>
    <w:rsid w:val="00E55ED2"/>
    <w:rsid w:val="00E55FDF"/>
    <w:rsid w:val="00E566C2"/>
    <w:rsid w:val="00E56A7A"/>
    <w:rsid w:val="00E56BFE"/>
    <w:rsid w:val="00E56CEE"/>
    <w:rsid w:val="00E57063"/>
    <w:rsid w:val="00E57350"/>
    <w:rsid w:val="00E577D0"/>
    <w:rsid w:val="00E60482"/>
    <w:rsid w:val="00E60483"/>
    <w:rsid w:val="00E6051D"/>
    <w:rsid w:val="00E6068A"/>
    <w:rsid w:val="00E606A9"/>
    <w:rsid w:val="00E60A55"/>
    <w:rsid w:val="00E60D99"/>
    <w:rsid w:val="00E61A10"/>
    <w:rsid w:val="00E61DA4"/>
    <w:rsid w:val="00E622AB"/>
    <w:rsid w:val="00E62618"/>
    <w:rsid w:val="00E6261C"/>
    <w:rsid w:val="00E629CB"/>
    <w:rsid w:val="00E62DD0"/>
    <w:rsid w:val="00E63259"/>
    <w:rsid w:val="00E63900"/>
    <w:rsid w:val="00E63A5F"/>
    <w:rsid w:val="00E63C82"/>
    <w:rsid w:val="00E63C88"/>
    <w:rsid w:val="00E63D93"/>
    <w:rsid w:val="00E6457C"/>
    <w:rsid w:val="00E647F7"/>
    <w:rsid w:val="00E649A2"/>
    <w:rsid w:val="00E64BD6"/>
    <w:rsid w:val="00E64CB7"/>
    <w:rsid w:val="00E650DF"/>
    <w:rsid w:val="00E65128"/>
    <w:rsid w:val="00E651B3"/>
    <w:rsid w:val="00E658AC"/>
    <w:rsid w:val="00E65AF3"/>
    <w:rsid w:val="00E65B13"/>
    <w:rsid w:val="00E65B1C"/>
    <w:rsid w:val="00E65C1E"/>
    <w:rsid w:val="00E65F4B"/>
    <w:rsid w:val="00E6658E"/>
    <w:rsid w:val="00E6700C"/>
    <w:rsid w:val="00E6701E"/>
    <w:rsid w:val="00E6707B"/>
    <w:rsid w:val="00E6714D"/>
    <w:rsid w:val="00E673E4"/>
    <w:rsid w:val="00E6741E"/>
    <w:rsid w:val="00E679FB"/>
    <w:rsid w:val="00E67EA9"/>
    <w:rsid w:val="00E702BE"/>
    <w:rsid w:val="00E70870"/>
    <w:rsid w:val="00E70CDA"/>
    <w:rsid w:val="00E70E2D"/>
    <w:rsid w:val="00E711CD"/>
    <w:rsid w:val="00E719A0"/>
    <w:rsid w:val="00E71AC3"/>
    <w:rsid w:val="00E71BD0"/>
    <w:rsid w:val="00E71E57"/>
    <w:rsid w:val="00E71E7D"/>
    <w:rsid w:val="00E71FFF"/>
    <w:rsid w:val="00E720A1"/>
    <w:rsid w:val="00E72151"/>
    <w:rsid w:val="00E72287"/>
    <w:rsid w:val="00E72356"/>
    <w:rsid w:val="00E724EB"/>
    <w:rsid w:val="00E725A0"/>
    <w:rsid w:val="00E727F8"/>
    <w:rsid w:val="00E72A66"/>
    <w:rsid w:val="00E72AD3"/>
    <w:rsid w:val="00E72B79"/>
    <w:rsid w:val="00E72BB9"/>
    <w:rsid w:val="00E72F60"/>
    <w:rsid w:val="00E73372"/>
    <w:rsid w:val="00E733EF"/>
    <w:rsid w:val="00E737BB"/>
    <w:rsid w:val="00E7399B"/>
    <w:rsid w:val="00E73C2F"/>
    <w:rsid w:val="00E73C34"/>
    <w:rsid w:val="00E73CB0"/>
    <w:rsid w:val="00E73FCD"/>
    <w:rsid w:val="00E74384"/>
    <w:rsid w:val="00E74E9D"/>
    <w:rsid w:val="00E74EAD"/>
    <w:rsid w:val="00E750D8"/>
    <w:rsid w:val="00E750E9"/>
    <w:rsid w:val="00E7516D"/>
    <w:rsid w:val="00E753CB"/>
    <w:rsid w:val="00E753D5"/>
    <w:rsid w:val="00E7548B"/>
    <w:rsid w:val="00E75DBC"/>
    <w:rsid w:val="00E75F8A"/>
    <w:rsid w:val="00E76301"/>
    <w:rsid w:val="00E76471"/>
    <w:rsid w:val="00E765AE"/>
    <w:rsid w:val="00E76812"/>
    <w:rsid w:val="00E76858"/>
    <w:rsid w:val="00E76968"/>
    <w:rsid w:val="00E76ACC"/>
    <w:rsid w:val="00E76DBE"/>
    <w:rsid w:val="00E76E8D"/>
    <w:rsid w:val="00E76F47"/>
    <w:rsid w:val="00E7707C"/>
    <w:rsid w:val="00E77582"/>
    <w:rsid w:val="00E7758C"/>
    <w:rsid w:val="00E77E8D"/>
    <w:rsid w:val="00E77FC8"/>
    <w:rsid w:val="00E80268"/>
    <w:rsid w:val="00E8064E"/>
    <w:rsid w:val="00E806A9"/>
    <w:rsid w:val="00E806E3"/>
    <w:rsid w:val="00E8084D"/>
    <w:rsid w:val="00E809C1"/>
    <w:rsid w:val="00E8122A"/>
    <w:rsid w:val="00E813BD"/>
    <w:rsid w:val="00E81697"/>
    <w:rsid w:val="00E81C8B"/>
    <w:rsid w:val="00E81D70"/>
    <w:rsid w:val="00E81FAA"/>
    <w:rsid w:val="00E82291"/>
    <w:rsid w:val="00E8260A"/>
    <w:rsid w:val="00E82704"/>
    <w:rsid w:val="00E8282C"/>
    <w:rsid w:val="00E8283D"/>
    <w:rsid w:val="00E82886"/>
    <w:rsid w:val="00E82C1A"/>
    <w:rsid w:val="00E8300E"/>
    <w:rsid w:val="00E830B0"/>
    <w:rsid w:val="00E83376"/>
    <w:rsid w:val="00E83427"/>
    <w:rsid w:val="00E8374A"/>
    <w:rsid w:val="00E839C0"/>
    <w:rsid w:val="00E83A7E"/>
    <w:rsid w:val="00E83BA3"/>
    <w:rsid w:val="00E83D34"/>
    <w:rsid w:val="00E83E72"/>
    <w:rsid w:val="00E84A3E"/>
    <w:rsid w:val="00E84C2D"/>
    <w:rsid w:val="00E8529F"/>
    <w:rsid w:val="00E853B5"/>
    <w:rsid w:val="00E856A0"/>
    <w:rsid w:val="00E8581E"/>
    <w:rsid w:val="00E85A9B"/>
    <w:rsid w:val="00E85CE4"/>
    <w:rsid w:val="00E85D99"/>
    <w:rsid w:val="00E8666C"/>
    <w:rsid w:val="00E86670"/>
    <w:rsid w:val="00E86808"/>
    <w:rsid w:val="00E869CC"/>
    <w:rsid w:val="00E86A7C"/>
    <w:rsid w:val="00E86E70"/>
    <w:rsid w:val="00E86FD3"/>
    <w:rsid w:val="00E8730F"/>
    <w:rsid w:val="00E8751C"/>
    <w:rsid w:val="00E8760B"/>
    <w:rsid w:val="00E876B2"/>
    <w:rsid w:val="00E8774F"/>
    <w:rsid w:val="00E87A13"/>
    <w:rsid w:val="00E87CEA"/>
    <w:rsid w:val="00E87DBA"/>
    <w:rsid w:val="00E87E3F"/>
    <w:rsid w:val="00E87F05"/>
    <w:rsid w:val="00E87FEB"/>
    <w:rsid w:val="00E90751"/>
    <w:rsid w:val="00E907DC"/>
    <w:rsid w:val="00E90F70"/>
    <w:rsid w:val="00E91161"/>
    <w:rsid w:val="00E912FC"/>
    <w:rsid w:val="00E9136D"/>
    <w:rsid w:val="00E917C5"/>
    <w:rsid w:val="00E91902"/>
    <w:rsid w:val="00E9195A"/>
    <w:rsid w:val="00E91BDD"/>
    <w:rsid w:val="00E91BF2"/>
    <w:rsid w:val="00E91C77"/>
    <w:rsid w:val="00E91D27"/>
    <w:rsid w:val="00E91D7D"/>
    <w:rsid w:val="00E91FEF"/>
    <w:rsid w:val="00E92079"/>
    <w:rsid w:val="00E924D5"/>
    <w:rsid w:val="00E92DB4"/>
    <w:rsid w:val="00E9312B"/>
    <w:rsid w:val="00E932FF"/>
    <w:rsid w:val="00E93AEE"/>
    <w:rsid w:val="00E9403F"/>
    <w:rsid w:val="00E94366"/>
    <w:rsid w:val="00E9443F"/>
    <w:rsid w:val="00E9469D"/>
    <w:rsid w:val="00E94734"/>
    <w:rsid w:val="00E95319"/>
    <w:rsid w:val="00E954DE"/>
    <w:rsid w:val="00E95B8A"/>
    <w:rsid w:val="00E96065"/>
    <w:rsid w:val="00E96743"/>
    <w:rsid w:val="00E967C6"/>
    <w:rsid w:val="00E96906"/>
    <w:rsid w:val="00E96BA7"/>
    <w:rsid w:val="00E96C93"/>
    <w:rsid w:val="00E97157"/>
    <w:rsid w:val="00E971B9"/>
    <w:rsid w:val="00E979AA"/>
    <w:rsid w:val="00E97D32"/>
    <w:rsid w:val="00EA00E5"/>
    <w:rsid w:val="00EA01BD"/>
    <w:rsid w:val="00EA021E"/>
    <w:rsid w:val="00EA0519"/>
    <w:rsid w:val="00EA052A"/>
    <w:rsid w:val="00EA0668"/>
    <w:rsid w:val="00EA0989"/>
    <w:rsid w:val="00EA0EF3"/>
    <w:rsid w:val="00EA112F"/>
    <w:rsid w:val="00EA147C"/>
    <w:rsid w:val="00EA1558"/>
    <w:rsid w:val="00EA1E7F"/>
    <w:rsid w:val="00EA2080"/>
    <w:rsid w:val="00EA23CE"/>
    <w:rsid w:val="00EA27AC"/>
    <w:rsid w:val="00EA27B2"/>
    <w:rsid w:val="00EA3A9F"/>
    <w:rsid w:val="00EA41A1"/>
    <w:rsid w:val="00EA4433"/>
    <w:rsid w:val="00EA458F"/>
    <w:rsid w:val="00EA47AB"/>
    <w:rsid w:val="00EA47D8"/>
    <w:rsid w:val="00EA4B0E"/>
    <w:rsid w:val="00EA4F62"/>
    <w:rsid w:val="00EA50FD"/>
    <w:rsid w:val="00EA5167"/>
    <w:rsid w:val="00EA5407"/>
    <w:rsid w:val="00EA54E2"/>
    <w:rsid w:val="00EA58D0"/>
    <w:rsid w:val="00EA5F48"/>
    <w:rsid w:val="00EA61E9"/>
    <w:rsid w:val="00EA6515"/>
    <w:rsid w:val="00EA66BC"/>
    <w:rsid w:val="00EA6740"/>
    <w:rsid w:val="00EA68CA"/>
    <w:rsid w:val="00EA6CBC"/>
    <w:rsid w:val="00EA6FC7"/>
    <w:rsid w:val="00EA72EB"/>
    <w:rsid w:val="00EA741F"/>
    <w:rsid w:val="00EA7614"/>
    <w:rsid w:val="00EA7950"/>
    <w:rsid w:val="00EA7C2D"/>
    <w:rsid w:val="00EA7F71"/>
    <w:rsid w:val="00EB0681"/>
    <w:rsid w:val="00EB07A5"/>
    <w:rsid w:val="00EB07AC"/>
    <w:rsid w:val="00EB07DB"/>
    <w:rsid w:val="00EB0C58"/>
    <w:rsid w:val="00EB0EB9"/>
    <w:rsid w:val="00EB0F31"/>
    <w:rsid w:val="00EB11EB"/>
    <w:rsid w:val="00EB12D2"/>
    <w:rsid w:val="00EB1470"/>
    <w:rsid w:val="00EB1A71"/>
    <w:rsid w:val="00EB1C6F"/>
    <w:rsid w:val="00EB1D24"/>
    <w:rsid w:val="00EB21C7"/>
    <w:rsid w:val="00EB24E2"/>
    <w:rsid w:val="00EB25FF"/>
    <w:rsid w:val="00EB26A5"/>
    <w:rsid w:val="00EB2740"/>
    <w:rsid w:val="00EB2EA7"/>
    <w:rsid w:val="00EB3C7A"/>
    <w:rsid w:val="00EB4E68"/>
    <w:rsid w:val="00EB5161"/>
    <w:rsid w:val="00EB57DF"/>
    <w:rsid w:val="00EB5A0E"/>
    <w:rsid w:val="00EB5CCB"/>
    <w:rsid w:val="00EB5E1F"/>
    <w:rsid w:val="00EB5E31"/>
    <w:rsid w:val="00EB5FA2"/>
    <w:rsid w:val="00EB62E2"/>
    <w:rsid w:val="00EB6B05"/>
    <w:rsid w:val="00EB6B68"/>
    <w:rsid w:val="00EB6BC4"/>
    <w:rsid w:val="00EB6C16"/>
    <w:rsid w:val="00EB7350"/>
    <w:rsid w:val="00EB76BF"/>
    <w:rsid w:val="00EB77BB"/>
    <w:rsid w:val="00EB7873"/>
    <w:rsid w:val="00EB7B54"/>
    <w:rsid w:val="00EB7D77"/>
    <w:rsid w:val="00EB7E5D"/>
    <w:rsid w:val="00EC0126"/>
    <w:rsid w:val="00EC0990"/>
    <w:rsid w:val="00EC09EC"/>
    <w:rsid w:val="00EC0C88"/>
    <w:rsid w:val="00EC0E5C"/>
    <w:rsid w:val="00EC11C6"/>
    <w:rsid w:val="00EC12D5"/>
    <w:rsid w:val="00EC1389"/>
    <w:rsid w:val="00EC16D9"/>
    <w:rsid w:val="00EC1FC5"/>
    <w:rsid w:val="00EC23C6"/>
    <w:rsid w:val="00EC3608"/>
    <w:rsid w:val="00EC3BAE"/>
    <w:rsid w:val="00EC3CD5"/>
    <w:rsid w:val="00EC3F83"/>
    <w:rsid w:val="00EC47DA"/>
    <w:rsid w:val="00EC48E5"/>
    <w:rsid w:val="00EC4CA3"/>
    <w:rsid w:val="00EC4D75"/>
    <w:rsid w:val="00EC50DA"/>
    <w:rsid w:val="00EC532D"/>
    <w:rsid w:val="00EC5AB4"/>
    <w:rsid w:val="00EC5C97"/>
    <w:rsid w:val="00EC5F7B"/>
    <w:rsid w:val="00EC5FE4"/>
    <w:rsid w:val="00EC6474"/>
    <w:rsid w:val="00EC64B5"/>
    <w:rsid w:val="00EC64D6"/>
    <w:rsid w:val="00EC6549"/>
    <w:rsid w:val="00EC6985"/>
    <w:rsid w:val="00EC6F8F"/>
    <w:rsid w:val="00EC7084"/>
    <w:rsid w:val="00EC70D1"/>
    <w:rsid w:val="00EC7357"/>
    <w:rsid w:val="00EC7461"/>
    <w:rsid w:val="00EC759A"/>
    <w:rsid w:val="00EC7953"/>
    <w:rsid w:val="00EC7A3C"/>
    <w:rsid w:val="00EC7B18"/>
    <w:rsid w:val="00EC7CE1"/>
    <w:rsid w:val="00ED0144"/>
    <w:rsid w:val="00ED0374"/>
    <w:rsid w:val="00ED08C5"/>
    <w:rsid w:val="00ED095E"/>
    <w:rsid w:val="00ED09BE"/>
    <w:rsid w:val="00ED0B99"/>
    <w:rsid w:val="00ED1302"/>
    <w:rsid w:val="00ED15C2"/>
    <w:rsid w:val="00ED17F0"/>
    <w:rsid w:val="00ED1C47"/>
    <w:rsid w:val="00ED1C88"/>
    <w:rsid w:val="00ED1CA1"/>
    <w:rsid w:val="00ED1FEF"/>
    <w:rsid w:val="00ED2098"/>
    <w:rsid w:val="00ED20B7"/>
    <w:rsid w:val="00ED2782"/>
    <w:rsid w:val="00ED2C55"/>
    <w:rsid w:val="00ED2D4F"/>
    <w:rsid w:val="00ED32F0"/>
    <w:rsid w:val="00ED4E62"/>
    <w:rsid w:val="00ED574C"/>
    <w:rsid w:val="00ED5817"/>
    <w:rsid w:val="00ED5CB7"/>
    <w:rsid w:val="00ED5DB0"/>
    <w:rsid w:val="00ED614E"/>
    <w:rsid w:val="00ED645B"/>
    <w:rsid w:val="00ED68BE"/>
    <w:rsid w:val="00ED6951"/>
    <w:rsid w:val="00ED6B61"/>
    <w:rsid w:val="00ED6EFE"/>
    <w:rsid w:val="00ED71A3"/>
    <w:rsid w:val="00ED7D0B"/>
    <w:rsid w:val="00ED7E3A"/>
    <w:rsid w:val="00EE047C"/>
    <w:rsid w:val="00EE06E0"/>
    <w:rsid w:val="00EE0E5C"/>
    <w:rsid w:val="00EE0E61"/>
    <w:rsid w:val="00EE11C3"/>
    <w:rsid w:val="00EE14F3"/>
    <w:rsid w:val="00EE1C0B"/>
    <w:rsid w:val="00EE1E8D"/>
    <w:rsid w:val="00EE22A2"/>
    <w:rsid w:val="00EE27CA"/>
    <w:rsid w:val="00EE2A99"/>
    <w:rsid w:val="00EE2BB9"/>
    <w:rsid w:val="00EE2C37"/>
    <w:rsid w:val="00EE2D44"/>
    <w:rsid w:val="00EE3042"/>
    <w:rsid w:val="00EE3405"/>
    <w:rsid w:val="00EE370D"/>
    <w:rsid w:val="00EE3AB3"/>
    <w:rsid w:val="00EE3DAE"/>
    <w:rsid w:val="00EE3F5A"/>
    <w:rsid w:val="00EE422A"/>
    <w:rsid w:val="00EE4399"/>
    <w:rsid w:val="00EE4612"/>
    <w:rsid w:val="00EE46B2"/>
    <w:rsid w:val="00EE4711"/>
    <w:rsid w:val="00EE47A8"/>
    <w:rsid w:val="00EE4A89"/>
    <w:rsid w:val="00EE4AA8"/>
    <w:rsid w:val="00EE4D55"/>
    <w:rsid w:val="00EE4EB6"/>
    <w:rsid w:val="00EE53EA"/>
    <w:rsid w:val="00EE5693"/>
    <w:rsid w:val="00EE57AC"/>
    <w:rsid w:val="00EE58AC"/>
    <w:rsid w:val="00EE5B6B"/>
    <w:rsid w:val="00EE5F4C"/>
    <w:rsid w:val="00EE6053"/>
    <w:rsid w:val="00EE6229"/>
    <w:rsid w:val="00EE6533"/>
    <w:rsid w:val="00EE65BB"/>
    <w:rsid w:val="00EE6630"/>
    <w:rsid w:val="00EE68C3"/>
    <w:rsid w:val="00EE7273"/>
    <w:rsid w:val="00EE733A"/>
    <w:rsid w:val="00EE756F"/>
    <w:rsid w:val="00EE78CD"/>
    <w:rsid w:val="00EE7D2E"/>
    <w:rsid w:val="00EE7DB2"/>
    <w:rsid w:val="00EE7F0A"/>
    <w:rsid w:val="00EE7FCE"/>
    <w:rsid w:val="00EF0050"/>
    <w:rsid w:val="00EF0420"/>
    <w:rsid w:val="00EF0771"/>
    <w:rsid w:val="00EF0A90"/>
    <w:rsid w:val="00EF1002"/>
    <w:rsid w:val="00EF1085"/>
    <w:rsid w:val="00EF10C6"/>
    <w:rsid w:val="00EF1C4E"/>
    <w:rsid w:val="00EF1F15"/>
    <w:rsid w:val="00EF2014"/>
    <w:rsid w:val="00EF22EE"/>
    <w:rsid w:val="00EF2D2B"/>
    <w:rsid w:val="00EF2F1F"/>
    <w:rsid w:val="00EF2F50"/>
    <w:rsid w:val="00EF2F93"/>
    <w:rsid w:val="00EF31B8"/>
    <w:rsid w:val="00EF347A"/>
    <w:rsid w:val="00EF4122"/>
    <w:rsid w:val="00EF4A63"/>
    <w:rsid w:val="00EF4D63"/>
    <w:rsid w:val="00EF4E45"/>
    <w:rsid w:val="00EF4EC3"/>
    <w:rsid w:val="00EF4EF2"/>
    <w:rsid w:val="00EF4F36"/>
    <w:rsid w:val="00EF50BC"/>
    <w:rsid w:val="00EF54A6"/>
    <w:rsid w:val="00EF5677"/>
    <w:rsid w:val="00EF568A"/>
    <w:rsid w:val="00EF597B"/>
    <w:rsid w:val="00EF60E0"/>
    <w:rsid w:val="00EF64AF"/>
    <w:rsid w:val="00EF6A92"/>
    <w:rsid w:val="00EF6E2B"/>
    <w:rsid w:val="00EF70A8"/>
    <w:rsid w:val="00EF732E"/>
    <w:rsid w:val="00EF765B"/>
    <w:rsid w:val="00EF7C5E"/>
    <w:rsid w:val="00F001E7"/>
    <w:rsid w:val="00F003F6"/>
    <w:rsid w:val="00F005E9"/>
    <w:rsid w:val="00F00A94"/>
    <w:rsid w:val="00F00CA1"/>
    <w:rsid w:val="00F00E8D"/>
    <w:rsid w:val="00F012AB"/>
    <w:rsid w:val="00F013D3"/>
    <w:rsid w:val="00F016DD"/>
    <w:rsid w:val="00F018D7"/>
    <w:rsid w:val="00F01D53"/>
    <w:rsid w:val="00F01ED4"/>
    <w:rsid w:val="00F01FDF"/>
    <w:rsid w:val="00F0218D"/>
    <w:rsid w:val="00F02271"/>
    <w:rsid w:val="00F028B4"/>
    <w:rsid w:val="00F02C99"/>
    <w:rsid w:val="00F02F4E"/>
    <w:rsid w:val="00F03491"/>
    <w:rsid w:val="00F0378D"/>
    <w:rsid w:val="00F03AE4"/>
    <w:rsid w:val="00F03BAF"/>
    <w:rsid w:val="00F03E3C"/>
    <w:rsid w:val="00F03F7F"/>
    <w:rsid w:val="00F04150"/>
    <w:rsid w:val="00F042E4"/>
    <w:rsid w:val="00F0440E"/>
    <w:rsid w:val="00F04B8A"/>
    <w:rsid w:val="00F0503D"/>
    <w:rsid w:val="00F05075"/>
    <w:rsid w:val="00F05459"/>
    <w:rsid w:val="00F05937"/>
    <w:rsid w:val="00F059AB"/>
    <w:rsid w:val="00F05DCC"/>
    <w:rsid w:val="00F0663E"/>
    <w:rsid w:val="00F06833"/>
    <w:rsid w:val="00F06DA0"/>
    <w:rsid w:val="00F073D7"/>
    <w:rsid w:val="00F073E4"/>
    <w:rsid w:val="00F07761"/>
    <w:rsid w:val="00F1029B"/>
    <w:rsid w:val="00F1055B"/>
    <w:rsid w:val="00F105B1"/>
    <w:rsid w:val="00F1069B"/>
    <w:rsid w:val="00F109E0"/>
    <w:rsid w:val="00F10C42"/>
    <w:rsid w:val="00F10DB8"/>
    <w:rsid w:val="00F112D6"/>
    <w:rsid w:val="00F1141D"/>
    <w:rsid w:val="00F115DD"/>
    <w:rsid w:val="00F1190B"/>
    <w:rsid w:val="00F11B07"/>
    <w:rsid w:val="00F11B2E"/>
    <w:rsid w:val="00F11C0A"/>
    <w:rsid w:val="00F11FD7"/>
    <w:rsid w:val="00F1202C"/>
    <w:rsid w:val="00F12162"/>
    <w:rsid w:val="00F12201"/>
    <w:rsid w:val="00F13012"/>
    <w:rsid w:val="00F130F9"/>
    <w:rsid w:val="00F13258"/>
    <w:rsid w:val="00F1327F"/>
    <w:rsid w:val="00F13327"/>
    <w:rsid w:val="00F13502"/>
    <w:rsid w:val="00F13627"/>
    <w:rsid w:val="00F13699"/>
    <w:rsid w:val="00F1371A"/>
    <w:rsid w:val="00F13E72"/>
    <w:rsid w:val="00F14320"/>
    <w:rsid w:val="00F14FB9"/>
    <w:rsid w:val="00F152A1"/>
    <w:rsid w:val="00F153EE"/>
    <w:rsid w:val="00F15789"/>
    <w:rsid w:val="00F15D51"/>
    <w:rsid w:val="00F15DAA"/>
    <w:rsid w:val="00F15F3B"/>
    <w:rsid w:val="00F160AC"/>
    <w:rsid w:val="00F165B7"/>
    <w:rsid w:val="00F167C5"/>
    <w:rsid w:val="00F16BE8"/>
    <w:rsid w:val="00F171C8"/>
    <w:rsid w:val="00F17234"/>
    <w:rsid w:val="00F174E2"/>
    <w:rsid w:val="00F17501"/>
    <w:rsid w:val="00F17533"/>
    <w:rsid w:val="00F177EF"/>
    <w:rsid w:val="00F178A7"/>
    <w:rsid w:val="00F17AA6"/>
    <w:rsid w:val="00F20017"/>
    <w:rsid w:val="00F20239"/>
    <w:rsid w:val="00F208D4"/>
    <w:rsid w:val="00F20A3C"/>
    <w:rsid w:val="00F20FA8"/>
    <w:rsid w:val="00F20FB0"/>
    <w:rsid w:val="00F213AC"/>
    <w:rsid w:val="00F2158A"/>
    <w:rsid w:val="00F21648"/>
    <w:rsid w:val="00F21664"/>
    <w:rsid w:val="00F21EA3"/>
    <w:rsid w:val="00F2219E"/>
    <w:rsid w:val="00F22205"/>
    <w:rsid w:val="00F22214"/>
    <w:rsid w:val="00F22431"/>
    <w:rsid w:val="00F22564"/>
    <w:rsid w:val="00F227E7"/>
    <w:rsid w:val="00F22A89"/>
    <w:rsid w:val="00F22C83"/>
    <w:rsid w:val="00F22D73"/>
    <w:rsid w:val="00F2319F"/>
    <w:rsid w:val="00F23485"/>
    <w:rsid w:val="00F235D6"/>
    <w:rsid w:val="00F23DC5"/>
    <w:rsid w:val="00F23F41"/>
    <w:rsid w:val="00F23F66"/>
    <w:rsid w:val="00F23FBF"/>
    <w:rsid w:val="00F244F8"/>
    <w:rsid w:val="00F24AEB"/>
    <w:rsid w:val="00F24FD6"/>
    <w:rsid w:val="00F2505F"/>
    <w:rsid w:val="00F253FE"/>
    <w:rsid w:val="00F254CC"/>
    <w:rsid w:val="00F25950"/>
    <w:rsid w:val="00F25E13"/>
    <w:rsid w:val="00F261EF"/>
    <w:rsid w:val="00F265B9"/>
    <w:rsid w:val="00F26A64"/>
    <w:rsid w:val="00F26D15"/>
    <w:rsid w:val="00F2709A"/>
    <w:rsid w:val="00F271B7"/>
    <w:rsid w:val="00F273D2"/>
    <w:rsid w:val="00F277A3"/>
    <w:rsid w:val="00F27AD5"/>
    <w:rsid w:val="00F27CF6"/>
    <w:rsid w:val="00F30AEC"/>
    <w:rsid w:val="00F30FAD"/>
    <w:rsid w:val="00F31419"/>
    <w:rsid w:val="00F314F1"/>
    <w:rsid w:val="00F315D9"/>
    <w:rsid w:val="00F3162C"/>
    <w:rsid w:val="00F31797"/>
    <w:rsid w:val="00F3179A"/>
    <w:rsid w:val="00F31984"/>
    <w:rsid w:val="00F31A2C"/>
    <w:rsid w:val="00F31BB3"/>
    <w:rsid w:val="00F31F3F"/>
    <w:rsid w:val="00F32052"/>
    <w:rsid w:val="00F32098"/>
    <w:rsid w:val="00F325C8"/>
    <w:rsid w:val="00F325D0"/>
    <w:rsid w:val="00F329B8"/>
    <w:rsid w:val="00F32A2F"/>
    <w:rsid w:val="00F332A9"/>
    <w:rsid w:val="00F335E8"/>
    <w:rsid w:val="00F33684"/>
    <w:rsid w:val="00F337A1"/>
    <w:rsid w:val="00F33C05"/>
    <w:rsid w:val="00F33CE0"/>
    <w:rsid w:val="00F33E40"/>
    <w:rsid w:val="00F342D7"/>
    <w:rsid w:val="00F344ED"/>
    <w:rsid w:val="00F3466C"/>
    <w:rsid w:val="00F34674"/>
    <w:rsid w:val="00F34683"/>
    <w:rsid w:val="00F34B80"/>
    <w:rsid w:val="00F34C73"/>
    <w:rsid w:val="00F352BA"/>
    <w:rsid w:val="00F3534D"/>
    <w:rsid w:val="00F353DB"/>
    <w:rsid w:val="00F355A3"/>
    <w:rsid w:val="00F35815"/>
    <w:rsid w:val="00F35CCB"/>
    <w:rsid w:val="00F35D3E"/>
    <w:rsid w:val="00F3600A"/>
    <w:rsid w:val="00F360BB"/>
    <w:rsid w:val="00F36311"/>
    <w:rsid w:val="00F36431"/>
    <w:rsid w:val="00F367BC"/>
    <w:rsid w:val="00F36DE7"/>
    <w:rsid w:val="00F37074"/>
    <w:rsid w:val="00F376F3"/>
    <w:rsid w:val="00F37741"/>
    <w:rsid w:val="00F378FE"/>
    <w:rsid w:val="00F4015E"/>
    <w:rsid w:val="00F40397"/>
    <w:rsid w:val="00F40506"/>
    <w:rsid w:val="00F405A5"/>
    <w:rsid w:val="00F405BA"/>
    <w:rsid w:val="00F40649"/>
    <w:rsid w:val="00F40990"/>
    <w:rsid w:val="00F40B96"/>
    <w:rsid w:val="00F40F66"/>
    <w:rsid w:val="00F41394"/>
    <w:rsid w:val="00F413D6"/>
    <w:rsid w:val="00F414B8"/>
    <w:rsid w:val="00F41645"/>
    <w:rsid w:val="00F41E4A"/>
    <w:rsid w:val="00F41F08"/>
    <w:rsid w:val="00F4201C"/>
    <w:rsid w:val="00F4278E"/>
    <w:rsid w:val="00F42BB4"/>
    <w:rsid w:val="00F42C21"/>
    <w:rsid w:val="00F4354D"/>
    <w:rsid w:val="00F435B9"/>
    <w:rsid w:val="00F43909"/>
    <w:rsid w:val="00F4398E"/>
    <w:rsid w:val="00F43B8C"/>
    <w:rsid w:val="00F43C72"/>
    <w:rsid w:val="00F440A5"/>
    <w:rsid w:val="00F44163"/>
    <w:rsid w:val="00F4417D"/>
    <w:rsid w:val="00F44221"/>
    <w:rsid w:val="00F44342"/>
    <w:rsid w:val="00F44915"/>
    <w:rsid w:val="00F44BF1"/>
    <w:rsid w:val="00F44D2D"/>
    <w:rsid w:val="00F44E84"/>
    <w:rsid w:val="00F45144"/>
    <w:rsid w:val="00F451AB"/>
    <w:rsid w:val="00F455BD"/>
    <w:rsid w:val="00F455E3"/>
    <w:rsid w:val="00F45D05"/>
    <w:rsid w:val="00F45DA5"/>
    <w:rsid w:val="00F468C9"/>
    <w:rsid w:val="00F469F2"/>
    <w:rsid w:val="00F46A14"/>
    <w:rsid w:val="00F46B1A"/>
    <w:rsid w:val="00F46B5C"/>
    <w:rsid w:val="00F473B8"/>
    <w:rsid w:val="00F473D1"/>
    <w:rsid w:val="00F475E8"/>
    <w:rsid w:val="00F477BD"/>
    <w:rsid w:val="00F478C7"/>
    <w:rsid w:val="00F47A31"/>
    <w:rsid w:val="00F47D20"/>
    <w:rsid w:val="00F47F4F"/>
    <w:rsid w:val="00F50132"/>
    <w:rsid w:val="00F5057E"/>
    <w:rsid w:val="00F505DD"/>
    <w:rsid w:val="00F5063D"/>
    <w:rsid w:val="00F506F2"/>
    <w:rsid w:val="00F5089A"/>
    <w:rsid w:val="00F50A98"/>
    <w:rsid w:val="00F51128"/>
    <w:rsid w:val="00F5135A"/>
    <w:rsid w:val="00F514BC"/>
    <w:rsid w:val="00F516B5"/>
    <w:rsid w:val="00F516E0"/>
    <w:rsid w:val="00F51AE6"/>
    <w:rsid w:val="00F51BA8"/>
    <w:rsid w:val="00F5294A"/>
    <w:rsid w:val="00F52B00"/>
    <w:rsid w:val="00F52F35"/>
    <w:rsid w:val="00F5339E"/>
    <w:rsid w:val="00F534F2"/>
    <w:rsid w:val="00F539DD"/>
    <w:rsid w:val="00F53C79"/>
    <w:rsid w:val="00F53DBA"/>
    <w:rsid w:val="00F53F1C"/>
    <w:rsid w:val="00F54831"/>
    <w:rsid w:val="00F55A61"/>
    <w:rsid w:val="00F55D44"/>
    <w:rsid w:val="00F560CA"/>
    <w:rsid w:val="00F56361"/>
    <w:rsid w:val="00F563EE"/>
    <w:rsid w:val="00F564DC"/>
    <w:rsid w:val="00F5657F"/>
    <w:rsid w:val="00F56632"/>
    <w:rsid w:val="00F56849"/>
    <w:rsid w:val="00F56A39"/>
    <w:rsid w:val="00F56FC5"/>
    <w:rsid w:val="00F56FEF"/>
    <w:rsid w:val="00F57026"/>
    <w:rsid w:val="00F572FE"/>
    <w:rsid w:val="00F57461"/>
    <w:rsid w:val="00F5788B"/>
    <w:rsid w:val="00F57968"/>
    <w:rsid w:val="00F60C3A"/>
    <w:rsid w:val="00F60D65"/>
    <w:rsid w:val="00F61094"/>
    <w:rsid w:val="00F61168"/>
    <w:rsid w:val="00F6142E"/>
    <w:rsid w:val="00F62409"/>
    <w:rsid w:val="00F62433"/>
    <w:rsid w:val="00F62809"/>
    <w:rsid w:val="00F62B6E"/>
    <w:rsid w:val="00F62C2A"/>
    <w:rsid w:val="00F62C43"/>
    <w:rsid w:val="00F637D9"/>
    <w:rsid w:val="00F63BAD"/>
    <w:rsid w:val="00F63C37"/>
    <w:rsid w:val="00F63DD8"/>
    <w:rsid w:val="00F641C8"/>
    <w:rsid w:val="00F647A9"/>
    <w:rsid w:val="00F64F10"/>
    <w:rsid w:val="00F651E1"/>
    <w:rsid w:val="00F65271"/>
    <w:rsid w:val="00F65609"/>
    <w:rsid w:val="00F659F6"/>
    <w:rsid w:val="00F65C07"/>
    <w:rsid w:val="00F65E7D"/>
    <w:rsid w:val="00F65FD5"/>
    <w:rsid w:val="00F661D0"/>
    <w:rsid w:val="00F66392"/>
    <w:rsid w:val="00F6655E"/>
    <w:rsid w:val="00F6660B"/>
    <w:rsid w:val="00F66B3D"/>
    <w:rsid w:val="00F66B45"/>
    <w:rsid w:val="00F66B46"/>
    <w:rsid w:val="00F66B76"/>
    <w:rsid w:val="00F66BC8"/>
    <w:rsid w:val="00F66F83"/>
    <w:rsid w:val="00F67131"/>
    <w:rsid w:val="00F674FC"/>
    <w:rsid w:val="00F67905"/>
    <w:rsid w:val="00F67F4B"/>
    <w:rsid w:val="00F70048"/>
    <w:rsid w:val="00F713B4"/>
    <w:rsid w:val="00F715D0"/>
    <w:rsid w:val="00F71AAA"/>
    <w:rsid w:val="00F71D25"/>
    <w:rsid w:val="00F71FA3"/>
    <w:rsid w:val="00F72091"/>
    <w:rsid w:val="00F723F5"/>
    <w:rsid w:val="00F7251F"/>
    <w:rsid w:val="00F72659"/>
    <w:rsid w:val="00F72685"/>
    <w:rsid w:val="00F72E4C"/>
    <w:rsid w:val="00F7356F"/>
    <w:rsid w:val="00F740B0"/>
    <w:rsid w:val="00F74257"/>
    <w:rsid w:val="00F7453A"/>
    <w:rsid w:val="00F74B30"/>
    <w:rsid w:val="00F75584"/>
    <w:rsid w:val="00F75C07"/>
    <w:rsid w:val="00F75E18"/>
    <w:rsid w:val="00F7608D"/>
    <w:rsid w:val="00F76177"/>
    <w:rsid w:val="00F762CB"/>
    <w:rsid w:val="00F76703"/>
    <w:rsid w:val="00F7692F"/>
    <w:rsid w:val="00F76A21"/>
    <w:rsid w:val="00F76CF8"/>
    <w:rsid w:val="00F76FB6"/>
    <w:rsid w:val="00F7731B"/>
    <w:rsid w:val="00F77346"/>
    <w:rsid w:val="00F77531"/>
    <w:rsid w:val="00F777CA"/>
    <w:rsid w:val="00F7798A"/>
    <w:rsid w:val="00F77E4E"/>
    <w:rsid w:val="00F804CD"/>
    <w:rsid w:val="00F805BF"/>
    <w:rsid w:val="00F8062B"/>
    <w:rsid w:val="00F8067F"/>
    <w:rsid w:val="00F807ED"/>
    <w:rsid w:val="00F80919"/>
    <w:rsid w:val="00F80E20"/>
    <w:rsid w:val="00F80ED3"/>
    <w:rsid w:val="00F80F92"/>
    <w:rsid w:val="00F811EA"/>
    <w:rsid w:val="00F816E7"/>
    <w:rsid w:val="00F81DBD"/>
    <w:rsid w:val="00F820B8"/>
    <w:rsid w:val="00F822CA"/>
    <w:rsid w:val="00F82329"/>
    <w:rsid w:val="00F82942"/>
    <w:rsid w:val="00F829C4"/>
    <w:rsid w:val="00F82B29"/>
    <w:rsid w:val="00F82C29"/>
    <w:rsid w:val="00F83079"/>
    <w:rsid w:val="00F8349A"/>
    <w:rsid w:val="00F837F2"/>
    <w:rsid w:val="00F837FD"/>
    <w:rsid w:val="00F83DEC"/>
    <w:rsid w:val="00F8413E"/>
    <w:rsid w:val="00F841D8"/>
    <w:rsid w:val="00F84460"/>
    <w:rsid w:val="00F84480"/>
    <w:rsid w:val="00F846C2"/>
    <w:rsid w:val="00F84A7E"/>
    <w:rsid w:val="00F84B0F"/>
    <w:rsid w:val="00F84DAE"/>
    <w:rsid w:val="00F84DCB"/>
    <w:rsid w:val="00F85181"/>
    <w:rsid w:val="00F853EE"/>
    <w:rsid w:val="00F8557F"/>
    <w:rsid w:val="00F865F6"/>
    <w:rsid w:val="00F86757"/>
    <w:rsid w:val="00F868B9"/>
    <w:rsid w:val="00F86C51"/>
    <w:rsid w:val="00F86CC7"/>
    <w:rsid w:val="00F86ECD"/>
    <w:rsid w:val="00F870FC"/>
    <w:rsid w:val="00F87537"/>
    <w:rsid w:val="00F87904"/>
    <w:rsid w:val="00F879A5"/>
    <w:rsid w:val="00F87FA6"/>
    <w:rsid w:val="00F90050"/>
    <w:rsid w:val="00F9010F"/>
    <w:rsid w:val="00F903C9"/>
    <w:rsid w:val="00F90B01"/>
    <w:rsid w:val="00F91072"/>
    <w:rsid w:val="00F911B1"/>
    <w:rsid w:val="00F9127A"/>
    <w:rsid w:val="00F91515"/>
    <w:rsid w:val="00F9197E"/>
    <w:rsid w:val="00F92462"/>
    <w:rsid w:val="00F92479"/>
    <w:rsid w:val="00F9260F"/>
    <w:rsid w:val="00F92C6C"/>
    <w:rsid w:val="00F92CFF"/>
    <w:rsid w:val="00F92E29"/>
    <w:rsid w:val="00F92E77"/>
    <w:rsid w:val="00F930C6"/>
    <w:rsid w:val="00F93174"/>
    <w:rsid w:val="00F937D6"/>
    <w:rsid w:val="00F937FB"/>
    <w:rsid w:val="00F93A50"/>
    <w:rsid w:val="00F93C9A"/>
    <w:rsid w:val="00F942A2"/>
    <w:rsid w:val="00F949CE"/>
    <w:rsid w:val="00F952CD"/>
    <w:rsid w:val="00F9629B"/>
    <w:rsid w:val="00F9654C"/>
    <w:rsid w:val="00F966DA"/>
    <w:rsid w:val="00F96E78"/>
    <w:rsid w:val="00F97477"/>
    <w:rsid w:val="00F97534"/>
    <w:rsid w:val="00F9753C"/>
    <w:rsid w:val="00F978C1"/>
    <w:rsid w:val="00F97ADB"/>
    <w:rsid w:val="00F97B39"/>
    <w:rsid w:val="00FA0791"/>
    <w:rsid w:val="00FA07D9"/>
    <w:rsid w:val="00FA11EA"/>
    <w:rsid w:val="00FA1263"/>
    <w:rsid w:val="00FA1320"/>
    <w:rsid w:val="00FA1343"/>
    <w:rsid w:val="00FA16CD"/>
    <w:rsid w:val="00FA268D"/>
    <w:rsid w:val="00FA296F"/>
    <w:rsid w:val="00FA2B63"/>
    <w:rsid w:val="00FA2FBD"/>
    <w:rsid w:val="00FA321E"/>
    <w:rsid w:val="00FA3E42"/>
    <w:rsid w:val="00FA4716"/>
    <w:rsid w:val="00FA4856"/>
    <w:rsid w:val="00FA4D29"/>
    <w:rsid w:val="00FA4D67"/>
    <w:rsid w:val="00FA4F52"/>
    <w:rsid w:val="00FA5C3A"/>
    <w:rsid w:val="00FA5EC3"/>
    <w:rsid w:val="00FA60E9"/>
    <w:rsid w:val="00FA65B8"/>
    <w:rsid w:val="00FA65F0"/>
    <w:rsid w:val="00FA6884"/>
    <w:rsid w:val="00FA68CD"/>
    <w:rsid w:val="00FA6AD6"/>
    <w:rsid w:val="00FA6BD9"/>
    <w:rsid w:val="00FA7495"/>
    <w:rsid w:val="00FA7631"/>
    <w:rsid w:val="00FA7877"/>
    <w:rsid w:val="00FA7B4D"/>
    <w:rsid w:val="00FA7E4E"/>
    <w:rsid w:val="00FB0182"/>
    <w:rsid w:val="00FB01A7"/>
    <w:rsid w:val="00FB023E"/>
    <w:rsid w:val="00FB0CB6"/>
    <w:rsid w:val="00FB14BC"/>
    <w:rsid w:val="00FB14D6"/>
    <w:rsid w:val="00FB1690"/>
    <w:rsid w:val="00FB16CD"/>
    <w:rsid w:val="00FB185A"/>
    <w:rsid w:val="00FB1EDE"/>
    <w:rsid w:val="00FB1F14"/>
    <w:rsid w:val="00FB2129"/>
    <w:rsid w:val="00FB267F"/>
    <w:rsid w:val="00FB26E9"/>
    <w:rsid w:val="00FB27AE"/>
    <w:rsid w:val="00FB2A28"/>
    <w:rsid w:val="00FB2FBB"/>
    <w:rsid w:val="00FB30E2"/>
    <w:rsid w:val="00FB3533"/>
    <w:rsid w:val="00FB41EF"/>
    <w:rsid w:val="00FB43E6"/>
    <w:rsid w:val="00FB4413"/>
    <w:rsid w:val="00FB44B2"/>
    <w:rsid w:val="00FB4631"/>
    <w:rsid w:val="00FB47C4"/>
    <w:rsid w:val="00FB48C7"/>
    <w:rsid w:val="00FB4976"/>
    <w:rsid w:val="00FB4BDC"/>
    <w:rsid w:val="00FB4C24"/>
    <w:rsid w:val="00FB4D58"/>
    <w:rsid w:val="00FB4FBE"/>
    <w:rsid w:val="00FB5436"/>
    <w:rsid w:val="00FB5792"/>
    <w:rsid w:val="00FB5CB2"/>
    <w:rsid w:val="00FB5E59"/>
    <w:rsid w:val="00FB6415"/>
    <w:rsid w:val="00FB687D"/>
    <w:rsid w:val="00FB6AC7"/>
    <w:rsid w:val="00FB6CA8"/>
    <w:rsid w:val="00FB6DF3"/>
    <w:rsid w:val="00FB7002"/>
    <w:rsid w:val="00FB7296"/>
    <w:rsid w:val="00FB74A2"/>
    <w:rsid w:val="00FB74E2"/>
    <w:rsid w:val="00FB7784"/>
    <w:rsid w:val="00FB78CA"/>
    <w:rsid w:val="00FB7BE4"/>
    <w:rsid w:val="00FB7CE4"/>
    <w:rsid w:val="00FC0384"/>
    <w:rsid w:val="00FC03E7"/>
    <w:rsid w:val="00FC0591"/>
    <w:rsid w:val="00FC0DF9"/>
    <w:rsid w:val="00FC14BD"/>
    <w:rsid w:val="00FC1B28"/>
    <w:rsid w:val="00FC1B56"/>
    <w:rsid w:val="00FC1B64"/>
    <w:rsid w:val="00FC1E76"/>
    <w:rsid w:val="00FC1F9D"/>
    <w:rsid w:val="00FC2319"/>
    <w:rsid w:val="00FC249A"/>
    <w:rsid w:val="00FC2722"/>
    <w:rsid w:val="00FC2A5E"/>
    <w:rsid w:val="00FC2AAF"/>
    <w:rsid w:val="00FC2CAA"/>
    <w:rsid w:val="00FC2CE6"/>
    <w:rsid w:val="00FC337A"/>
    <w:rsid w:val="00FC3389"/>
    <w:rsid w:val="00FC3414"/>
    <w:rsid w:val="00FC3E41"/>
    <w:rsid w:val="00FC3E91"/>
    <w:rsid w:val="00FC3F4F"/>
    <w:rsid w:val="00FC4170"/>
    <w:rsid w:val="00FC4178"/>
    <w:rsid w:val="00FC43BC"/>
    <w:rsid w:val="00FC45B0"/>
    <w:rsid w:val="00FC45E2"/>
    <w:rsid w:val="00FC4F80"/>
    <w:rsid w:val="00FC506E"/>
    <w:rsid w:val="00FC50EF"/>
    <w:rsid w:val="00FC52A3"/>
    <w:rsid w:val="00FC5324"/>
    <w:rsid w:val="00FC5A28"/>
    <w:rsid w:val="00FC5EB6"/>
    <w:rsid w:val="00FC6061"/>
    <w:rsid w:val="00FC621D"/>
    <w:rsid w:val="00FC6573"/>
    <w:rsid w:val="00FC6D68"/>
    <w:rsid w:val="00FC7012"/>
    <w:rsid w:val="00FC7529"/>
    <w:rsid w:val="00FC7532"/>
    <w:rsid w:val="00FC760C"/>
    <w:rsid w:val="00FC7705"/>
    <w:rsid w:val="00FC7AE9"/>
    <w:rsid w:val="00FD05C1"/>
    <w:rsid w:val="00FD0C7E"/>
    <w:rsid w:val="00FD12E3"/>
    <w:rsid w:val="00FD165C"/>
    <w:rsid w:val="00FD1A58"/>
    <w:rsid w:val="00FD1A95"/>
    <w:rsid w:val="00FD1D2A"/>
    <w:rsid w:val="00FD1D41"/>
    <w:rsid w:val="00FD1DA8"/>
    <w:rsid w:val="00FD2174"/>
    <w:rsid w:val="00FD22F1"/>
    <w:rsid w:val="00FD27B5"/>
    <w:rsid w:val="00FD2B42"/>
    <w:rsid w:val="00FD3619"/>
    <w:rsid w:val="00FD3BDA"/>
    <w:rsid w:val="00FD3F04"/>
    <w:rsid w:val="00FD43FE"/>
    <w:rsid w:val="00FD4C7A"/>
    <w:rsid w:val="00FD4ECB"/>
    <w:rsid w:val="00FD52EC"/>
    <w:rsid w:val="00FD5440"/>
    <w:rsid w:val="00FD55F2"/>
    <w:rsid w:val="00FD5D39"/>
    <w:rsid w:val="00FD5FBE"/>
    <w:rsid w:val="00FD6006"/>
    <w:rsid w:val="00FD62F1"/>
    <w:rsid w:val="00FD6554"/>
    <w:rsid w:val="00FD6845"/>
    <w:rsid w:val="00FD6A4D"/>
    <w:rsid w:val="00FD6AC4"/>
    <w:rsid w:val="00FD6EE3"/>
    <w:rsid w:val="00FD71B9"/>
    <w:rsid w:val="00FD729A"/>
    <w:rsid w:val="00FD7312"/>
    <w:rsid w:val="00FD7975"/>
    <w:rsid w:val="00FD7C1C"/>
    <w:rsid w:val="00FD7F50"/>
    <w:rsid w:val="00FE007E"/>
    <w:rsid w:val="00FE0115"/>
    <w:rsid w:val="00FE0196"/>
    <w:rsid w:val="00FE046C"/>
    <w:rsid w:val="00FE0493"/>
    <w:rsid w:val="00FE0585"/>
    <w:rsid w:val="00FE0688"/>
    <w:rsid w:val="00FE082B"/>
    <w:rsid w:val="00FE089B"/>
    <w:rsid w:val="00FE096A"/>
    <w:rsid w:val="00FE0E8C"/>
    <w:rsid w:val="00FE0FDE"/>
    <w:rsid w:val="00FE1107"/>
    <w:rsid w:val="00FE11C9"/>
    <w:rsid w:val="00FE12D6"/>
    <w:rsid w:val="00FE1331"/>
    <w:rsid w:val="00FE143B"/>
    <w:rsid w:val="00FE1924"/>
    <w:rsid w:val="00FE19C5"/>
    <w:rsid w:val="00FE1A40"/>
    <w:rsid w:val="00FE1F33"/>
    <w:rsid w:val="00FE2426"/>
    <w:rsid w:val="00FE2674"/>
    <w:rsid w:val="00FE2919"/>
    <w:rsid w:val="00FE2924"/>
    <w:rsid w:val="00FE2DF1"/>
    <w:rsid w:val="00FE374A"/>
    <w:rsid w:val="00FE425A"/>
    <w:rsid w:val="00FE4A90"/>
    <w:rsid w:val="00FE54FB"/>
    <w:rsid w:val="00FE5771"/>
    <w:rsid w:val="00FE58B3"/>
    <w:rsid w:val="00FE5963"/>
    <w:rsid w:val="00FE596B"/>
    <w:rsid w:val="00FE5E1E"/>
    <w:rsid w:val="00FE5E92"/>
    <w:rsid w:val="00FE6073"/>
    <w:rsid w:val="00FE627D"/>
    <w:rsid w:val="00FE683E"/>
    <w:rsid w:val="00FE689E"/>
    <w:rsid w:val="00FE73E3"/>
    <w:rsid w:val="00FE77CE"/>
    <w:rsid w:val="00FF046E"/>
    <w:rsid w:val="00FF0745"/>
    <w:rsid w:val="00FF0CAF"/>
    <w:rsid w:val="00FF0E90"/>
    <w:rsid w:val="00FF1442"/>
    <w:rsid w:val="00FF1471"/>
    <w:rsid w:val="00FF1733"/>
    <w:rsid w:val="00FF1CB7"/>
    <w:rsid w:val="00FF21A8"/>
    <w:rsid w:val="00FF2A83"/>
    <w:rsid w:val="00FF2CF0"/>
    <w:rsid w:val="00FF2D7F"/>
    <w:rsid w:val="00FF2FBA"/>
    <w:rsid w:val="00FF3182"/>
    <w:rsid w:val="00FF3372"/>
    <w:rsid w:val="00FF3DF3"/>
    <w:rsid w:val="00FF3E30"/>
    <w:rsid w:val="00FF40CD"/>
    <w:rsid w:val="00FF449F"/>
    <w:rsid w:val="00FF4502"/>
    <w:rsid w:val="00FF4725"/>
    <w:rsid w:val="00FF4965"/>
    <w:rsid w:val="00FF4A64"/>
    <w:rsid w:val="00FF4AD1"/>
    <w:rsid w:val="00FF4F70"/>
    <w:rsid w:val="00FF54F4"/>
    <w:rsid w:val="00FF566B"/>
    <w:rsid w:val="00FF57A6"/>
    <w:rsid w:val="00FF5DB8"/>
    <w:rsid w:val="00FF6073"/>
    <w:rsid w:val="00FF658A"/>
    <w:rsid w:val="00FF6612"/>
    <w:rsid w:val="00FF6B26"/>
    <w:rsid w:val="00FF713A"/>
    <w:rsid w:val="00FF7390"/>
    <w:rsid w:val="00FF7437"/>
    <w:rsid w:val="00FF74A4"/>
    <w:rsid w:val="00FF7787"/>
    <w:rsid w:val="00FF7848"/>
    <w:rsid w:val="00FF7CFF"/>
    <w:rsid w:val="00FF7F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6A8E31-46C7-4B0D-A6C2-3FF512D0D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2437C"/>
    <w:rPr>
      <w:sz w:val="24"/>
      <w:szCs w:val="24"/>
    </w:rPr>
  </w:style>
  <w:style w:type="paragraph" w:styleId="13">
    <w:name w:val="heading 1"/>
    <w:aliases w:val="Заголовок 1 Знак Знак,Заголовок 1 Знак Знак Знак"/>
    <w:basedOn w:val="a6"/>
    <w:next w:val="a7"/>
    <w:link w:val="14"/>
    <w:uiPriority w:val="9"/>
    <w:qFormat/>
    <w:rsid w:val="00293A4D"/>
    <w:pPr>
      <w:keepNext/>
      <w:pageBreakBefore/>
      <w:tabs>
        <w:tab w:val="left" w:pos="851"/>
      </w:tabs>
      <w:spacing w:before="240" w:after="120"/>
      <w:jc w:val="center"/>
      <w:outlineLvl w:val="0"/>
    </w:pPr>
    <w:rPr>
      <w:b/>
      <w:bCs/>
      <w:caps/>
      <w:kern w:val="32"/>
      <w:sz w:val="28"/>
      <w:szCs w:val="28"/>
    </w:rPr>
  </w:style>
  <w:style w:type="paragraph" w:styleId="21">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6"/>
    <w:next w:val="a7"/>
    <w:link w:val="22"/>
    <w:uiPriority w:val="9"/>
    <w:qFormat/>
    <w:rsid w:val="00733A46"/>
    <w:pPr>
      <w:keepNext/>
      <w:tabs>
        <w:tab w:val="left" w:pos="1134"/>
        <w:tab w:val="left" w:pos="1276"/>
      </w:tabs>
      <w:spacing w:before="180" w:after="60"/>
      <w:outlineLvl w:val="1"/>
    </w:pPr>
    <w:rPr>
      <w:b/>
      <w:bCs/>
      <w:iCs/>
      <w:sz w:val="28"/>
      <w:szCs w:val="28"/>
    </w:rPr>
  </w:style>
  <w:style w:type="paragraph" w:styleId="3">
    <w:name w:val="heading 3"/>
    <w:aliases w:val="Знак3 Знак, Знак3, Знак3 Знак Знак Знак,Знак3,Знак3 Знак Знак Знак,ПодЗаголовок,Заголовок 31,Знак14"/>
    <w:basedOn w:val="a6"/>
    <w:next w:val="a7"/>
    <w:link w:val="30"/>
    <w:uiPriority w:val="9"/>
    <w:qFormat/>
    <w:rsid w:val="00645118"/>
    <w:pPr>
      <w:keepNext/>
      <w:numPr>
        <w:ilvl w:val="2"/>
        <w:numId w:val="1"/>
      </w:numPr>
      <w:tabs>
        <w:tab w:val="left" w:pos="1276"/>
      </w:tabs>
      <w:spacing w:before="120" w:after="120"/>
      <w:outlineLvl w:val="2"/>
    </w:pPr>
    <w:rPr>
      <w:b/>
      <w:bCs/>
      <w:sz w:val="26"/>
      <w:szCs w:val="26"/>
    </w:rPr>
  </w:style>
  <w:style w:type="paragraph" w:styleId="4">
    <w:name w:val="heading 4"/>
    <w:aliases w:val="ПОДЗАГОЛОВКИ"/>
    <w:basedOn w:val="a6"/>
    <w:next w:val="a7"/>
    <w:link w:val="40"/>
    <w:uiPriority w:val="9"/>
    <w:qFormat/>
    <w:rsid w:val="00A63A8B"/>
    <w:pPr>
      <w:keepNext/>
      <w:numPr>
        <w:ilvl w:val="3"/>
        <w:numId w:val="1"/>
      </w:numPr>
      <w:tabs>
        <w:tab w:val="left" w:pos="1418"/>
      </w:tabs>
      <w:spacing w:before="120" w:after="60"/>
      <w:outlineLvl w:val="3"/>
    </w:pPr>
    <w:rPr>
      <w:b/>
      <w:bCs/>
    </w:rPr>
  </w:style>
  <w:style w:type="paragraph" w:styleId="5">
    <w:name w:val="heading 5"/>
    <w:basedOn w:val="a6"/>
    <w:next w:val="a6"/>
    <w:link w:val="50"/>
    <w:uiPriority w:val="9"/>
    <w:qFormat/>
    <w:rsid w:val="0003420F"/>
    <w:pPr>
      <w:tabs>
        <w:tab w:val="left" w:pos="1701"/>
      </w:tabs>
      <w:spacing w:before="240" w:after="60"/>
      <w:outlineLvl w:val="4"/>
    </w:pPr>
    <w:rPr>
      <w:b/>
      <w:bCs/>
      <w:iCs/>
      <w:sz w:val="22"/>
      <w:szCs w:val="22"/>
    </w:rPr>
  </w:style>
  <w:style w:type="paragraph" w:styleId="6">
    <w:name w:val="heading 6"/>
    <w:basedOn w:val="a6"/>
    <w:next w:val="a6"/>
    <w:link w:val="60"/>
    <w:qFormat/>
    <w:rsid w:val="0003420F"/>
    <w:pPr>
      <w:numPr>
        <w:ilvl w:val="5"/>
        <w:numId w:val="1"/>
      </w:numPr>
      <w:spacing w:before="240" w:after="60"/>
      <w:outlineLvl w:val="5"/>
    </w:pPr>
    <w:rPr>
      <w:b/>
      <w:bCs/>
      <w:sz w:val="22"/>
      <w:szCs w:val="22"/>
    </w:rPr>
  </w:style>
  <w:style w:type="paragraph" w:styleId="7">
    <w:name w:val="heading 7"/>
    <w:aliases w:val="Заголовок x.x"/>
    <w:basedOn w:val="a6"/>
    <w:next w:val="a6"/>
    <w:link w:val="70"/>
    <w:qFormat/>
    <w:rsid w:val="0003420F"/>
    <w:pPr>
      <w:numPr>
        <w:ilvl w:val="6"/>
        <w:numId w:val="1"/>
      </w:numPr>
      <w:spacing w:before="240" w:after="60"/>
      <w:outlineLvl w:val="6"/>
    </w:pPr>
  </w:style>
  <w:style w:type="paragraph" w:styleId="8">
    <w:name w:val="heading 8"/>
    <w:basedOn w:val="a6"/>
    <w:next w:val="a6"/>
    <w:link w:val="80"/>
    <w:qFormat/>
    <w:rsid w:val="0003420F"/>
    <w:pPr>
      <w:numPr>
        <w:ilvl w:val="7"/>
        <w:numId w:val="1"/>
      </w:numPr>
      <w:spacing w:before="240" w:after="60"/>
      <w:outlineLvl w:val="7"/>
    </w:pPr>
    <w:rPr>
      <w:i/>
      <w:iCs/>
    </w:rPr>
  </w:style>
  <w:style w:type="paragraph" w:styleId="9">
    <w:name w:val="heading 9"/>
    <w:basedOn w:val="a6"/>
    <w:next w:val="a6"/>
    <w:link w:val="90"/>
    <w:qFormat/>
    <w:rsid w:val="0003420F"/>
    <w:pPr>
      <w:numPr>
        <w:ilvl w:val="8"/>
        <w:numId w:val="1"/>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7">
    <w:name w:val="Абзац"/>
    <w:basedOn w:val="a6"/>
    <w:link w:val="ab"/>
    <w:qFormat/>
    <w:rsid w:val="0003420F"/>
    <w:pPr>
      <w:spacing w:before="120" w:after="60"/>
      <w:ind w:firstLine="567"/>
      <w:jc w:val="both"/>
    </w:pPr>
  </w:style>
  <w:style w:type="character" w:customStyle="1" w:styleId="ab">
    <w:name w:val="Абзац Знак"/>
    <w:link w:val="a7"/>
    <w:qFormat/>
    <w:rsid w:val="0069205C"/>
    <w:rPr>
      <w:sz w:val="24"/>
      <w:szCs w:val="24"/>
    </w:rPr>
  </w:style>
  <w:style w:type="paragraph" w:styleId="a4">
    <w:name w:val="List"/>
    <w:basedOn w:val="a6"/>
    <w:link w:val="ac"/>
    <w:rsid w:val="00523357"/>
    <w:pPr>
      <w:numPr>
        <w:numId w:val="6"/>
      </w:numPr>
      <w:spacing w:after="60"/>
      <w:ind w:left="0"/>
      <w:jc w:val="both"/>
    </w:pPr>
    <w:rPr>
      <w:snapToGrid w:val="0"/>
    </w:rPr>
  </w:style>
  <w:style w:type="character" w:customStyle="1" w:styleId="ac">
    <w:name w:val="Список Знак"/>
    <w:link w:val="a4"/>
    <w:rsid w:val="00523357"/>
    <w:rPr>
      <w:snapToGrid w:val="0"/>
      <w:sz w:val="24"/>
      <w:szCs w:val="24"/>
    </w:rPr>
  </w:style>
  <w:style w:type="paragraph" w:styleId="31">
    <w:name w:val="toc 3"/>
    <w:basedOn w:val="a6"/>
    <w:next w:val="a6"/>
    <w:autoRedefine/>
    <w:uiPriority w:val="39"/>
    <w:qFormat/>
    <w:rsid w:val="0003420F"/>
    <w:pPr>
      <w:ind w:left="480"/>
    </w:pPr>
    <w:rPr>
      <w:i/>
      <w:iCs/>
      <w:sz w:val="20"/>
      <w:szCs w:val="20"/>
    </w:rPr>
  </w:style>
  <w:style w:type="paragraph" w:customStyle="1" w:styleId="a">
    <w:name w:val="Список нумерованный"/>
    <w:basedOn w:val="a6"/>
    <w:rsid w:val="0054040A"/>
    <w:pPr>
      <w:numPr>
        <w:numId w:val="7"/>
      </w:numPr>
      <w:spacing w:before="120"/>
      <w:jc w:val="both"/>
    </w:pPr>
  </w:style>
  <w:style w:type="paragraph" w:customStyle="1" w:styleId="ad">
    <w:name w:val="Табличный"/>
    <w:basedOn w:val="a6"/>
    <w:rsid w:val="0003420F"/>
    <w:pPr>
      <w:keepNext/>
      <w:widowControl w:val="0"/>
      <w:spacing w:before="60" w:after="60"/>
      <w:jc w:val="center"/>
    </w:pPr>
    <w:rPr>
      <w:b/>
      <w:sz w:val="22"/>
      <w:szCs w:val="20"/>
    </w:rPr>
  </w:style>
  <w:style w:type="paragraph" w:customStyle="1" w:styleId="ae">
    <w:name w:val="Содержание"/>
    <w:basedOn w:val="a6"/>
    <w:rsid w:val="0003420F"/>
    <w:pPr>
      <w:widowControl w:val="0"/>
      <w:spacing w:before="240" w:after="240"/>
      <w:jc w:val="center"/>
    </w:pPr>
    <w:rPr>
      <w:b/>
      <w:caps/>
      <w:szCs w:val="20"/>
    </w:rPr>
  </w:style>
  <w:style w:type="paragraph" w:styleId="af">
    <w:name w:val="Balloon Text"/>
    <w:aliases w:val=" Знак5,Знак5"/>
    <w:basedOn w:val="a6"/>
    <w:link w:val="af0"/>
    <w:uiPriority w:val="99"/>
    <w:rsid w:val="0003420F"/>
    <w:pPr>
      <w:widowControl w:val="0"/>
      <w:suppressAutoHyphens/>
      <w:jc w:val="both"/>
    </w:pPr>
    <w:rPr>
      <w:rFonts w:ascii="Tahoma" w:hAnsi="Tahoma"/>
      <w:sz w:val="16"/>
      <w:szCs w:val="16"/>
    </w:rPr>
  </w:style>
  <w:style w:type="paragraph" w:styleId="15">
    <w:name w:val="toc 1"/>
    <w:aliases w:val="ОГЛАВЛЕНИЕ"/>
    <w:basedOn w:val="a6"/>
    <w:next w:val="a6"/>
    <w:link w:val="16"/>
    <w:uiPriority w:val="39"/>
    <w:qFormat/>
    <w:rsid w:val="0003420F"/>
    <w:pPr>
      <w:spacing w:before="120" w:after="120"/>
    </w:pPr>
    <w:rPr>
      <w:b/>
      <w:bCs/>
      <w:caps/>
      <w:sz w:val="20"/>
      <w:szCs w:val="20"/>
    </w:rPr>
  </w:style>
  <w:style w:type="paragraph" w:styleId="23">
    <w:name w:val="toc 2"/>
    <w:basedOn w:val="a6"/>
    <w:next w:val="a6"/>
    <w:autoRedefine/>
    <w:uiPriority w:val="39"/>
    <w:qFormat/>
    <w:rsid w:val="0003420F"/>
    <w:pPr>
      <w:ind w:left="240"/>
    </w:pPr>
    <w:rPr>
      <w:smallCaps/>
      <w:sz w:val="20"/>
      <w:szCs w:val="20"/>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link w:val="24"/>
    <w:qFormat/>
    <w:rsid w:val="00536835"/>
    <w:pPr>
      <w:keepNext/>
      <w:spacing w:before="120" w:after="120"/>
      <w:jc w:val="center"/>
    </w:pPr>
    <w:rPr>
      <w:b/>
      <w:bCs/>
      <w:sz w:val="22"/>
      <w:szCs w:val="20"/>
    </w:rPr>
  </w:style>
  <w:style w:type="paragraph" w:customStyle="1" w:styleId="af2">
    <w:name w:val="Название таблицы"/>
    <w:basedOn w:val="af1"/>
    <w:rsid w:val="00536835"/>
  </w:style>
  <w:style w:type="paragraph" w:customStyle="1" w:styleId="af3">
    <w:name w:val="Табличный_заголовки"/>
    <w:basedOn w:val="a6"/>
    <w:qFormat/>
    <w:rsid w:val="00913545"/>
    <w:pPr>
      <w:keepNext/>
      <w:keepLines/>
      <w:jc w:val="center"/>
    </w:pPr>
    <w:rPr>
      <w:b/>
      <w:sz w:val="20"/>
      <w:szCs w:val="20"/>
    </w:rPr>
  </w:style>
  <w:style w:type="paragraph" w:customStyle="1" w:styleId="af4">
    <w:name w:val="Табличный_центр"/>
    <w:basedOn w:val="a6"/>
    <w:rsid w:val="00536835"/>
    <w:pPr>
      <w:keepNext/>
      <w:jc w:val="center"/>
    </w:pPr>
    <w:rPr>
      <w:sz w:val="22"/>
      <w:szCs w:val="22"/>
    </w:rPr>
  </w:style>
  <w:style w:type="paragraph" w:customStyle="1" w:styleId="12">
    <w:name w:val="Список 1)"/>
    <w:basedOn w:val="a6"/>
    <w:rsid w:val="00E072BE"/>
    <w:pPr>
      <w:numPr>
        <w:numId w:val="4"/>
      </w:numPr>
      <w:spacing w:after="60"/>
      <w:jc w:val="both"/>
    </w:pPr>
  </w:style>
  <w:style w:type="paragraph" w:customStyle="1" w:styleId="a2">
    <w:name w:val="Табличный_нумерованный"/>
    <w:basedOn w:val="a6"/>
    <w:link w:val="af5"/>
    <w:rsid w:val="00301DFE"/>
    <w:pPr>
      <w:numPr>
        <w:numId w:val="3"/>
      </w:numPr>
    </w:pPr>
    <w:rPr>
      <w:sz w:val="22"/>
      <w:szCs w:val="22"/>
    </w:rPr>
  </w:style>
  <w:style w:type="character" w:customStyle="1" w:styleId="af5">
    <w:name w:val="Табличный_нумерованный Знак"/>
    <w:link w:val="a2"/>
    <w:rsid w:val="00F5339E"/>
    <w:rPr>
      <w:sz w:val="22"/>
      <w:szCs w:val="22"/>
    </w:rPr>
  </w:style>
  <w:style w:type="paragraph" w:styleId="41">
    <w:name w:val="toc 4"/>
    <w:basedOn w:val="a6"/>
    <w:next w:val="a6"/>
    <w:autoRedefine/>
    <w:uiPriority w:val="39"/>
    <w:rsid w:val="0003420F"/>
    <w:pPr>
      <w:ind w:left="720"/>
    </w:pPr>
    <w:rPr>
      <w:sz w:val="18"/>
      <w:szCs w:val="18"/>
    </w:rPr>
  </w:style>
  <w:style w:type="paragraph" w:styleId="51">
    <w:name w:val="toc 5"/>
    <w:basedOn w:val="a6"/>
    <w:next w:val="a6"/>
    <w:autoRedefine/>
    <w:uiPriority w:val="39"/>
    <w:rsid w:val="0003420F"/>
    <w:pPr>
      <w:ind w:left="960"/>
    </w:pPr>
    <w:rPr>
      <w:sz w:val="18"/>
      <w:szCs w:val="18"/>
    </w:rPr>
  </w:style>
  <w:style w:type="paragraph" w:styleId="61">
    <w:name w:val="toc 6"/>
    <w:basedOn w:val="a6"/>
    <w:next w:val="a6"/>
    <w:autoRedefine/>
    <w:uiPriority w:val="39"/>
    <w:rsid w:val="0003420F"/>
    <w:pPr>
      <w:ind w:left="1200"/>
    </w:pPr>
    <w:rPr>
      <w:sz w:val="18"/>
      <w:szCs w:val="18"/>
    </w:rPr>
  </w:style>
  <w:style w:type="paragraph" w:styleId="71">
    <w:name w:val="toc 7"/>
    <w:basedOn w:val="a6"/>
    <w:next w:val="a6"/>
    <w:autoRedefine/>
    <w:uiPriority w:val="39"/>
    <w:rsid w:val="0003420F"/>
    <w:pPr>
      <w:ind w:left="1440"/>
    </w:pPr>
    <w:rPr>
      <w:sz w:val="18"/>
      <w:szCs w:val="18"/>
    </w:rPr>
  </w:style>
  <w:style w:type="paragraph" w:styleId="81">
    <w:name w:val="toc 8"/>
    <w:basedOn w:val="a6"/>
    <w:next w:val="a6"/>
    <w:autoRedefine/>
    <w:uiPriority w:val="39"/>
    <w:rsid w:val="0003420F"/>
    <w:pPr>
      <w:ind w:left="1680"/>
    </w:pPr>
    <w:rPr>
      <w:sz w:val="18"/>
      <w:szCs w:val="18"/>
    </w:rPr>
  </w:style>
  <w:style w:type="paragraph" w:styleId="91">
    <w:name w:val="toc 9"/>
    <w:basedOn w:val="a6"/>
    <w:next w:val="a6"/>
    <w:autoRedefine/>
    <w:uiPriority w:val="39"/>
    <w:rsid w:val="0003420F"/>
    <w:pPr>
      <w:ind w:left="1920"/>
    </w:pPr>
    <w:rPr>
      <w:sz w:val="18"/>
      <w:szCs w:val="18"/>
    </w:rPr>
  </w:style>
  <w:style w:type="paragraph" w:styleId="af6">
    <w:name w:val="toa heading"/>
    <w:basedOn w:val="a6"/>
    <w:next w:val="a6"/>
    <w:semiHidden/>
    <w:rsid w:val="0003420F"/>
    <w:pPr>
      <w:spacing w:before="40" w:after="20"/>
      <w:jc w:val="center"/>
    </w:pPr>
    <w:rPr>
      <w:b/>
      <w:sz w:val="22"/>
      <w:szCs w:val="20"/>
    </w:rPr>
  </w:style>
  <w:style w:type="paragraph" w:styleId="af7">
    <w:name w:val="annotation text"/>
    <w:basedOn w:val="a6"/>
    <w:link w:val="af8"/>
    <w:uiPriority w:val="99"/>
    <w:rsid w:val="0003420F"/>
    <w:rPr>
      <w:sz w:val="20"/>
      <w:szCs w:val="20"/>
    </w:rPr>
  </w:style>
  <w:style w:type="paragraph" w:styleId="af9">
    <w:name w:val="annotation subject"/>
    <w:basedOn w:val="af7"/>
    <w:next w:val="af7"/>
    <w:link w:val="afa"/>
    <w:uiPriority w:val="99"/>
    <w:semiHidden/>
    <w:rsid w:val="0003420F"/>
    <w:pPr>
      <w:ind w:firstLine="284"/>
      <w:jc w:val="both"/>
    </w:pPr>
    <w:rPr>
      <w:b/>
      <w:bCs/>
    </w:rPr>
  </w:style>
  <w:style w:type="paragraph" w:customStyle="1" w:styleId="a5">
    <w:name w:val="Требования"/>
    <w:basedOn w:val="a6"/>
    <w:rsid w:val="008E6F78"/>
    <w:pPr>
      <w:numPr>
        <w:ilvl w:val="1"/>
        <w:numId w:val="5"/>
      </w:numPr>
      <w:spacing w:before="120" w:after="60"/>
      <w:ind w:left="0" w:firstLine="567"/>
      <w:jc w:val="both"/>
      <w:outlineLvl w:val="1"/>
    </w:pPr>
    <w:rPr>
      <w:bCs/>
      <w:i/>
      <w:iCs/>
    </w:rPr>
  </w:style>
  <w:style w:type="paragraph" w:customStyle="1" w:styleId="a1">
    <w:name w:val="Список а)"/>
    <w:basedOn w:val="a4"/>
    <w:rsid w:val="0054040A"/>
    <w:pPr>
      <w:numPr>
        <w:numId w:val="2"/>
      </w:numPr>
    </w:pPr>
  </w:style>
  <w:style w:type="paragraph" w:styleId="afb">
    <w:name w:val="Document Map"/>
    <w:basedOn w:val="a6"/>
    <w:link w:val="afc"/>
    <w:rsid w:val="0003420F"/>
    <w:pPr>
      <w:widowControl w:val="0"/>
      <w:shd w:val="clear" w:color="auto" w:fill="000080"/>
      <w:suppressAutoHyphens/>
      <w:jc w:val="both"/>
    </w:pPr>
    <w:rPr>
      <w:rFonts w:ascii="Tahoma" w:hAnsi="Tahoma"/>
      <w:szCs w:val="20"/>
    </w:rPr>
  </w:style>
  <w:style w:type="character" w:styleId="afd">
    <w:name w:val="annotation reference"/>
    <w:uiPriority w:val="99"/>
    <w:rsid w:val="0003420F"/>
    <w:rPr>
      <w:sz w:val="16"/>
      <w:szCs w:val="16"/>
    </w:rPr>
  </w:style>
  <w:style w:type="paragraph" w:customStyle="1" w:styleId="afe">
    <w:name w:val="Табличный_слева"/>
    <w:basedOn w:val="a6"/>
    <w:rsid w:val="00301DFE"/>
    <w:rPr>
      <w:sz w:val="22"/>
      <w:szCs w:val="22"/>
    </w:rPr>
  </w:style>
  <w:style w:type="paragraph" w:customStyle="1" w:styleId="17">
    <w:name w:val="Обычный 1"/>
    <w:basedOn w:val="a6"/>
    <w:next w:val="a6"/>
    <w:semiHidden/>
    <w:rsid w:val="0003420F"/>
    <w:pPr>
      <w:tabs>
        <w:tab w:val="num" w:pos="360"/>
      </w:tabs>
      <w:spacing w:before="120"/>
      <w:ind w:left="360" w:hanging="360"/>
      <w:jc w:val="both"/>
    </w:pPr>
    <w:rPr>
      <w:szCs w:val="20"/>
    </w:rPr>
  </w:style>
  <w:style w:type="table" w:styleId="aff">
    <w:name w:val="Table Grid"/>
    <w:basedOn w:val="a9"/>
    <w:uiPriority w:val="5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Обычный влево"/>
    <w:basedOn w:val="17"/>
    <w:rsid w:val="0084131A"/>
    <w:pPr>
      <w:tabs>
        <w:tab w:val="clear" w:pos="360"/>
      </w:tabs>
      <w:spacing w:before="0"/>
      <w:ind w:left="0" w:firstLine="0"/>
      <w:jc w:val="left"/>
    </w:pPr>
  </w:style>
  <w:style w:type="paragraph" w:customStyle="1" w:styleId="aff1">
    <w:name w:val="Табличный_по ширине"/>
    <w:basedOn w:val="afe"/>
    <w:rsid w:val="009A4AC0"/>
    <w:pPr>
      <w:jc w:val="both"/>
    </w:pPr>
  </w:style>
  <w:style w:type="paragraph" w:customStyle="1" w:styleId="100">
    <w:name w:val="Табличный_центр_10"/>
    <w:basedOn w:val="a6"/>
    <w:qFormat/>
    <w:rsid w:val="00426C2A"/>
    <w:pPr>
      <w:keepNext/>
      <w:jc w:val="center"/>
    </w:pPr>
    <w:rPr>
      <w:sz w:val="20"/>
    </w:rPr>
  </w:style>
  <w:style w:type="paragraph" w:customStyle="1" w:styleId="101">
    <w:name w:val="Табличный_слева_10"/>
    <w:basedOn w:val="a6"/>
    <w:qFormat/>
    <w:rsid w:val="00947735"/>
    <w:rPr>
      <w:sz w:val="20"/>
    </w:rPr>
  </w:style>
  <w:style w:type="paragraph" w:customStyle="1" w:styleId="102">
    <w:name w:val="Табличный_по ширине_10"/>
    <w:basedOn w:val="a6"/>
    <w:qFormat/>
    <w:rsid w:val="00947735"/>
    <w:pPr>
      <w:jc w:val="both"/>
    </w:pPr>
    <w:rPr>
      <w:sz w:val="20"/>
    </w:rPr>
  </w:style>
  <w:style w:type="paragraph" w:customStyle="1" w:styleId="10">
    <w:name w:val="Табличный_нумерованный_10"/>
    <w:basedOn w:val="a6"/>
    <w:qFormat/>
    <w:rsid w:val="00947735"/>
    <w:pPr>
      <w:numPr>
        <w:numId w:val="8"/>
      </w:numPr>
    </w:pPr>
    <w:rPr>
      <w:sz w:val="20"/>
    </w:rPr>
  </w:style>
  <w:style w:type="paragraph" w:customStyle="1" w:styleId="103">
    <w:name w:val="Табличный_заголовки_10"/>
    <w:basedOn w:val="a7"/>
    <w:qFormat/>
    <w:rsid w:val="00947735"/>
    <w:pPr>
      <w:jc w:val="center"/>
    </w:pPr>
    <w:rPr>
      <w:b/>
      <w:sz w:val="20"/>
    </w:rPr>
  </w:style>
  <w:style w:type="paragraph" w:styleId="aff2">
    <w:name w:val="List Paragraph"/>
    <w:aliases w:val="Use Case List Paragraph,ТЗ список,Абзац списка литеральный,List Paragraph,Bullet List,FooterText,numbered,Bullet 1,it_List1,асз.Списка,Абзац основного текста,ТЕКСТ,Маркер,Paragraphe de liste1,Bulletr List Paragraph,Cписок ЯНАО-19,Список КПР"/>
    <w:basedOn w:val="a6"/>
    <w:link w:val="aff3"/>
    <w:uiPriority w:val="34"/>
    <w:qFormat/>
    <w:rsid w:val="007C0B22"/>
    <w:pPr>
      <w:spacing w:line="360" w:lineRule="auto"/>
      <w:ind w:left="708" w:firstLine="680"/>
      <w:jc w:val="both"/>
    </w:pPr>
  </w:style>
  <w:style w:type="paragraph" w:styleId="aff4">
    <w:name w:val="Title"/>
    <w:basedOn w:val="a6"/>
    <w:next w:val="a6"/>
    <w:link w:val="aff5"/>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5">
    <w:name w:val="Заголовок Знак"/>
    <w:link w:val="aff4"/>
    <w:uiPriority w:val="10"/>
    <w:rsid w:val="00C45328"/>
    <w:rPr>
      <w:rFonts w:ascii="Cambria" w:hAnsi="Cambria"/>
      <w:i/>
      <w:iCs/>
      <w:color w:val="243F60"/>
      <w:sz w:val="60"/>
      <w:szCs w:val="60"/>
    </w:rPr>
  </w:style>
  <w:style w:type="paragraph" w:styleId="aff6">
    <w:name w:val="Subtitle"/>
    <w:basedOn w:val="a6"/>
    <w:next w:val="a6"/>
    <w:link w:val="aff7"/>
    <w:uiPriority w:val="11"/>
    <w:qFormat/>
    <w:rsid w:val="00C45328"/>
    <w:pPr>
      <w:spacing w:before="200" w:after="900" w:line="360" w:lineRule="auto"/>
      <w:ind w:firstLine="680"/>
      <w:jc w:val="right"/>
    </w:pPr>
    <w:rPr>
      <w:i/>
      <w:iCs/>
    </w:rPr>
  </w:style>
  <w:style w:type="character" w:customStyle="1" w:styleId="aff7">
    <w:name w:val="Подзаголовок Знак"/>
    <w:link w:val="aff6"/>
    <w:uiPriority w:val="11"/>
    <w:rsid w:val="00C45328"/>
    <w:rPr>
      <w:i/>
      <w:iCs/>
      <w:sz w:val="24"/>
      <w:szCs w:val="24"/>
    </w:rPr>
  </w:style>
  <w:style w:type="character" w:styleId="aff8">
    <w:name w:val="Strong"/>
    <w:uiPriority w:val="22"/>
    <w:qFormat/>
    <w:rsid w:val="00C45328"/>
    <w:rPr>
      <w:b/>
      <w:bCs/>
      <w:spacing w:val="0"/>
    </w:rPr>
  </w:style>
  <w:style w:type="character" w:styleId="aff9">
    <w:name w:val="Emphasis"/>
    <w:uiPriority w:val="20"/>
    <w:qFormat/>
    <w:rsid w:val="00C45328"/>
    <w:rPr>
      <w:b/>
      <w:bCs/>
      <w:i/>
      <w:iCs/>
      <w:color w:val="5A5A5A"/>
    </w:rPr>
  </w:style>
  <w:style w:type="paragraph" w:styleId="affa">
    <w:name w:val="No Spacing"/>
    <w:basedOn w:val="a6"/>
    <w:uiPriority w:val="1"/>
    <w:qFormat/>
    <w:rsid w:val="00C45328"/>
    <w:pPr>
      <w:spacing w:line="360" w:lineRule="auto"/>
      <w:ind w:firstLine="680"/>
      <w:jc w:val="both"/>
    </w:pPr>
  </w:style>
  <w:style w:type="paragraph" w:styleId="25">
    <w:name w:val="Quote"/>
    <w:basedOn w:val="a6"/>
    <w:next w:val="a6"/>
    <w:link w:val="26"/>
    <w:uiPriority w:val="29"/>
    <w:qFormat/>
    <w:rsid w:val="00C45328"/>
    <w:pPr>
      <w:spacing w:line="360" w:lineRule="auto"/>
      <w:ind w:firstLine="680"/>
      <w:jc w:val="both"/>
    </w:pPr>
    <w:rPr>
      <w:rFonts w:ascii="Cambria" w:hAnsi="Cambria"/>
      <w:i/>
      <w:iCs/>
      <w:color w:val="5A5A5A"/>
    </w:rPr>
  </w:style>
  <w:style w:type="character" w:customStyle="1" w:styleId="26">
    <w:name w:val="Цитата 2 Знак"/>
    <w:link w:val="25"/>
    <w:uiPriority w:val="29"/>
    <w:rsid w:val="00C45328"/>
    <w:rPr>
      <w:rFonts w:ascii="Cambria" w:hAnsi="Cambria"/>
      <w:i/>
      <w:iCs/>
      <w:color w:val="5A5A5A"/>
      <w:sz w:val="24"/>
      <w:szCs w:val="24"/>
    </w:rPr>
  </w:style>
  <w:style w:type="paragraph" w:styleId="affb">
    <w:name w:val="Intense Quote"/>
    <w:basedOn w:val="a6"/>
    <w:next w:val="a6"/>
    <w:link w:val="affc"/>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c">
    <w:name w:val="Выделенная цитата Знак"/>
    <w:link w:val="affb"/>
    <w:uiPriority w:val="30"/>
    <w:rsid w:val="00C45328"/>
    <w:rPr>
      <w:rFonts w:ascii="Cambria" w:hAnsi="Cambria"/>
      <w:i/>
      <w:iCs/>
      <w:color w:val="F4F4F4"/>
      <w:sz w:val="24"/>
      <w:szCs w:val="24"/>
      <w:shd w:val="clear" w:color="auto" w:fill="4F81BD"/>
    </w:rPr>
  </w:style>
  <w:style w:type="character" w:styleId="affd">
    <w:name w:val="Subtle Emphasis"/>
    <w:uiPriority w:val="19"/>
    <w:qFormat/>
    <w:rsid w:val="00C45328"/>
    <w:rPr>
      <w:i/>
      <w:iCs/>
      <w:color w:val="5A5A5A"/>
    </w:rPr>
  </w:style>
  <w:style w:type="character" w:styleId="affe">
    <w:name w:val="Intense Emphasis"/>
    <w:uiPriority w:val="21"/>
    <w:qFormat/>
    <w:rsid w:val="00C45328"/>
    <w:rPr>
      <w:b/>
      <w:bCs/>
      <w:i/>
      <w:iCs/>
      <w:color w:val="4F81BD"/>
      <w:sz w:val="22"/>
      <w:szCs w:val="22"/>
    </w:rPr>
  </w:style>
  <w:style w:type="character" w:styleId="afff">
    <w:name w:val="Subtle Reference"/>
    <w:uiPriority w:val="31"/>
    <w:qFormat/>
    <w:rsid w:val="00C45328"/>
    <w:rPr>
      <w:color w:val="auto"/>
      <w:u w:val="single" w:color="9BBB59"/>
    </w:rPr>
  </w:style>
  <w:style w:type="character" w:styleId="afff0">
    <w:name w:val="Intense Reference"/>
    <w:uiPriority w:val="32"/>
    <w:qFormat/>
    <w:rsid w:val="00C45328"/>
    <w:rPr>
      <w:b/>
      <w:bCs/>
      <w:color w:val="76923C"/>
      <w:u w:val="single" w:color="9BBB59"/>
    </w:rPr>
  </w:style>
  <w:style w:type="character" w:styleId="afff1">
    <w:name w:val="Book Title"/>
    <w:uiPriority w:val="33"/>
    <w:qFormat/>
    <w:rsid w:val="00C45328"/>
    <w:rPr>
      <w:rFonts w:ascii="Cambria" w:eastAsia="Times New Roman" w:hAnsi="Cambria" w:cs="Times New Roman"/>
      <w:b/>
      <w:bCs/>
      <w:i/>
      <w:iCs/>
      <w:color w:val="auto"/>
    </w:rPr>
  </w:style>
  <w:style w:type="paragraph" w:styleId="afff2">
    <w:name w:val="header"/>
    <w:aliases w:val=" Знак4,Знак4, Знак8,ВерхКолонтитул,Верхний колонтитул Знак Знак,Знак8"/>
    <w:basedOn w:val="a6"/>
    <w:link w:val="afff3"/>
    <w:uiPriority w:val="99"/>
    <w:unhideWhenUsed/>
    <w:qFormat/>
    <w:rsid w:val="00C45328"/>
    <w:pPr>
      <w:tabs>
        <w:tab w:val="center" w:pos="4677"/>
        <w:tab w:val="right" w:pos="9355"/>
      </w:tabs>
      <w:ind w:firstLine="680"/>
      <w:jc w:val="both"/>
    </w:pPr>
  </w:style>
  <w:style w:type="character" w:customStyle="1" w:styleId="afff3">
    <w:name w:val="Верхний колонтитул Знак"/>
    <w:aliases w:val=" Знак4 Знак,Знак4 Знак, Знак8 Знак,ВерхКолонтитул Знак,Верхний колонтитул Знак Знак Знак,Знак8 Знак"/>
    <w:link w:val="afff2"/>
    <w:uiPriority w:val="99"/>
    <w:rsid w:val="00C45328"/>
    <w:rPr>
      <w:sz w:val="24"/>
      <w:szCs w:val="24"/>
    </w:rPr>
  </w:style>
  <w:style w:type="paragraph" w:styleId="afff4">
    <w:name w:val="footer"/>
    <w:aliases w:val=" Знак, Знак6,Знак,Знак6, Знак14"/>
    <w:basedOn w:val="a6"/>
    <w:link w:val="afff5"/>
    <w:uiPriority w:val="99"/>
    <w:unhideWhenUsed/>
    <w:rsid w:val="00C45328"/>
    <w:pPr>
      <w:tabs>
        <w:tab w:val="center" w:pos="4677"/>
        <w:tab w:val="right" w:pos="9355"/>
      </w:tabs>
      <w:ind w:firstLine="680"/>
      <w:jc w:val="both"/>
    </w:pPr>
  </w:style>
  <w:style w:type="character" w:customStyle="1" w:styleId="afff5">
    <w:name w:val="Нижний колонтитул Знак"/>
    <w:aliases w:val=" Знак Знак, Знак6 Знак,Знак Знак,Знак6 Знак, Знак14 Знак"/>
    <w:link w:val="afff4"/>
    <w:uiPriority w:val="99"/>
    <w:rsid w:val="00C45328"/>
    <w:rPr>
      <w:sz w:val="24"/>
      <w:szCs w:val="24"/>
    </w:rPr>
  </w:style>
  <w:style w:type="paragraph" w:styleId="afff6">
    <w:name w:val="List Bullet"/>
    <w:basedOn w:val="a6"/>
    <w:uiPriority w:val="99"/>
    <w:unhideWhenUsed/>
    <w:rsid w:val="00C45328"/>
    <w:pPr>
      <w:spacing w:line="360" w:lineRule="auto"/>
      <w:ind w:left="1571" w:hanging="360"/>
      <w:contextualSpacing/>
      <w:jc w:val="both"/>
    </w:pPr>
  </w:style>
  <w:style w:type="character" w:styleId="afff7">
    <w:name w:val="FollowedHyperlink"/>
    <w:uiPriority w:val="99"/>
    <w:unhideWhenUsed/>
    <w:rsid w:val="00C45328"/>
    <w:rPr>
      <w:color w:val="800080"/>
      <w:u w:val="single"/>
    </w:rPr>
  </w:style>
  <w:style w:type="paragraph" w:styleId="afff8">
    <w:name w:val="TOC Heading"/>
    <w:basedOn w:val="13"/>
    <w:next w:val="a6"/>
    <w:uiPriority w:val="39"/>
    <w:qFormat/>
    <w:rsid w:val="00C45328"/>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9">
    <w:name w:val="Body Text"/>
    <w:aliases w:val=" Знак1 Знак Знак Знак Знак, Знак1 Знак Знак Знак,bt,Òàáë òåêñò,bt Знак,Основной текст Знак Знак,Îñíîâíîé òåêñò Çíàê Çíàê,Iniiaiie oaeno Ciae Ciae,Body Text Char,Body Text Char2 Char,Body Text Char1 Char Char,Знак1 Знак Знак Знак Знак"/>
    <w:basedOn w:val="a6"/>
    <w:link w:val="afffa"/>
    <w:uiPriority w:val="99"/>
    <w:unhideWhenUsed/>
    <w:rsid w:val="00C45328"/>
    <w:pPr>
      <w:spacing w:after="120" w:line="360" w:lineRule="auto"/>
      <w:ind w:firstLine="709"/>
      <w:jc w:val="both"/>
    </w:pPr>
  </w:style>
  <w:style w:type="character" w:customStyle="1" w:styleId="afffa">
    <w:name w:val="Основной текст Знак"/>
    <w:aliases w:val=" Знак1 Знак Знак Знак Знак Знак, Знак1 Знак Знак Знак Знак1,bt Знак1,Òàáë òåêñò Знак,bt Знак Знак,Основной текст Знак Знак Знак,Îñíîâíîé òåêñò Çíàê Çíàê Знак,Iniiaiie oaeno Ciae Ciae Знак,Body Text Char Знак,Body Text Char2 Char Знак"/>
    <w:link w:val="afff9"/>
    <w:uiPriority w:val="99"/>
    <w:rsid w:val="00C45328"/>
    <w:rPr>
      <w:sz w:val="24"/>
      <w:szCs w:val="24"/>
    </w:rPr>
  </w:style>
  <w:style w:type="character" w:styleId="afffb">
    <w:name w:val="Hyperlink"/>
    <w:uiPriority w:val="99"/>
    <w:unhideWhenUsed/>
    <w:rsid w:val="00C45328"/>
    <w:rPr>
      <w:color w:val="0000FF"/>
      <w:u w:val="single"/>
    </w:rPr>
  </w:style>
  <w:style w:type="paragraph" w:styleId="a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d"/>
    <w:uiPriority w:val="99"/>
    <w:rsid w:val="00C45328"/>
    <w:pPr>
      <w:spacing w:before="120" w:after="120" w:line="360" w:lineRule="auto"/>
      <w:jc w:val="both"/>
    </w:pPr>
    <w:rPr>
      <w:rFonts w:ascii="Arial" w:hAnsi="Arial"/>
      <w:sz w:val="20"/>
      <w:szCs w:val="20"/>
    </w:rPr>
  </w:style>
  <w:style w:type="character" w:customStyle="1" w:styleId="afffd">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c"/>
    <w:uiPriority w:val="99"/>
    <w:rsid w:val="00C45328"/>
    <w:rPr>
      <w:rFonts w:ascii="Arial" w:hAnsi="Arial"/>
    </w:rPr>
  </w:style>
  <w:style w:type="character" w:styleId="afffe">
    <w:name w:val="footnote reference"/>
    <w:aliases w:val="Знак сноски-FN,Знак сноски 1,Ciae niinee-FN,Referencia nota al pie,Ссылка на сноску 45,Appel note de bas de page,fr,Used by Word for Help footnote symbols,FZ,Сноска Сергея,Знак сноски Н,Ciae niinee I,Текст сновски,сноска4,текст сноски,SUPERS"/>
    <w:uiPriority w:val="99"/>
    <w:qFormat/>
    <w:rsid w:val="00C45328"/>
    <w:rPr>
      <w:vertAlign w:val="superscript"/>
    </w:rPr>
  </w:style>
  <w:style w:type="paragraph" w:styleId="affff">
    <w:name w:val="Normal (Web)"/>
    <w:basedOn w:val="a6"/>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0">
    <w:name w:val="Body Text Indent"/>
    <w:aliases w:val="Основной текст 1,Основной текст 11"/>
    <w:basedOn w:val="a6"/>
    <w:link w:val="affff1"/>
    <w:rsid w:val="00CB3486"/>
    <w:pPr>
      <w:spacing w:line="360" w:lineRule="auto"/>
      <w:ind w:firstLine="708"/>
      <w:jc w:val="both"/>
    </w:pPr>
  </w:style>
  <w:style w:type="character" w:customStyle="1" w:styleId="affff1">
    <w:name w:val="Основной текст с отступом Знак"/>
    <w:aliases w:val="Основной текст 1 Знак,Основной текст 11 Знак"/>
    <w:link w:val="affff0"/>
    <w:rsid w:val="00CB3486"/>
    <w:rPr>
      <w:sz w:val="24"/>
      <w:szCs w:val="24"/>
    </w:rPr>
  </w:style>
  <w:style w:type="paragraph" w:styleId="27">
    <w:name w:val="Body Text 2"/>
    <w:aliases w:val=" Знак1,Знак1"/>
    <w:basedOn w:val="a6"/>
    <w:link w:val="28"/>
    <w:rsid w:val="00CB3486"/>
    <w:pPr>
      <w:spacing w:line="360" w:lineRule="auto"/>
      <w:ind w:firstLine="680"/>
      <w:jc w:val="center"/>
    </w:pPr>
    <w:rPr>
      <w:b/>
      <w:bCs/>
      <w:caps/>
    </w:rPr>
  </w:style>
  <w:style w:type="character" w:customStyle="1" w:styleId="28">
    <w:name w:val="Основной текст 2 Знак"/>
    <w:aliases w:val=" Знак1 Знак,Знак1 Знак"/>
    <w:link w:val="27"/>
    <w:rsid w:val="00CB3486"/>
    <w:rPr>
      <w:b/>
      <w:bCs/>
      <w:caps/>
      <w:sz w:val="24"/>
      <w:szCs w:val="24"/>
    </w:rPr>
  </w:style>
  <w:style w:type="numbering" w:styleId="111111">
    <w:name w:val="Outline List 2"/>
    <w:basedOn w:val="aa"/>
    <w:rsid w:val="00CB3486"/>
  </w:style>
  <w:style w:type="character" w:styleId="affff2">
    <w:name w:val="page number"/>
    <w:basedOn w:val="a8"/>
    <w:rsid w:val="00CB3486"/>
  </w:style>
  <w:style w:type="paragraph" w:styleId="29">
    <w:name w:val="Body Text Indent 2"/>
    <w:basedOn w:val="a6"/>
    <w:link w:val="2a"/>
    <w:rsid w:val="00CB3486"/>
    <w:pPr>
      <w:spacing w:after="120" w:line="480" w:lineRule="auto"/>
      <w:ind w:left="283" w:firstLine="680"/>
      <w:jc w:val="both"/>
    </w:pPr>
  </w:style>
  <w:style w:type="character" w:customStyle="1" w:styleId="2a">
    <w:name w:val="Основной текст с отступом 2 Знак"/>
    <w:link w:val="29"/>
    <w:rsid w:val="00CB3486"/>
    <w:rPr>
      <w:sz w:val="24"/>
      <w:szCs w:val="24"/>
    </w:rPr>
  </w:style>
  <w:style w:type="numbering" w:styleId="1ai">
    <w:name w:val="Outline List 1"/>
    <w:basedOn w:val="aa"/>
    <w:rsid w:val="00CB3486"/>
  </w:style>
  <w:style w:type="paragraph" w:styleId="32">
    <w:name w:val="Body Text 3"/>
    <w:basedOn w:val="a6"/>
    <w:link w:val="33"/>
    <w:rsid w:val="00CB3486"/>
    <w:pPr>
      <w:spacing w:after="120" w:line="360" w:lineRule="auto"/>
      <w:ind w:firstLine="680"/>
      <w:jc w:val="both"/>
    </w:pPr>
    <w:rPr>
      <w:sz w:val="16"/>
      <w:szCs w:val="16"/>
    </w:rPr>
  </w:style>
  <w:style w:type="character" w:customStyle="1" w:styleId="33">
    <w:name w:val="Основной текст 3 Знак"/>
    <w:link w:val="32"/>
    <w:rsid w:val="00CB3486"/>
    <w:rPr>
      <w:sz w:val="16"/>
      <w:szCs w:val="16"/>
    </w:rPr>
  </w:style>
  <w:style w:type="paragraph" w:styleId="34">
    <w:name w:val="Body Text Indent 3"/>
    <w:basedOn w:val="a6"/>
    <w:link w:val="35"/>
    <w:rsid w:val="00CB3486"/>
    <w:pPr>
      <w:spacing w:line="360" w:lineRule="auto"/>
      <w:ind w:left="708" w:firstLine="709"/>
      <w:jc w:val="both"/>
    </w:pPr>
    <w:rPr>
      <w:sz w:val="28"/>
      <w:szCs w:val="28"/>
    </w:rPr>
  </w:style>
  <w:style w:type="character" w:customStyle="1" w:styleId="35">
    <w:name w:val="Основной текст с отступом 3 Знак"/>
    <w:link w:val="34"/>
    <w:rsid w:val="00CB3486"/>
    <w:rPr>
      <w:sz w:val="28"/>
      <w:szCs w:val="28"/>
    </w:rPr>
  </w:style>
  <w:style w:type="paragraph" w:styleId="affff3">
    <w:name w:val="Block Text"/>
    <w:basedOn w:val="a6"/>
    <w:rsid w:val="00CB3486"/>
    <w:pPr>
      <w:spacing w:line="360" w:lineRule="auto"/>
      <w:ind w:left="526" w:right="43" w:firstLine="709"/>
      <w:jc w:val="both"/>
    </w:pPr>
    <w:rPr>
      <w:sz w:val="28"/>
      <w:szCs w:val="28"/>
    </w:rPr>
  </w:style>
  <w:style w:type="character" w:styleId="affff4">
    <w:name w:val="line number"/>
    <w:rsid w:val="00CB3486"/>
    <w:rPr>
      <w:sz w:val="18"/>
      <w:szCs w:val="18"/>
    </w:rPr>
  </w:style>
  <w:style w:type="paragraph" w:styleId="2b">
    <w:name w:val="List 2"/>
    <w:basedOn w:val="a4"/>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4"/>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4"/>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c">
    <w:name w:val="List Bullet 2"/>
    <w:basedOn w:val="afff6"/>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6"/>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4"/>
    <w:rsid w:val="00CB3486"/>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5"/>
    <w:rsid w:val="00CB3486"/>
    <w:pPr>
      <w:ind w:left="2160"/>
    </w:pPr>
  </w:style>
  <w:style w:type="paragraph" w:styleId="38">
    <w:name w:val="List Continue 3"/>
    <w:basedOn w:val="affff5"/>
    <w:rsid w:val="00CB3486"/>
    <w:pPr>
      <w:ind w:left="2520"/>
    </w:pPr>
  </w:style>
  <w:style w:type="paragraph" w:styleId="44">
    <w:name w:val="List Continue 4"/>
    <w:basedOn w:val="affff5"/>
    <w:rsid w:val="00CB3486"/>
    <w:pPr>
      <w:ind w:left="2880"/>
    </w:pPr>
  </w:style>
  <w:style w:type="paragraph" w:styleId="54">
    <w:name w:val="List Continue 5"/>
    <w:basedOn w:val="affff5"/>
    <w:rsid w:val="00CB3486"/>
    <w:pPr>
      <w:ind w:left="3240"/>
    </w:pPr>
  </w:style>
  <w:style w:type="paragraph" w:styleId="affff6">
    <w:name w:val="List Number"/>
    <w:basedOn w:val="a6"/>
    <w:rsid w:val="00CB3486"/>
    <w:pPr>
      <w:spacing w:before="100" w:beforeAutospacing="1" w:after="100" w:afterAutospacing="1" w:line="360" w:lineRule="auto"/>
      <w:ind w:firstLine="709"/>
      <w:jc w:val="both"/>
    </w:pPr>
    <w:rPr>
      <w:sz w:val="28"/>
      <w:szCs w:val="28"/>
    </w:rPr>
  </w:style>
  <w:style w:type="paragraph" w:styleId="2e">
    <w:name w:val="List Number 2"/>
    <w:basedOn w:val="affff6"/>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9"/>
    <w:link w:val="affff8"/>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8">
    <w:name w:val="Шапка Знак"/>
    <w:link w:val="affff7"/>
    <w:rsid w:val="00CB3486"/>
    <w:rPr>
      <w:rFonts w:ascii="Arial" w:hAnsi="Arial" w:cs="Arial"/>
      <w:sz w:val="22"/>
      <w:szCs w:val="22"/>
      <w:lang w:eastAsia="en-US"/>
    </w:rPr>
  </w:style>
  <w:style w:type="paragraph" w:styleId="affff9">
    <w:name w:val="Normal Indent"/>
    <w:basedOn w:val="a6"/>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6"/>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a">
    <w:name w:val="envelope address"/>
    <w:basedOn w:val="a6"/>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b">
    <w:name w:val="Date"/>
    <w:basedOn w:val="a6"/>
    <w:next w:val="a6"/>
    <w:link w:val="affffc"/>
    <w:rsid w:val="00CB3486"/>
    <w:pPr>
      <w:spacing w:line="360" w:lineRule="auto"/>
      <w:ind w:left="1080" w:firstLine="709"/>
      <w:jc w:val="both"/>
    </w:pPr>
    <w:rPr>
      <w:rFonts w:ascii="Arial" w:hAnsi="Arial"/>
      <w:spacing w:val="-5"/>
      <w:sz w:val="20"/>
      <w:szCs w:val="20"/>
      <w:lang w:eastAsia="en-US"/>
    </w:rPr>
  </w:style>
  <w:style w:type="character" w:customStyle="1" w:styleId="affffc">
    <w:name w:val="Дата Знак"/>
    <w:link w:val="affffb"/>
    <w:rsid w:val="00CB3486"/>
    <w:rPr>
      <w:rFonts w:ascii="Arial" w:hAnsi="Arial" w:cs="Arial"/>
      <w:spacing w:val="-5"/>
      <w:lang w:eastAsia="en-US"/>
    </w:rPr>
  </w:style>
  <w:style w:type="paragraph" w:styleId="affffd">
    <w:name w:val="Note Heading"/>
    <w:basedOn w:val="a6"/>
    <w:next w:val="a6"/>
    <w:link w:val="affffe"/>
    <w:rsid w:val="00CB3486"/>
    <w:pPr>
      <w:spacing w:line="360" w:lineRule="auto"/>
      <w:ind w:left="1080" w:firstLine="709"/>
      <w:jc w:val="both"/>
    </w:pPr>
    <w:rPr>
      <w:rFonts w:ascii="Arial" w:hAnsi="Arial"/>
      <w:spacing w:val="-5"/>
      <w:sz w:val="20"/>
      <w:szCs w:val="20"/>
      <w:lang w:eastAsia="en-US"/>
    </w:rPr>
  </w:style>
  <w:style w:type="character" w:customStyle="1" w:styleId="affffe">
    <w:name w:val="Заголовок записки Знак"/>
    <w:link w:val="affffd"/>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f">
    <w:name w:val="Body Text First Indent"/>
    <w:basedOn w:val="afff9"/>
    <w:link w:val="afffff0"/>
    <w:rsid w:val="00CB3486"/>
    <w:pPr>
      <w:ind w:left="1080" w:firstLine="210"/>
    </w:pPr>
    <w:rPr>
      <w:rFonts w:ascii="Arial" w:hAnsi="Arial"/>
      <w:spacing w:val="-5"/>
      <w:lang w:eastAsia="en-US"/>
    </w:rPr>
  </w:style>
  <w:style w:type="character" w:customStyle="1" w:styleId="afffff0">
    <w:name w:val="Красная строка Знак"/>
    <w:link w:val="afffff"/>
    <w:rsid w:val="00CB3486"/>
    <w:rPr>
      <w:rFonts w:ascii="Arial" w:hAnsi="Arial" w:cs="Arial"/>
      <w:spacing w:val="-5"/>
      <w:sz w:val="24"/>
      <w:szCs w:val="24"/>
      <w:lang w:eastAsia="en-US"/>
    </w:rPr>
  </w:style>
  <w:style w:type="paragraph" w:styleId="2f">
    <w:name w:val="Body Text First Indent 2"/>
    <w:basedOn w:val="affff0"/>
    <w:link w:val="2f0"/>
    <w:rsid w:val="00CB3486"/>
    <w:pPr>
      <w:spacing w:after="120"/>
      <w:ind w:left="283" w:firstLine="210"/>
      <w:jc w:val="left"/>
    </w:pPr>
    <w:rPr>
      <w:rFonts w:ascii="Arial" w:hAnsi="Arial"/>
      <w:spacing w:val="-5"/>
      <w:lang w:eastAsia="en-US"/>
    </w:rPr>
  </w:style>
  <w:style w:type="character" w:customStyle="1" w:styleId="2f0">
    <w:name w:val="Красная строка 2 Знак"/>
    <w:link w:val="2f"/>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1">
    <w:name w:val="envelope return"/>
    <w:basedOn w:val="a6"/>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1">
    <w:name w:val="Signature"/>
    <w:basedOn w:val="a6"/>
    <w:link w:val="afffff2"/>
    <w:rsid w:val="00CB3486"/>
    <w:pPr>
      <w:spacing w:line="360" w:lineRule="auto"/>
      <w:ind w:left="4252" w:firstLine="709"/>
      <w:jc w:val="both"/>
    </w:pPr>
    <w:rPr>
      <w:rFonts w:ascii="Arial" w:hAnsi="Arial"/>
      <w:spacing w:val="-5"/>
      <w:sz w:val="20"/>
      <w:szCs w:val="20"/>
      <w:lang w:eastAsia="en-US"/>
    </w:rPr>
  </w:style>
  <w:style w:type="character" w:customStyle="1" w:styleId="afffff2">
    <w:name w:val="Подпись Знак"/>
    <w:link w:val="afffff1"/>
    <w:rsid w:val="00CB3486"/>
    <w:rPr>
      <w:rFonts w:ascii="Arial" w:hAnsi="Arial" w:cs="Arial"/>
      <w:spacing w:val="-5"/>
      <w:lang w:eastAsia="en-US"/>
    </w:rPr>
  </w:style>
  <w:style w:type="paragraph" w:styleId="afffff3">
    <w:name w:val="Salutation"/>
    <w:basedOn w:val="a6"/>
    <w:next w:val="a6"/>
    <w:link w:val="afffff4"/>
    <w:rsid w:val="00CB3486"/>
    <w:pPr>
      <w:spacing w:line="360" w:lineRule="auto"/>
      <w:ind w:left="1080" w:firstLine="709"/>
      <w:jc w:val="both"/>
    </w:pPr>
    <w:rPr>
      <w:rFonts w:ascii="Arial" w:hAnsi="Arial"/>
      <w:spacing w:val="-5"/>
      <w:sz w:val="20"/>
      <w:szCs w:val="20"/>
      <w:lang w:eastAsia="en-US"/>
    </w:rPr>
  </w:style>
  <w:style w:type="character" w:customStyle="1" w:styleId="afffff4">
    <w:name w:val="Приветствие Знак"/>
    <w:link w:val="afffff3"/>
    <w:rsid w:val="00CB3486"/>
    <w:rPr>
      <w:rFonts w:ascii="Arial" w:hAnsi="Arial" w:cs="Arial"/>
      <w:spacing w:val="-5"/>
      <w:lang w:eastAsia="en-US"/>
    </w:rPr>
  </w:style>
  <w:style w:type="paragraph" w:styleId="afffff5">
    <w:name w:val="Closing"/>
    <w:basedOn w:val="a6"/>
    <w:link w:val="afffff6"/>
    <w:rsid w:val="00CB3486"/>
    <w:pPr>
      <w:spacing w:line="360" w:lineRule="auto"/>
      <w:ind w:left="4252" w:firstLine="709"/>
      <w:jc w:val="both"/>
    </w:pPr>
    <w:rPr>
      <w:rFonts w:ascii="Arial" w:hAnsi="Arial"/>
      <w:spacing w:val="-5"/>
      <w:sz w:val="20"/>
      <w:szCs w:val="20"/>
      <w:lang w:eastAsia="en-US"/>
    </w:rPr>
  </w:style>
  <w:style w:type="character" w:customStyle="1" w:styleId="afffff6">
    <w:name w:val="Прощание Знак"/>
    <w:link w:val="afffff5"/>
    <w:rsid w:val="00CB3486"/>
    <w:rPr>
      <w:rFonts w:ascii="Arial" w:hAnsi="Arial" w:cs="Arial"/>
      <w:spacing w:val="-5"/>
      <w:lang w:eastAsia="en-US"/>
    </w:rPr>
  </w:style>
  <w:style w:type="paragraph" w:styleId="HTML8">
    <w:name w:val="HTML Preformatted"/>
    <w:basedOn w:val="a6"/>
    <w:link w:val="HTML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7">
    <w:name w:val="Plain Text"/>
    <w:basedOn w:val="a6"/>
    <w:link w:val="afffff8"/>
    <w:rsid w:val="00CB3486"/>
    <w:pPr>
      <w:spacing w:line="360" w:lineRule="auto"/>
      <w:ind w:left="1080" w:firstLine="709"/>
      <w:jc w:val="both"/>
    </w:pPr>
    <w:rPr>
      <w:rFonts w:ascii="Courier New" w:hAnsi="Courier New"/>
      <w:spacing w:val="-5"/>
      <w:sz w:val="20"/>
      <w:szCs w:val="20"/>
      <w:lang w:eastAsia="en-US"/>
    </w:rPr>
  </w:style>
  <w:style w:type="character" w:customStyle="1" w:styleId="afffff8">
    <w:name w:val="Текст Знак"/>
    <w:link w:val="afffff7"/>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9">
    <w:name w:val="E-mail Signature"/>
    <w:basedOn w:val="a6"/>
    <w:link w:val="afffffa"/>
    <w:rsid w:val="00CB3486"/>
    <w:pPr>
      <w:spacing w:line="360" w:lineRule="auto"/>
      <w:ind w:left="1080" w:firstLine="709"/>
      <w:jc w:val="both"/>
    </w:pPr>
    <w:rPr>
      <w:rFonts w:ascii="Arial" w:hAnsi="Arial"/>
      <w:spacing w:val="-5"/>
      <w:sz w:val="20"/>
      <w:szCs w:val="20"/>
      <w:lang w:eastAsia="en-US"/>
    </w:rPr>
  </w:style>
  <w:style w:type="character" w:customStyle="1" w:styleId="afffffa">
    <w:name w:val="Электронная подпись Знак"/>
    <w:link w:val="afffff9"/>
    <w:rsid w:val="00CB3486"/>
    <w:rPr>
      <w:rFonts w:ascii="Arial" w:hAnsi="Arial" w:cs="Arial"/>
      <w:spacing w:val="-5"/>
      <w:lang w:eastAsia="en-US"/>
    </w:rPr>
  </w:style>
  <w:style w:type="table" w:styleId="-1">
    <w:name w:val="Table Web 1"/>
    <w:basedOn w:val="a9"/>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9"/>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Subtle 1"/>
    <w:basedOn w:val="a9"/>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9"/>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9"/>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9"/>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9"/>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3D effects 1"/>
    <w:basedOn w:val="a9"/>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9"/>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9"/>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Simple 1"/>
    <w:basedOn w:val="a9"/>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9"/>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9"/>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Grid 1"/>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9"/>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9"/>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9"/>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3">
    <w:name w:val="Outline List 3"/>
    <w:basedOn w:val="aa"/>
    <w:rsid w:val="00CB3486"/>
    <w:pPr>
      <w:numPr>
        <w:numId w:val="13"/>
      </w:numPr>
    </w:pPr>
  </w:style>
  <w:style w:type="table" w:styleId="1d">
    <w:name w:val="Table Columns 1"/>
    <w:basedOn w:val="a9"/>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9"/>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9"/>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Colorful 1"/>
    <w:basedOn w:val="a9"/>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9"/>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9"/>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6"/>
    <w:link w:val="affffff0"/>
    <w:rsid w:val="00CB3486"/>
    <w:pPr>
      <w:spacing w:line="360" w:lineRule="auto"/>
      <w:ind w:firstLine="680"/>
      <w:jc w:val="both"/>
    </w:pPr>
    <w:rPr>
      <w:sz w:val="20"/>
      <w:szCs w:val="20"/>
    </w:rPr>
  </w:style>
  <w:style w:type="character" w:customStyle="1" w:styleId="affffff0">
    <w:name w:val="Текст концевой сноски Знак"/>
    <w:basedOn w:val="a8"/>
    <w:link w:val="affffff"/>
    <w:rsid w:val="00CB3486"/>
  </w:style>
  <w:style w:type="character" w:styleId="affffff1">
    <w:name w:val="endnote reference"/>
    <w:rsid w:val="00CB3486"/>
    <w:rPr>
      <w:vertAlign w:val="superscript"/>
    </w:rPr>
  </w:style>
  <w:style w:type="table" w:styleId="2-5">
    <w:name w:val="Medium Shading 2 Accent 5"/>
    <w:basedOn w:val="a9"/>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4">
    <w:name w:val="Заголовок 1 Знак"/>
    <w:aliases w:val="Заголовок 1 Знак Знак Знак1,Заголовок 1 Знак Знак Знак Знак"/>
    <w:link w:val="13"/>
    <w:uiPriority w:val="9"/>
    <w:rsid w:val="00293A4D"/>
    <w:rPr>
      <w:b/>
      <w:bCs/>
      <w:caps/>
      <w:kern w:val="32"/>
      <w:sz w:val="28"/>
      <w:szCs w:val="28"/>
    </w:rPr>
  </w:style>
  <w:style w:type="character" w:customStyle="1" w:styleId="22">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1"/>
    <w:uiPriority w:val="9"/>
    <w:rsid w:val="00A01E86"/>
    <w:rPr>
      <w:b/>
      <w:bCs/>
      <w:iCs/>
      <w:sz w:val="28"/>
      <w:szCs w:val="28"/>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
    <w:link w:val="3"/>
    <w:uiPriority w:val="9"/>
    <w:rsid w:val="00A01E86"/>
    <w:rPr>
      <w:b/>
      <w:bCs/>
      <w:sz w:val="26"/>
      <w:szCs w:val="26"/>
    </w:rPr>
  </w:style>
  <w:style w:type="character" w:customStyle="1" w:styleId="50">
    <w:name w:val="Заголовок 5 Знак"/>
    <w:link w:val="5"/>
    <w:uiPriority w:val="9"/>
    <w:rsid w:val="00A01E86"/>
    <w:rPr>
      <w:b/>
      <w:bCs/>
      <w:iCs/>
      <w:sz w:val="22"/>
      <w:szCs w:val="22"/>
    </w:rPr>
  </w:style>
  <w:style w:type="character" w:customStyle="1" w:styleId="af0">
    <w:name w:val="Текст выноски Знак"/>
    <w:aliases w:val=" Знак5 Знак,Знак5 Знак"/>
    <w:link w:val="af"/>
    <w:uiPriority w:val="99"/>
    <w:rsid w:val="00A01E86"/>
    <w:rPr>
      <w:rFonts w:ascii="Tahoma" w:hAnsi="Tahoma" w:cs="Courier New"/>
      <w:sz w:val="16"/>
      <w:szCs w:val="16"/>
    </w:rPr>
  </w:style>
  <w:style w:type="paragraph" w:customStyle="1" w:styleId="affffff2">
    <w:name w:val="Îáû÷íûé"/>
    <w:rsid w:val="00A01E86"/>
    <w:rPr>
      <w:sz w:val="28"/>
    </w:rPr>
  </w:style>
  <w:style w:type="paragraph" w:customStyle="1" w:styleId="S3">
    <w:name w:val="S_Обычный"/>
    <w:basedOn w:val="a6"/>
    <w:link w:val="S4"/>
    <w:qFormat/>
    <w:rsid w:val="0078428F"/>
    <w:pPr>
      <w:spacing w:before="120" w:after="60"/>
      <w:ind w:firstLine="567"/>
      <w:jc w:val="both"/>
    </w:pPr>
    <w:rPr>
      <w:lang w:eastAsia="ar-SA"/>
    </w:rPr>
  </w:style>
  <w:style w:type="character" w:customStyle="1" w:styleId="S4">
    <w:name w:val="S_Обычный Знак"/>
    <w:link w:val="S3"/>
    <w:rsid w:val="0078428F"/>
    <w:rPr>
      <w:sz w:val="24"/>
      <w:szCs w:val="24"/>
      <w:lang w:eastAsia="ar-SA"/>
    </w:rPr>
  </w:style>
  <w:style w:type="paragraph" w:customStyle="1" w:styleId="S5">
    <w:name w:val="S_Титульный"/>
    <w:basedOn w:val="a6"/>
    <w:uiPriority w:val="99"/>
    <w:rsid w:val="00060D76"/>
    <w:pPr>
      <w:spacing w:line="360" w:lineRule="auto"/>
      <w:ind w:left="3240"/>
      <w:jc w:val="right"/>
    </w:pPr>
    <w:rPr>
      <w:b/>
      <w:sz w:val="32"/>
      <w:szCs w:val="32"/>
    </w:rPr>
  </w:style>
  <w:style w:type="paragraph" w:customStyle="1" w:styleId="affffff3">
    <w:name w:val="ТЕКСТ ГРАД"/>
    <w:basedOn w:val="a6"/>
    <w:link w:val="affffff4"/>
    <w:qFormat/>
    <w:rsid w:val="00060D76"/>
    <w:pPr>
      <w:spacing w:line="360" w:lineRule="auto"/>
      <w:ind w:firstLine="709"/>
      <w:jc w:val="both"/>
    </w:p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6"/>
    <w:link w:val="affffff6"/>
    <w:qFormat/>
    <w:rsid w:val="00060D76"/>
    <w:pPr>
      <w:spacing w:line="360" w:lineRule="auto"/>
      <w:ind w:left="709"/>
      <w:jc w:val="right"/>
    </w:p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6"/>
    <w:link w:val="S7"/>
    <w:rsid w:val="00060D76"/>
    <w:pPr>
      <w:spacing w:line="360" w:lineRule="auto"/>
      <w:jc w:val="center"/>
    </w:pPr>
  </w:style>
  <w:style w:type="character" w:customStyle="1" w:styleId="S7">
    <w:name w:val="S_Обычный в таблице Знак"/>
    <w:link w:val="S6"/>
    <w:rsid w:val="00060D76"/>
    <w:rPr>
      <w:sz w:val="24"/>
      <w:szCs w:val="24"/>
    </w:rPr>
  </w:style>
  <w:style w:type="character" w:styleId="affffff7">
    <w:name w:val="Placeholder Text"/>
    <w:uiPriority w:val="99"/>
    <w:semiHidden/>
    <w:rsid w:val="00B25ADA"/>
    <w:rPr>
      <w:color w:val="808080"/>
    </w:rPr>
  </w:style>
  <w:style w:type="paragraph" w:styleId="affffff8">
    <w:name w:val="Revision"/>
    <w:hidden/>
    <w:uiPriority w:val="99"/>
    <w:semiHidden/>
    <w:rsid w:val="00B25ADA"/>
    <w:rPr>
      <w:sz w:val="24"/>
      <w:szCs w:val="24"/>
    </w:rPr>
  </w:style>
  <w:style w:type="numbering" w:customStyle="1" w:styleId="1f">
    <w:name w:val="Стиль1"/>
    <w:rsid w:val="00F74B30"/>
  </w:style>
  <w:style w:type="paragraph" w:customStyle="1" w:styleId="S10">
    <w:name w:val="S_Заголовок 1"/>
    <w:basedOn w:val="a6"/>
    <w:autoRedefine/>
    <w:qFormat/>
    <w:rsid w:val="00B01FDB"/>
    <w:pPr>
      <w:pageBreakBefore/>
      <w:spacing w:line="360" w:lineRule="auto"/>
      <w:jc w:val="center"/>
    </w:pPr>
    <w:rPr>
      <w:b/>
      <w:caps/>
    </w:rPr>
  </w:style>
  <w:style w:type="character" w:customStyle="1" w:styleId="af8">
    <w:name w:val="Текст примечания Знак"/>
    <w:link w:val="af7"/>
    <w:uiPriority w:val="99"/>
    <w:qFormat/>
    <w:rsid w:val="00F949CE"/>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F949CE"/>
    <w:rPr>
      <w:b/>
      <w:bCs/>
      <w:sz w:val="22"/>
    </w:rPr>
  </w:style>
  <w:style w:type="character" w:customStyle="1" w:styleId="40">
    <w:name w:val="Заголовок 4 Знак"/>
    <w:aliases w:val="ПОДЗАГОЛОВКИ Знак"/>
    <w:link w:val="4"/>
    <w:uiPriority w:val="9"/>
    <w:rsid w:val="00F949CE"/>
    <w:rPr>
      <w:b/>
      <w:bCs/>
      <w:sz w:val="24"/>
      <w:szCs w:val="24"/>
    </w:rPr>
  </w:style>
  <w:style w:type="character" w:customStyle="1" w:styleId="60">
    <w:name w:val="Заголовок 6 Знак"/>
    <w:link w:val="6"/>
    <w:rsid w:val="00F949CE"/>
    <w:rPr>
      <w:b/>
      <w:bCs/>
      <w:sz w:val="22"/>
      <w:szCs w:val="22"/>
    </w:rPr>
  </w:style>
  <w:style w:type="character" w:customStyle="1" w:styleId="70">
    <w:name w:val="Заголовок 7 Знак"/>
    <w:aliases w:val="Заголовок x.x Знак"/>
    <w:link w:val="7"/>
    <w:rsid w:val="00F949CE"/>
    <w:rPr>
      <w:sz w:val="24"/>
      <w:szCs w:val="24"/>
    </w:rPr>
  </w:style>
  <w:style w:type="character" w:customStyle="1" w:styleId="80">
    <w:name w:val="Заголовок 8 Знак"/>
    <w:link w:val="8"/>
    <w:rsid w:val="00F949CE"/>
    <w:rPr>
      <w:i/>
      <w:iCs/>
      <w:sz w:val="24"/>
      <w:szCs w:val="24"/>
    </w:rPr>
  </w:style>
  <w:style w:type="character" w:customStyle="1" w:styleId="90">
    <w:name w:val="Заголовок 9 Знак"/>
    <w:link w:val="9"/>
    <w:rsid w:val="00F949CE"/>
    <w:rPr>
      <w:rFonts w:ascii="Arial" w:hAnsi="Arial" w:cs="Arial"/>
      <w:sz w:val="22"/>
      <w:szCs w:val="22"/>
    </w:rPr>
  </w:style>
  <w:style w:type="character" w:customStyle="1" w:styleId="afa">
    <w:name w:val="Тема примечания Знак"/>
    <w:link w:val="af9"/>
    <w:uiPriority w:val="99"/>
    <w:semiHidden/>
    <w:rsid w:val="00F949CE"/>
    <w:rPr>
      <w:b/>
      <w:bCs/>
    </w:rPr>
  </w:style>
  <w:style w:type="paragraph" w:customStyle="1" w:styleId="ConsPlusTitle">
    <w:name w:val="ConsPlusTitle"/>
    <w:uiPriority w:val="99"/>
    <w:rsid w:val="00F949CE"/>
    <w:pPr>
      <w:widowControl w:val="0"/>
      <w:autoSpaceDE w:val="0"/>
      <w:autoSpaceDN w:val="0"/>
      <w:adjustRightInd w:val="0"/>
    </w:pPr>
    <w:rPr>
      <w:rFonts w:ascii="Arial" w:hAnsi="Arial" w:cs="Arial"/>
      <w:b/>
      <w:bCs/>
    </w:rPr>
  </w:style>
  <w:style w:type="character" w:customStyle="1" w:styleId="aff3">
    <w:name w:val="Абзац списка Знак"/>
    <w:aliases w:val="Use Case List Paragraph Знак,ТЗ список Знак,Абзац списка литеральный Знак,List Paragraph Знак,Bullet List Знак,FooterText Знак,numbered Знак,Bullet 1 Знак,it_List1 Знак,асз.Списка Знак,Абзац основного текста Знак,ТЕКСТ Знак,Маркер Знак"/>
    <w:link w:val="aff2"/>
    <w:uiPriority w:val="34"/>
    <w:qFormat/>
    <w:locked/>
    <w:rsid w:val="00E53DAF"/>
    <w:rPr>
      <w:sz w:val="24"/>
      <w:szCs w:val="24"/>
    </w:rPr>
  </w:style>
  <w:style w:type="paragraph" w:customStyle="1" w:styleId="ConsPlusNonformat">
    <w:name w:val="ConsPlusNonformat"/>
    <w:rsid w:val="00E60483"/>
    <w:pPr>
      <w:widowControl w:val="0"/>
      <w:autoSpaceDE w:val="0"/>
      <w:autoSpaceDN w:val="0"/>
      <w:adjustRightInd w:val="0"/>
    </w:pPr>
    <w:rPr>
      <w:rFonts w:ascii="Courier New" w:hAnsi="Courier New" w:cs="Courier New"/>
    </w:rPr>
  </w:style>
  <w:style w:type="character" w:customStyle="1" w:styleId="afc">
    <w:name w:val="Схема документа Знак"/>
    <w:link w:val="afb"/>
    <w:rsid w:val="00120F52"/>
    <w:rPr>
      <w:rFonts w:ascii="Tahoma" w:hAnsi="Tahoma"/>
      <w:sz w:val="24"/>
      <w:shd w:val="clear" w:color="auto" w:fill="000080"/>
    </w:rPr>
  </w:style>
  <w:style w:type="paragraph" w:styleId="affffff9">
    <w:name w:val="table of figures"/>
    <w:basedOn w:val="a6"/>
    <w:next w:val="a6"/>
    <w:rsid w:val="00120F52"/>
  </w:style>
  <w:style w:type="paragraph" w:styleId="affffffa">
    <w:name w:val="Bibliography"/>
    <w:basedOn w:val="a6"/>
    <w:next w:val="a6"/>
    <w:uiPriority w:val="37"/>
    <w:semiHidden/>
    <w:unhideWhenUsed/>
    <w:rsid w:val="00120F52"/>
  </w:style>
  <w:style w:type="paragraph" w:styleId="affffffb">
    <w:name w:val="table of authorities"/>
    <w:basedOn w:val="a6"/>
    <w:next w:val="a6"/>
    <w:rsid w:val="00120F52"/>
    <w:pPr>
      <w:ind w:left="240" w:hanging="240"/>
    </w:pPr>
  </w:style>
  <w:style w:type="paragraph" w:styleId="affffffc">
    <w:name w:val="macro"/>
    <w:link w:val="affffffd"/>
    <w:rsid w:val="00120F5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d">
    <w:name w:val="Текст макроса Знак"/>
    <w:link w:val="affffffc"/>
    <w:rsid w:val="00120F52"/>
    <w:rPr>
      <w:rFonts w:ascii="Courier New" w:hAnsi="Courier New" w:cs="Courier New"/>
    </w:rPr>
  </w:style>
  <w:style w:type="paragraph" w:styleId="1f0">
    <w:name w:val="index 1"/>
    <w:basedOn w:val="a6"/>
    <w:next w:val="a6"/>
    <w:autoRedefine/>
    <w:rsid w:val="00120F52"/>
    <w:pPr>
      <w:ind w:left="240" w:hanging="240"/>
    </w:pPr>
  </w:style>
  <w:style w:type="paragraph" w:styleId="affffffe">
    <w:name w:val="index heading"/>
    <w:basedOn w:val="a6"/>
    <w:next w:val="1f0"/>
    <w:rsid w:val="00120F52"/>
    <w:rPr>
      <w:rFonts w:ascii="Cambria" w:hAnsi="Cambria"/>
      <w:b/>
      <w:bCs/>
    </w:rPr>
  </w:style>
  <w:style w:type="paragraph" w:styleId="2f9">
    <w:name w:val="index 2"/>
    <w:basedOn w:val="a6"/>
    <w:next w:val="a6"/>
    <w:autoRedefine/>
    <w:rsid w:val="00120F52"/>
    <w:pPr>
      <w:ind w:left="480" w:hanging="240"/>
    </w:pPr>
  </w:style>
  <w:style w:type="paragraph" w:styleId="3f0">
    <w:name w:val="index 3"/>
    <w:basedOn w:val="a6"/>
    <w:next w:val="a6"/>
    <w:autoRedefine/>
    <w:rsid w:val="00120F52"/>
    <w:pPr>
      <w:ind w:left="720" w:hanging="240"/>
    </w:pPr>
  </w:style>
  <w:style w:type="paragraph" w:styleId="49">
    <w:name w:val="index 4"/>
    <w:basedOn w:val="a6"/>
    <w:next w:val="a6"/>
    <w:autoRedefine/>
    <w:rsid w:val="00120F52"/>
    <w:pPr>
      <w:ind w:left="960" w:hanging="240"/>
    </w:pPr>
  </w:style>
  <w:style w:type="paragraph" w:styleId="58">
    <w:name w:val="index 5"/>
    <w:basedOn w:val="a6"/>
    <w:next w:val="a6"/>
    <w:autoRedefine/>
    <w:rsid w:val="00120F52"/>
    <w:pPr>
      <w:ind w:left="1200" w:hanging="240"/>
    </w:pPr>
  </w:style>
  <w:style w:type="paragraph" w:styleId="63">
    <w:name w:val="index 6"/>
    <w:basedOn w:val="a6"/>
    <w:next w:val="a6"/>
    <w:autoRedefine/>
    <w:rsid w:val="00120F52"/>
    <w:pPr>
      <w:ind w:left="1440" w:hanging="240"/>
    </w:pPr>
  </w:style>
  <w:style w:type="paragraph" w:styleId="73">
    <w:name w:val="index 7"/>
    <w:basedOn w:val="a6"/>
    <w:next w:val="a6"/>
    <w:autoRedefine/>
    <w:rsid w:val="00120F52"/>
    <w:pPr>
      <w:ind w:left="1680" w:hanging="240"/>
    </w:pPr>
  </w:style>
  <w:style w:type="paragraph" w:styleId="83">
    <w:name w:val="index 8"/>
    <w:basedOn w:val="a6"/>
    <w:next w:val="a6"/>
    <w:autoRedefine/>
    <w:rsid w:val="00120F52"/>
    <w:pPr>
      <w:ind w:left="1920" w:hanging="240"/>
    </w:pPr>
  </w:style>
  <w:style w:type="paragraph" w:styleId="92">
    <w:name w:val="index 9"/>
    <w:basedOn w:val="a6"/>
    <w:next w:val="a6"/>
    <w:autoRedefine/>
    <w:rsid w:val="00120F52"/>
    <w:pPr>
      <w:ind w:left="2160" w:hanging="240"/>
    </w:pPr>
  </w:style>
  <w:style w:type="paragraph" w:customStyle="1" w:styleId="FooterOdd">
    <w:name w:val="Footer Odd"/>
    <w:basedOn w:val="a6"/>
    <w:qFormat/>
    <w:rsid w:val="00110C6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a"/>
    <w:qFormat/>
    <w:rsid w:val="00110C66"/>
    <w:pPr>
      <w:pBdr>
        <w:bottom w:val="single" w:sz="4" w:space="1" w:color="4F81BD"/>
      </w:pBdr>
      <w:spacing w:line="240" w:lineRule="auto"/>
      <w:ind w:firstLine="0"/>
      <w:jc w:val="right"/>
    </w:pPr>
    <w:rPr>
      <w:rFonts w:ascii="Calibri" w:hAnsi="Calibri"/>
      <w:b/>
      <w:bCs/>
      <w:color w:val="1F497D"/>
      <w:sz w:val="20"/>
      <w:szCs w:val="23"/>
      <w:lang w:eastAsia="ja-JP"/>
    </w:rPr>
  </w:style>
  <w:style w:type="character" w:customStyle="1" w:styleId="110">
    <w:name w:val="Заголовок 1 Знак1"/>
    <w:aliases w:val="Заголовок 1 Знак Знак Знак2,Заголовок 1 Знак Знак Знак Знак1"/>
    <w:rsid w:val="00110C66"/>
    <w:rPr>
      <w:rFonts w:ascii="Cambria" w:eastAsia="Times New Roman" w:hAnsi="Cambria" w:cs="Times New Roman"/>
      <w:b/>
      <w:bCs/>
      <w:color w:val="365F91"/>
      <w:sz w:val="28"/>
      <w:szCs w:val="28"/>
    </w:rPr>
  </w:style>
  <w:style w:type="character" w:customStyle="1" w:styleId="1f1">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uiPriority w:val="99"/>
    <w:rsid w:val="00110C66"/>
  </w:style>
  <w:style w:type="character" w:customStyle="1" w:styleId="1f2">
    <w:name w:val="Верхний колонтитул Знак1"/>
    <w:aliases w:val="Знак4 Знак1"/>
    <w:semiHidden/>
    <w:rsid w:val="00110C66"/>
    <w:rPr>
      <w:sz w:val="24"/>
      <w:szCs w:val="24"/>
    </w:rPr>
  </w:style>
  <w:style w:type="character" w:customStyle="1" w:styleId="1f3">
    <w:name w:val="Нижний колонтитул Знак1"/>
    <w:aliases w:val="Знак Знак2,Знак6 Знак1"/>
    <w:semiHidden/>
    <w:rsid w:val="00110C66"/>
    <w:rPr>
      <w:sz w:val="24"/>
      <w:szCs w:val="24"/>
    </w:rPr>
  </w:style>
  <w:style w:type="character" w:customStyle="1" w:styleId="1f4">
    <w:name w:val="Основной текст Знак1"/>
    <w:aliases w:val="Знак1 Знак Знак Знак Знак Знак1,Знак1 Знак Знак Знак Знак2"/>
    <w:rsid w:val="00110C66"/>
    <w:rPr>
      <w:sz w:val="24"/>
      <w:szCs w:val="24"/>
    </w:rPr>
  </w:style>
  <w:style w:type="character" w:customStyle="1" w:styleId="210">
    <w:name w:val="Основной текст 2 Знак1"/>
    <w:aliases w:val="Знак1 Знак1"/>
    <w:rsid w:val="00110C66"/>
    <w:rPr>
      <w:sz w:val="24"/>
      <w:szCs w:val="24"/>
    </w:rPr>
  </w:style>
  <w:style w:type="character" w:customStyle="1" w:styleId="1f5">
    <w:name w:val="Текст выноски Знак1"/>
    <w:aliases w:val="Знак5 Знак1"/>
    <w:uiPriority w:val="99"/>
    <w:semiHidden/>
    <w:rsid w:val="00110C66"/>
    <w:rPr>
      <w:rFonts w:ascii="Tahoma" w:hAnsi="Tahoma" w:cs="Tahoma"/>
      <w:sz w:val="16"/>
      <w:szCs w:val="16"/>
    </w:rPr>
  </w:style>
  <w:style w:type="paragraph" w:customStyle="1" w:styleId="ConsPlusNormal">
    <w:name w:val="ConsPlusNormal"/>
    <w:link w:val="ConsPlusNormal0"/>
    <w:qFormat/>
    <w:rsid w:val="00110C66"/>
    <w:pPr>
      <w:widowControl w:val="0"/>
      <w:autoSpaceDE w:val="0"/>
      <w:autoSpaceDN w:val="0"/>
      <w:adjustRightInd w:val="0"/>
      <w:ind w:firstLine="720"/>
    </w:pPr>
    <w:rPr>
      <w:rFonts w:ascii="Arial" w:hAnsi="Arial" w:cs="Arial"/>
    </w:rPr>
  </w:style>
  <w:style w:type="paragraph" w:customStyle="1" w:styleId="S20">
    <w:name w:val="S_Заголовок 2"/>
    <w:basedOn w:val="21"/>
    <w:rsid w:val="00110C66"/>
    <w:pPr>
      <w:keepNext w:val="0"/>
      <w:tabs>
        <w:tab w:val="clear" w:pos="1134"/>
        <w:tab w:val="clear" w:pos="1276"/>
        <w:tab w:val="num" w:pos="360"/>
      </w:tabs>
      <w:spacing w:before="0" w:after="0" w:line="360" w:lineRule="auto"/>
      <w:ind w:left="360" w:hanging="360"/>
      <w:jc w:val="both"/>
    </w:pPr>
    <w:rPr>
      <w:bCs w:val="0"/>
      <w:iCs w:val="0"/>
      <w:sz w:val="24"/>
      <w:szCs w:val="24"/>
    </w:rPr>
  </w:style>
  <w:style w:type="paragraph" w:customStyle="1" w:styleId="S30">
    <w:name w:val="S_Заголовок 3"/>
    <w:basedOn w:val="3"/>
    <w:rsid w:val="00110C66"/>
    <w:pPr>
      <w:keepNext w:val="0"/>
      <w:numPr>
        <w:ilvl w:val="0"/>
        <w:numId w:val="0"/>
      </w:numPr>
      <w:tabs>
        <w:tab w:val="clear" w:pos="1276"/>
        <w:tab w:val="num" w:pos="1430"/>
      </w:tabs>
      <w:spacing w:before="0" w:after="0" w:line="360" w:lineRule="auto"/>
      <w:ind w:left="1430" w:hanging="720"/>
    </w:pPr>
    <w:rPr>
      <w:b w:val="0"/>
      <w:bCs w:val="0"/>
      <w:sz w:val="24"/>
      <w:szCs w:val="24"/>
      <w:u w:val="single"/>
    </w:rPr>
  </w:style>
  <w:style w:type="paragraph" w:customStyle="1" w:styleId="S40">
    <w:name w:val="S_Заголовок 4"/>
    <w:basedOn w:val="4"/>
    <w:rsid w:val="00110C66"/>
    <w:pPr>
      <w:keepNext w:val="0"/>
      <w:numPr>
        <w:ilvl w:val="0"/>
        <w:numId w:val="0"/>
      </w:numPr>
      <w:tabs>
        <w:tab w:val="clear" w:pos="1418"/>
        <w:tab w:val="num" w:pos="1800"/>
      </w:tabs>
      <w:spacing w:before="0" w:after="0"/>
      <w:ind w:left="1800" w:hanging="720"/>
    </w:pPr>
    <w:rPr>
      <w:b w:val="0"/>
      <w:bCs w:val="0"/>
      <w:i/>
    </w:rPr>
  </w:style>
  <w:style w:type="paragraph" w:customStyle="1" w:styleId="S8">
    <w:name w:val="S_Маркированный"/>
    <w:basedOn w:val="afff6"/>
    <w:autoRedefine/>
    <w:qFormat/>
    <w:rsid w:val="00110C66"/>
    <w:pPr>
      <w:spacing w:line="240" w:lineRule="auto"/>
      <w:ind w:left="0" w:firstLine="0"/>
      <w:contextualSpacing w:val="0"/>
      <w:jc w:val="left"/>
    </w:pPr>
    <w:rPr>
      <w:b/>
      <w:caps/>
      <w:w w:val="109"/>
      <w:sz w:val="20"/>
      <w:szCs w:val="20"/>
    </w:rPr>
  </w:style>
  <w:style w:type="paragraph" w:customStyle="1" w:styleId="S9">
    <w:name w:val="Стиль S_Маркированный + Междустр.интервал:  полуторный"/>
    <w:basedOn w:val="S8"/>
    <w:autoRedefine/>
    <w:rsid w:val="00110C66"/>
    <w:pPr>
      <w:widowControl w:val="0"/>
      <w:tabs>
        <w:tab w:val="left" w:pos="900"/>
      </w:tabs>
      <w:autoSpaceDE w:val="0"/>
      <w:autoSpaceDN w:val="0"/>
      <w:adjustRightInd w:val="0"/>
      <w:ind w:left="284"/>
      <w:jc w:val="both"/>
    </w:pPr>
    <w:rPr>
      <w:b w:val="0"/>
      <w:caps w:val="0"/>
      <w:w w:val="100"/>
    </w:rPr>
  </w:style>
  <w:style w:type="paragraph" w:customStyle="1" w:styleId="S0">
    <w:name w:val="S_рисунок"/>
    <w:basedOn w:val="a6"/>
    <w:rsid w:val="00110C66"/>
    <w:pPr>
      <w:numPr>
        <w:numId w:val="14"/>
      </w:numPr>
      <w:tabs>
        <w:tab w:val="clear" w:pos="2149"/>
        <w:tab w:val="num" w:pos="1069"/>
      </w:tabs>
      <w:spacing w:line="360" w:lineRule="auto"/>
      <w:ind w:left="1069"/>
      <w:jc w:val="right"/>
    </w:pPr>
  </w:style>
  <w:style w:type="paragraph" w:customStyle="1" w:styleId="-S">
    <w:name w:val="- S_Маркированный"/>
    <w:basedOn w:val="a6"/>
    <w:autoRedefine/>
    <w:rsid w:val="00110C66"/>
    <w:pPr>
      <w:ind w:left="284"/>
    </w:pPr>
    <w:rPr>
      <w:b/>
      <w:color w:val="76923C"/>
    </w:rPr>
  </w:style>
  <w:style w:type="paragraph" w:customStyle="1" w:styleId="Sa">
    <w:name w:val="S_Маркированный+Обычный"/>
    <w:basedOn w:val="afff6"/>
    <w:autoRedefine/>
    <w:rsid w:val="00110C66"/>
    <w:pPr>
      <w:ind w:left="0" w:firstLine="0"/>
      <w:contextualSpacing w:val="0"/>
      <w:jc w:val="center"/>
    </w:pPr>
    <w:rPr>
      <w:w w:val="109"/>
    </w:rPr>
  </w:style>
  <w:style w:type="paragraph" w:customStyle="1" w:styleId="Sb">
    <w:name w:val="S_Обычный Знак Знак Знак Знак"/>
    <w:basedOn w:val="a6"/>
    <w:link w:val="Sc"/>
    <w:rsid w:val="00110C66"/>
    <w:pPr>
      <w:spacing w:line="360" w:lineRule="auto"/>
      <w:ind w:firstLine="709"/>
      <w:jc w:val="both"/>
    </w:pPr>
  </w:style>
  <w:style w:type="character" w:customStyle="1" w:styleId="Sc">
    <w:name w:val="S_Обычный Знак Знак Знак Знак Знак"/>
    <w:link w:val="Sb"/>
    <w:rsid w:val="00110C66"/>
    <w:rPr>
      <w:sz w:val="24"/>
      <w:szCs w:val="24"/>
    </w:rPr>
  </w:style>
  <w:style w:type="paragraph" w:customStyle="1" w:styleId="Sd">
    <w:name w:val="Стиль S_Маркированный+Обычный + Междустр.интервал:  полуторный"/>
    <w:basedOn w:val="Sa"/>
    <w:autoRedefine/>
    <w:rsid w:val="00110C66"/>
    <w:pPr>
      <w:tabs>
        <w:tab w:val="num" w:pos="851"/>
      </w:tabs>
      <w:ind w:firstLine="284"/>
      <w:jc w:val="left"/>
    </w:pPr>
    <w:rPr>
      <w:w w:val="100"/>
      <w:szCs w:val="20"/>
    </w:rPr>
  </w:style>
  <w:style w:type="paragraph" w:customStyle="1" w:styleId="Se">
    <w:name w:val="S_Обычный_Жирный"/>
    <w:basedOn w:val="a6"/>
    <w:rsid w:val="00110C66"/>
    <w:pPr>
      <w:spacing w:line="360" w:lineRule="auto"/>
      <w:ind w:firstLine="1259"/>
      <w:jc w:val="both"/>
    </w:pPr>
  </w:style>
  <w:style w:type="paragraph" w:customStyle="1" w:styleId="S21">
    <w:name w:val="Стиль S_Заголовок 2 + не полужирный"/>
    <w:basedOn w:val="S20"/>
    <w:autoRedefine/>
    <w:rsid w:val="00110C66"/>
    <w:pPr>
      <w:tabs>
        <w:tab w:val="clear" w:pos="360"/>
      </w:tabs>
      <w:ind w:left="0" w:firstLine="0"/>
    </w:pPr>
  </w:style>
  <w:style w:type="paragraph" w:customStyle="1" w:styleId="S1">
    <w:name w:val="S_Маркированный+Обычеый"/>
    <w:basedOn w:val="afff6"/>
    <w:autoRedefine/>
    <w:rsid w:val="00110C66"/>
    <w:pPr>
      <w:numPr>
        <w:numId w:val="15"/>
      </w:numPr>
      <w:contextualSpacing w:val="0"/>
    </w:pPr>
    <w:rPr>
      <w:w w:val="109"/>
    </w:rPr>
  </w:style>
  <w:style w:type="numbering" w:customStyle="1" w:styleId="1f6">
    <w:name w:val="Нет списка1"/>
    <w:next w:val="aa"/>
    <w:uiPriority w:val="99"/>
    <w:semiHidden/>
    <w:unhideWhenUsed/>
    <w:rsid w:val="00110C66"/>
  </w:style>
  <w:style w:type="paragraph" w:customStyle="1" w:styleId="1f7">
    <w:name w:val="Заголовок оглавления1"/>
    <w:basedOn w:val="13"/>
    <w:next w:val="a6"/>
    <w:uiPriority w:val="39"/>
    <w:qFormat/>
    <w:rsid w:val="00110C66"/>
    <w:pPr>
      <w:keepLines/>
      <w:pageBreakBefore w:val="0"/>
      <w:tabs>
        <w:tab w:val="clear" w:pos="851"/>
        <w:tab w:val="num" w:pos="935"/>
      </w:tabs>
      <w:spacing w:before="480" w:after="0"/>
      <w:ind w:left="935"/>
      <w:jc w:val="left"/>
      <w:outlineLvl w:val="9"/>
    </w:pPr>
    <w:rPr>
      <w:rFonts w:ascii="Cambria" w:hAnsi="Cambria"/>
      <w:caps w:val="0"/>
      <w:color w:val="365F91"/>
      <w:kern w:val="0"/>
    </w:rPr>
  </w:style>
  <w:style w:type="numbering" w:customStyle="1" w:styleId="1111111">
    <w:name w:val="1 / 1.1 / 1.1.11"/>
    <w:basedOn w:val="aa"/>
    <w:next w:val="111111"/>
    <w:rsid w:val="00110C66"/>
    <w:pPr>
      <w:numPr>
        <w:numId w:val="8"/>
      </w:numPr>
    </w:pPr>
  </w:style>
  <w:style w:type="numbering" w:customStyle="1" w:styleId="1ai1">
    <w:name w:val="1 / a / i1"/>
    <w:basedOn w:val="aa"/>
    <w:next w:val="1ai"/>
    <w:rsid w:val="00110C66"/>
    <w:pPr>
      <w:numPr>
        <w:numId w:val="9"/>
      </w:numPr>
    </w:pPr>
  </w:style>
  <w:style w:type="numbering" w:customStyle="1" w:styleId="1">
    <w:name w:val="Статья / Раздел1"/>
    <w:basedOn w:val="aa"/>
    <w:next w:val="a3"/>
    <w:rsid w:val="00110C66"/>
    <w:pPr>
      <w:numPr>
        <w:numId w:val="12"/>
      </w:numPr>
    </w:pPr>
  </w:style>
  <w:style w:type="paragraph" w:customStyle="1" w:styleId="afffffff">
    <w:name w:val="Табличный_справа"/>
    <w:basedOn w:val="a6"/>
    <w:rsid w:val="00110C66"/>
    <w:pPr>
      <w:jc w:val="right"/>
    </w:pPr>
    <w:rPr>
      <w:sz w:val="22"/>
      <w:szCs w:val="22"/>
    </w:rPr>
  </w:style>
  <w:style w:type="paragraph" w:customStyle="1" w:styleId="2fa">
    <w:name w:val="Обычный2"/>
    <w:rsid w:val="00110C66"/>
    <w:pPr>
      <w:spacing w:before="100" w:after="100"/>
    </w:pPr>
    <w:rPr>
      <w:snapToGrid w:val="0"/>
      <w:sz w:val="24"/>
    </w:rPr>
  </w:style>
  <w:style w:type="paragraph" w:customStyle="1" w:styleId="1f8">
    <w:name w:val="Основной текст1"/>
    <w:basedOn w:val="a6"/>
    <w:link w:val="bodytext"/>
    <w:rsid w:val="00110C66"/>
    <w:pPr>
      <w:spacing w:before="60" w:after="60"/>
      <w:ind w:firstLine="567"/>
      <w:jc w:val="both"/>
    </w:pPr>
    <w:rPr>
      <w:rFonts w:ascii="Arial" w:hAnsi="Arial"/>
      <w:sz w:val="22"/>
      <w:lang w:val="en-US"/>
    </w:rPr>
  </w:style>
  <w:style w:type="character" w:customStyle="1" w:styleId="bodytext">
    <w:name w:val="body text Знак"/>
    <w:link w:val="1f8"/>
    <w:rsid w:val="00110C66"/>
    <w:rPr>
      <w:rFonts w:ascii="Arial" w:hAnsi="Arial"/>
      <w:sz w:val="22"/>
      <w:szCs w:val="24"/>
      <w:lang w:val="en-US"/>
    </w:rPr>
  </w:style>
  <w:style w:type="paragraph" w:customStyle="1" w:styleId="1f9">
    <w:name w:val="Обычный1"/>
    <w:rsid w:val="00110C66"/>
    <w:pPr>
      <w:spacing w:before="100" w:after="100"/>
    </w:pPr>
    <w:rPr>
      <w:snapToGrid w:val="0"/>
      <w:sz w:val="24"/>
    </w:rPr>
  </w:style>
  <w:style w:type="paragraph" w:customStyle="1" w:styleId="afffffff0">
    <w:name w:val="Основной текст продолжение"/>
    <w:basedOn w:val="a6"/>
    <w:next w:val="afff9"/>
    <w:link w:val="1fa"/>
    <w:rsid w:val="00110C66"/>
    <w:pPr>
      <w:spacing w:before="120"/>
      <w:ind w:firstLine="709"/>
      <w:jc w:val="both"/>
    </w:pPr>
    <w:rPr>
      <w:szCs w:val="20"/>
    </w:rPr>
  </w:style>
  <w:style w:type="numbering" w:customStyle="1" w:styleId="2010">
    <w:name w:val="Перечисление 2010"/>
    <w:rsid w:val="00110C66"/>
    <w:pPr>
      <w:numPr>
        <w:numId w:val="16"/>
      </w:numPr>
    </w:pPr>
  </w:style>
  <w:style w:type="character" w:customStyle="1" w:styleId="1fa">
    <w:name w:val="Основной текст продолжение Знак1"/>
    <w:link w:val="afffffff0"/>
    <w:rsid w:val="00110C66"/>
    <w:rPr>
      <w:sz w:val="24"/>
    </w:rPr>
  </w:style>
  <w:style w:type="paragraph" w:customStyle="1" w:styleId="2">
    <w:name w:val="Стиль2"/>
    <w:basedOn w:val="a6"/>
    <w:qFormat/>
    <w:rsid w:val="00110C66"/>
    <w:pPr>
      <w:numPr>
        <w:numId w:val="17"/>
      </w:numPr>
      <w:autoSpaceDE w:val="0"/>
      <w:autoSpaceDN w:val="0"/>
      <w:adjustRightInd w:val="0"/>
      <w:spacing w:before="120" w:after="120"/>
      <w:jc w:val="both"/>
    </w:pPr>
  </w:style>
  <w:style w:type="character" w:customStyle="1" w:styleId="apple-converted-space">
    <w:name w:val="apple-converted-space"/>
    <w:rsid w:val="00110C66"/>
  </w:style>
  <w:style w:type="paragraph" w:customStyle="1" w:styleId="ConsPlusCell">
    <w:name w:val="ConsPlusCell"/>
    <w:rsid w:val="000312EE"/>
    <w:pPr>
      <w:widowControl w:val="0"/>
      <w:autoSpaceDE w:val="0"/>
      <w:autoSpaceDN w:val="0"/>
      <w:adjustRightInd w:val="0"/>
    </w:pPr>
    <w:rPr>
      <w:rFonts w:ascii="Calibri" w:hAnsi="Calibri" w:cs="Calibri"/>
      <w:sz w:val="22"/>
      <w:szCs w:val="22"/>
    </w:rPr>
  </w:style>
  <w:style w:type="paragraph" w:customStyle="1" w:styleId="xl66">
    <w:name w:val="xl66"/>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6"/>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9">
    <w:name w:val="xl69"/>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6"/>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6"/>
    <w:rsid w:val="008342F4"/>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6"/>
    <w:rsid w:val="008342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6"/>
    <w:rsid w:val="008342F4"/>
    <w:pPr>
      <w:pBdr>
        <w:top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a6"/>
    <w:rsid w:val="008342F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6"/>
    <w:rsid w:val="008342F4"/>
    <w:pPr>
      <w:pBdr>
        <w:top w:val="single" w:sz="4" w:space="0" w:color="auto"/>
      </w:pBdr>
      <w:spacing w:before="100" w:beforeAutospacing="1" w:after="100" w:afterAutospacing="1"/>
      <w:jc w:val="center"/>
      <w:textAlignment w:val="center"/>
    </w:pPr>
    <w:rPr>
      <w:sz w:val="20"/>
      <w:szCs w:val="20"/>
    </w:rPr>
  </w:style>
  <w:style w:type="paragraph" w:customStyle="1" w:styleId="xl79">
    <w:name w:val="xl79"/>
    <w:basedOn w:val="a6"/>
    <w:rsid w:val="008342F4"/>
    <w:pPr>
      <w:pBdr>
        <w:bottom w:val="single" w:sz="4" w:space="0" w:color="auto"/>
      </w:pBdr>
      <w:spacing w:before="100" w:beforeAutospacing="1" w:after="100" w:afterAutospacing="1"/>
      <w:jc w:val="center"/>
      <w:textAlignment w:val="center"/>
    </w:pPr>
    <w:rPr>
      <w:sz w:val="20"/>
      <w:szCs w:val="20"/>
    </w:rPr>
  </w:style>
  <w:style w:type="paragraph" w:customStyle="1" w:styleId="xl80">
    <w:name w:val="xl80"/>
    <w:basedOn w:val="a6"/>
    <w:rsid w:val="008342F4"/>
    <w:pPr>
      <w:spacing w:before="100" w:beforeAutospacing="1" w:after="100" w:afterAutospacing="1"/>
      <w:jc w:val="center"/>
      <w:textAlignment w:val="center"/>
    </w:pPr>
    <w:rPr>
      <w:sz w:val="20"/>
      <w:szCs w:val="20"/>
    </w:rPr>
  </w:style>
  <w:style w:type="paragraph" w:customStyle="1" w:styleId="xl81">
    <w:name w:val="xl81"/>
    <w:basedOn w:val="a6"/>
    <w:rsid w:val="008342F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a6"/>
    <w:rsid w:val="008342F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6"/>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2fb">
    <w:name w:val="Нет списка2"/>
    <w:next w:val="aa"/>
    <w:uiPriority w:val="99"/>
    <w:semiHidden/>
    <w:unhideWhenUsed/>
    <w:rsid w:val="0071515D"/>
  </w:style>
  <w:style w:type="table" w:customStyle="1" w:styleId="1fb">
    <w:name w:val="Сетка таблицы1"/>
    <w:basedOn w:val="a9"/>
    <w:next w:val="aff"/>
    <w:uiPriority w:val="39"/>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a"/>
    <w:next w:val="111111"/>
    <w:rsid w:val="0071515D"/>
  </w:style>
  <w:style w:type="numbering" w:customStyle="1" w:styleId="1ai2">
    <w:name w:val="1 / a / i2"/>
    <w:basedOn w:val="aa"/>
    <w:next w:val="1ai"/>
    <w:rsid w:val="0071515D"/>
    <w:pPr>
      <w:numPr>
        <w:numId w:val="10"/>
      </w:numPr>
    </w:pPr>
  </w:style>
  <w:style w:type="table" w:customStyle="1" w:styleId="-11">
    <w:name w:val="Веб-таблица 11"/>
    <w:basedOn w:val="a9"/>
    <w:next w:val="-1"/>
    <w:rsid w:val="0071515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9"/>
    <w:next w:val="-2"/>
    <w:rsid w:val="0071515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9"/>
    <w:next w:val="-3"/>
    <w:rsid w:val="0071515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c">
    <w:name w:val="Изысканная таблица1"/>
    <w:basedOn w:val="a9"/>
    <w:next w:val="afffffb"/>
    <w:rsid w:val="0071515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
    <w:name w:val="Изящная таблица 11"/>
    <w:basedOn w:val="a9"/>
    <w:next w:val="18"/>
    <w:rsid w:val="0071515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Изящная таблица 21"/>
    <w:basedOn w:val="a9"/>
    <w:next w:val="2f2"/>
    <w:rsid w:val="0071515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9"/>
    <w:next w:val="19"/>
    <w:rsid w:val="0071515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9"/>
    <w:next w:val="2f3"/>
    <w:rsid w:val="0071515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9"/>
    <w:next w:val="3a"/>
    <w:rsid w:val="0071515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9"/>
    <w:next w:val="46"/>
    <w:rsid w:val="0071515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
    <w:name w:val="Объемная таблица 11"/>
    <w:basedOn w:val="a9"/>
    <w:next w:val="1a"/>
    <w:rsid w:val="0071515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Объемная таблица 21"/>
    <w:basedOn w:val="a9"/>
    <w:next w:val="2f4"/>
    <w:rsid w:val="0071515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9"/>
    <w:next w:val="3b"/>
    <w:rsid w:val="0071515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9"/>
    <w:next w:val="1b"/>
    <w:rsid w:val="0071515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Простая таблица 21"/>
    <w:basedOn w:val="a9"/>
    <w:next w:val="2f5"/>
    <w:rsid w:val="007151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9"/>
    <w:next w:val="3c"/>
    <w:rsid w:val="0071515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5">
    <w:name w:val="Сетка таблицы 11"/>
    <w:basedOn w:val="a9"/>
    <w:next w:val="1c"/>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9"/>
    <w:next w:val="2f6"/>
    <w:rsid w:val="0071515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9"/>
    <w:next w:val="3d"/>
    <w:rsid w:val="0071515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9"/>
    <w:next w:val="47"/>
    <w:rsid w:val="0071515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9"/>
    <w:next w:val="56"/>
    <w:rsid w:val="0071515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9"/>
    <w:next w:val="62"/>
    <w:rsid w:val="0071515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9"/>
    <w:next w:val="72"/>
    <w:rsid w:val="0071515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9"/>
    <w:next w:val="82"/>
    <w:rsid w:val="0071515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d">
    <w:name w:val="Современная таблица1"/>
    <w:basedOn w:val="a9"/>
    <w:next w:val="afffffc"/>
    <w:rsid w:val="0071515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e">
    <w:name w:val="Стандартная таблица1"/>
    <w:basedOn w:val="a9"/>
    <w:next w:val="afffffd"/>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
    <w:name w:val="Статья / Раздел2"/>
    <w:basedOn w:val="aa"/>
    <w:next w:val="a3"/>
    <w:rsid w:val="0071515D"/>
    <w:pPr>
      <w:numPr>
        <w:numId w:val="18"/>
      </w:numPr>
    </w:pPr>
  </w:style>
  <w:style w:type="table" w:customStyle="1" w:styleId="116">
    <w:name w:val="Столбцы таблицы 11"/>
    <w:basedOn w:val="a9"/>
    <w:next w:val="1d"/>
    <w:rsid w:val="0071515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9"/>
    <w:next w:val="2f7"/>
    <w:rsid w:val="0071515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9"/>
    <w:next w:val="3e"/>
    <w:rsid w:val="0071515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9"/>
    <w:next w:val="48"/>
    <w:rsid w:val="0071515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9"/>
    <w:next w:val="57"/>
    <w:rsid w:val="0071515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9"/>
    <w:next w:val="-10"/>
    <w:rsid w:val="0071515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9"/>
    <w:next w:val="-20"/>
    <w:rsid w:val="0071515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9"/>
    <w:next w:val="-30"/>
    <w:rsid w:val="0071515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next w:val="-4"/>
    <w:rsid w:val="0071515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next w:val="-5"/>
    <w:rsid w:val="0071515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next w:val="-6"/>
    <w:rsid w:val="0071515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next w:val="-7"/>
    <w:rsid w:val="0071515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rsid w:val="0071515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
    <w:name w:val="Тема таблицы1"/>
    <w:basedOn w:val="a9"/>
    <w:next w:val="afffffe"/>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Цветная таблица 11"/>
    <w:basedOn w:val="a9"/>
    <w:next w:val="1e"/>
    <w:rsid w:val="0071515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
    <w:name w:val="Цветная таблица 21"/>
    <w:basedOn w:val="a9"/>
    <w:next w:val="2f8"/>
    <w:rsid w:val="0071515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9"/>
    <w:next w:val="3f"/>
    <w:rsid w:val="0071515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9"/>
    <w:next w:val="2-5"/>
    <w:uiPriority w:val="64"/>
    <w:rsid w:val="0071515D"/>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11"/>
    <w:rsid w:val="0071515D"/>
    <w:pPr>
      <w:numPr>
        <w:numId w:val="11"/>
      </w:numPr>
    </w:pPr>
  </w:style>
  <w:style w:type="numbering" w:customStyle="1" w:styleId="118">
    <w:name w:val="Нет списка11"/>
    <w:next w:val="aa"/>
    <w:uiPriority w:val="99"/>
    <w:semiHidden/>
    <w:unhideWhenUsed/>
    <w:rsid w:val="0071515D"/>
  </w:style>
  <w:style w:type="character" w:customStyle="1" w:styleId="fts-hit">
    <w:name w:val="fts-hit"/>
    <w:rsid w:val="0060527E"/>
  </w:style>
  <w:style w:type="character" w:customStyle="1" w:styleId="120">
    <w:name w:val="Заголовок_12"/>
    <w:uiPriority w:val="99"/>
    <w:semiHidden/>
    <w:rsid w:val="00357614"/>
    <w:rPr>
      <w:b/>
      <w:bCs/>
    </w:rPr>
  </w:style>
  <w:style w:type="paragraph" w:customStyle="1" w:styleId="afffffff1">
    <w:name w:val="ГРАД Табличный текст (ширина)"/>
    <w:basedOn w:val="a6"/>
    <w:autoRedefine/>
    <w:rsid w:val="00357614"/>
    <w:pPr>
      <w:tabs>
        <w:tab w:val="left" w:pos="540"/>
      </w:tabs>
      <w:jc w:val="center"/>
    </w:pPr>
    <w:rPr>
      <w:bCs/>
      <w:color w:val="000000"/>
      <w:spacing w:val="4"/>
      <w:szCs w:val="28"/>
    </w:rPr>
  </w:style>
  <w:style w:type="paragraph" w:customStyle="1" w:styleId="320">
    <w:name w:val="Основной текст с отступом 32"/>
    <w:basedOn w:val="a6"/>
    <w:rsid w:val="00357614"/>
    <w:pPr>
      <w:widowControl w:val="0"/>
      <w:suppressAutoHyphens/>
      <w:spacing w:line="340" w:lineRule="exact"/>
      <w:ind w:firstLine="709"/>
      <w:jc w:val="center"/>
    </w:pPr>
    <w:rPr>
      <w:rFonts w:eastAsia="Lucida Sans Unicode" w:cs="Tahoma"/>
      <w:b/>
      <w:bCs/>
      <w:color w:val="000000"/>
      <w:lang w:eastAsia="en-US" w:bidi="en-US"/>
    </w:rPr>
  </w:style>
  <w:style w:type="character" w:customStyle="1" w:styleId="searchword">
    <w:name w:val="searchword"/>
    <w:rsid w:val="00357614"/>
  </w:style>
  <w:style w:type="numbering" w:customStyle="1" w:styleId="11111111">
    <w:name w:val="1 / 1.1 / 1.1.111"/>
    <w:basedOn w:val="aa"/>
    <w:next w:val="111111"/>
    <w:rsid w:val="00357614"/>
    <w:pPr>
      <w:numPr>
        <w:numId w:val="3"/>
      </w:numPr>
    </w:pPr>
  </w:style>
  <w:style w:type="paragraph" w:customStyle="1" w:styleId="afffffff2">
    <w:name w:val="заголовок"/>
    <w:basedOn w:val="a6"/>
    <w:link w:val="afffffff3"/>
    <w:qFormat/>
    <w:rsid w:val="00357614"/>
    <w:pPr>
      <w:tabs>
        <w:tab w:val="left" w:pos="708"/>
      </w:tabs>
      <w:spacing w:before="240" w:after="240"/>
      <w:ind w:firstLine="479"/>
      <w:jc w:val="both"/>
      <w:outlineLvl w:val="2"/>
    </w:pPr>
    <w:rPr>
      <w:rFonts w:ascii="Calibri Light" w:eastAsia="Calibri" w:hAnsi="Calibri Light"/>
      <w:b/>
      <w:lang w:eastAsia="en-US"/>
    </w:rPr>
  </w:style>
  <w:style w:type="character" w:customStyle="1" w:styleId="afffffff3">
    <w:name w:val="заголовок Знак"/>
    <w:link w:val="afffffff2"/>
    <w:rsid w:val="00357614"/>
    <w:rPr>
      <w:rFonts w:ascii="Calibri Light" w:eastAsia="Calibri" w:hAnsi="Calibri Light"/>
      <w:b/>
      <w:sz w:val="24"/>
      <w:szCs w:val="24"/>
      <w:lang w:eastAsia="en-US"/>
    </w:rPr>
  </w:style>
  <w:style w:type="paragraph" w:customStyle="1" w:styleId="Default">
    <w:name w:val="Default"/>
    <w:rsid w:val="00357614"/>
    <w:pPr>
      <w:autoSpaceDE w:val="0"/>
      <w:autoSpaceDN w:val="0"/>
      <w:adjustRightInd w:val="0"/>
    </w:pPr>
    <w:rPr>
      <w:rFonts w:eastAsia="Calibri"/>
      <w:color w:val="000000"/>
      <w:sz w:val="24"/>
      <w:szCs w:val="24"/>
    </w:rPr>
  </w:style>
  <w:style w:type="character" w:customStyle="1" w:styleId="ConsPlusNormal0">
    <w:name w:val="ConsPlusNormal Знак"/>
    <w:link w:val="ConsPlusNormal"/>
    <w:locked/>
    <w:rsid w:val="000710CB"/>
    <w:rPr>
      <w:rFonts w:ascii="Arial" w:hAnsi="Arial" w:cs="Arial"/>
    </w:rPr>
  </w:style>
  <w:style w:type="character" w:customStyle="1" w:styleId="w">
    <w:name w:val="w"/>
    <w:rsid w:val="00CD4F19"/>
  </w:style>
  <w:style w:type="paragraph" w:customStyle="1" w:styleId="Sf">
    <w:name w:val="S_Обложка_проект"/>
    <w:basedOn w:val="a6"/>
    <w:rsid w:val="00F51128"/>
    <w:pPr>
      <w:spacing w:line="360" w:lineRule="auto"/>
      <w:ind w:left="3240"/>
      <w:jc w:val="right"/>
    </w:pPr>
    <w:rPr>
      <w:caps/>
    </w:rPr>
  </w:style>
  <w:style w:type="paragraph" w:customStyle="1" w:styleId="S22">
    <w:name w:val="S_Титульный 2"/>
    <w:basedOn w:val="a6"/>
    <w:rsid w:val="00F51128"/>
    <w:pPr>
      <w:shd w:val="clear" w:color="auto" w:fill="FFFFFF"/>
      <w:snapToGrid w:val="0"/>
      <w:jc w:val="center"/>
    </w:pPr>
    <w:rPr>
      <w:rFonts w:eastAsia="Calibri"/>
      <w:lang w:eastAsia="ar-SA"/>
    </w:rPr>
  </w:style>
  <w:style w:type="paragraph" w:customStyle="1" w:styleId="afffffff4">
    <w:name w:val="ГРАД Основной текст"/>
    <w:basedOn w:val="a6"/>
    <w:link w:val="afffffff5"/>
    <w:autoRedefine/>
    <w:rsid w:val="00F51128"/>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f5">
    <w:name w:val="ГРАД Основной текст Знак Знак"/>
    <w:link w:val="afffffff4"/>
    <w:rsid w:val="00F51128"/>
    <w:rPr>
      <w:rFonts w:eastAsia="Calibri"/>
      <w:bCs/>
      <w:spacing w:val="4"/>
      <w:w w:val="109"/>
      <w:sz w:val="24"/>
      <w:szCs w:val="28"/>
      <w:lang w:eastAsia="en-US" w:bidi="en-US"/>
    </w:rPr>
  </w:style>
  <w:style w:type="paragraph" w:customStyle="1" w:styleId="afffffff6">
    <w:name w:val="ГРАД Список маркированный"/>
    <w:basedOn w:val="afff6"/>
    <w:autoRedefine/>
    <w:rsid w:val="00F51128"/>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f0"/>
    <w:autoRedefine/>
    <w:rsid w:val="00F51128"/>
    <w:pPr>
      <w:numPr>
        <w:numId w:val="19"/>
      </w:numPr>
      <w:tabs>
        <w:tab w:val="left" w:pos="992"/>
      </w:tabs>
      <w:spacing w:line="360" w:lineRule="auto"/>
      <w:ind w:left="0" w:firstLine="709"/>
      <w:jc w:val="both"/>
    </w:pPr>
  </w:style>
  <w:style w:type="paragraph" w:customStyle="1" w:styleId="ConsNormal">
    <w:name w:val="ConsNormal"/>
    <w:link w:val="ConsNormal0"/>
    <w:rsid w:val="00F51128"/>
    <w:pPr>
      <w:snapToGrid w:val="0"/>
      <w:ind w:firstLine="720"/>
      <w:jc w:val="both"/>
    </w:pPr>
    <w:rPr>
      <w:rFonts w:ascii="Arial" w:hAnsi="Arial"/>
    </w:rPr>
  </w:style>
  <w:style w:type="character" w:customStyle="1" w:styleId="apple-style-span">
    <w:name w:val="apple-style-span"/>
    <w:rsid w:val="00F51128"/>
  </w:style>
  <w:style w:type="character" w:customStyle="1" w:styleId="Sf0">
    <w:name w:val="S_Нумерованный Знак Знак"/>
    <w:link w:val="S"/>
    <w:locked/>
    <w:rsid w:val="00F51128"/>
    <w:rPr>
      <w:sz w:val="24"/>
      <w:szCs w:val="24"/>
    </w:rPr>
  </w:style>
  <w:style w:type="character" w:customStyle="1" w:styleId="FontStyle20">
    <w:name w:val="Font Style20"/>
    <w:rsid w:val="00F51128"/>
    <w:rPr>
      <w:rFonts w:ascii="Times New Roman" w:hAnsi="Times New Roman" w:cs="Times New Roman"/>
      <w:sz w:val="22"/>
      <w:szCs w:val="22"/>
    </w:rPr>
  </w:style>
  <w:style w:type="character" w:customStyle="1" w:styleId="afffffff7">
    <w:name w:val="Символ сноски"/>
    <w:rsid w:val="00F51128"/>
  </w:style>
  <w:style w:type="paragraph" w:customStyle="1" w:styleId="afffffff8">
    <w:name w:val="Раздел МНГП"/>
    <w:basedOn w:val="13"/>
    <w:qFormat/>
    <w:rsid w:val="00F51128"/>
    <w:pPr>
      <w:keepLines/>
      <w:tabs>
        <w:tab w:val="clear" w:pos="851"/>
        <w:tab w:val="center" w:pos="426"/>
      </w:tabs>
      <w:spacing w:before="480" w:after="0"/>
    </w:pPr>
    <w:rPr>
      <w:caps w:val="0"/>
      <w:kern w:val="0"/>
      <w:sz w:val="24"/>
      <w:lang w:eastAsia="en-US"/>
    </w:rPr>
  </w:style>
  <w:style w:type="paragraph" w:customStyle="1" w:styleId="afffffff9">
    <w:name w:val="раздел МНГП"/>
    <w:basedOn w:val="13"/>
    <w:qFormat/>
    <w:rsid w:val="00F51128"/>
    <w:pPr>
      <w:keepLines/>
      <w:tabs>
        <w:tab w:val="clear" w:pos="851"/>
        <w:tab w:val="center" w:pos="426"/>
      </w:tabs>
      <w:spacing w:before="120" w:after="0"/>
    </w:pPr>
    <w:rPr>
      <w:caps w:val="0"/>
      <w:color w:val="000000"/>
      <w:kern w:val="0"/>
      <w:lang w:eastAsia="en-US"/>
    </w:rPr>
  </w:style>
  <w:style w:type="paragraph" w:customStyle="1" w:styleId="a0">
    <w:name w:val="глава МНГП"/>
    <w:basedOn w:val="21"/>
    <w:qFormat/>
    <w:rsid w:val="00F51128"/>
    <w:pPr>
      <w:keepLines/>
      <w:numPr>
        <w:numId w:val="21"/>
      </w:numPr>
      <w:tabs>
        <w:tab w:val="clear" w:pos="1134"/>
        <w:tab w:val="clear" w:pos="1276"/>
      </w:tabs>
      <w:spacing w:before="200" w:after="0" w:line="276" w:lineRule="auto"/>
      <w:jc w:val="both"/>
    </w:pPr>
    <w:rPr>
      <w:iCs w:val="0"/>
      <w:sz w:val="24"/>
      <w:szCs w:val="24"/>
      <w:lang w:eastAsia="en-US"/>
    </w:rPr>
  </w:style>
  <w:style w:type="paragraph" w:customStyle="1" w:styleId="xl65">
    <w:name w:val="xl65"/>
    <w:basedOn w:val="a6"/>
    <w:rsid w:val="00F51128"/>
    <w:pPr>
      <w:spacing w:before="100" w:beforeAutospacing="1" w:after="100" w:afterAutospacing="1"/>
    </w:pPr>
  </w:style>
  <w:style w:type="paragraph" w:customStyle="1" w:styleId="1466">
    <w:name w:val="1466"/>
    <w:basedOn w:val="a6"/>
    <w:rsid w:val="00F51128"/>
    <w:pPr>
      <w:autoSpaceDE w:val="0"/>
      <w:autoSpaceDN w:val="0"/>
      <w:spacing w:before="120" w:after="120"/>
      <w:jc w:val="center"/>
    </w:pPr>
    <w:rPr>
      <w:b/>
      <w:bCs/>
      <w:sz w:val="28"/>
      <w:szCs w:val="28"/>
    </w:rPr>
  </w:style>
  <w:style w:type="paragraph" w:customStyle="1" w:styleId="FORMATTEXT">
    <w:name w:val=".FORMATTEXT"/>
    <w:rsid w:val="00F51128"/>
    <w:pPr>
      <w:widowControl w:val="0"/>
      <w:autoSpaceDE w:val="0"/>
      <w:autoSpaceDN w:val="0"/>
      <w:adjustRightInd w:val="0"/>
    </w:pPr>
    <w:rPr>
      <w:sz w:val="24"/>
      <w:szCs w:val="24"/>
    </w:rPr>
  </w:style>
  <w:style w:type="character" w:customStyle="1" w:styleId="submenu-table">
    <w:name w:val="submenu-table"/>
    <w:rsid w:val="00F51128"/>
  </w:style>
  <w:style w:type="character" w:customStyle="1" w:styleId="afffffffa">
    <w:name w:val="Основной текст_"/>
    <w:link w:val="2fc"/>
    <w:rsid w:val="00F51128"/>
    <w:rPr>
      <w:shd w:val="clear" w:color="auto" w:fill="FFFFFF"/>
    </w:rPr>
  </w:style>
  <w:style w:type="paragraph" w:customStyle="1" w:styleId="2fc">
    <w:name w:val="Основной текст2"/>
    <w:basedOn w:val="a6"/>
    <w:link w:val="afffffffa"/>
    <w:rsid w:val="00F51128"/>
    <w:pPr>
      <w:shd w:val="clear" w:color="auto" w:fill="FFFFFF"/>
      <w:spacing w:before="360" w:after="60" w:line="274" w:lineRule="exact"/>
      <w:jc w:val="both"/>
    </w:pPr>
    <w:rPr>
      <w:sz w:val="20"/>
      <w:szCs w:val="20"/>
    </w:rPr>
  </w:style>
  <w:style w:type="character" w:customStyle="1" w:styleId="130">
    <w:name w:val="Основной текст (13)_"/>
    <w:link w:val="131"/>
    <w:rsid w:val="00F51128"/>
    <w:rPr>
      <w:sz w:val="17"/>
      <w:szCs w:val="17"/>
      <w:shd w:val="clear" w:color="auto" w:fill="FFFFFF"/>
    </w:rPr>
  </w:style>
  <w:style w:type="paragraph" w:customStyle="1" w:styleId="131">
    <w:name w:val="Основной текст (13)"/>
    <w:basedOn w:val="a6"/>
    <w:link w:val="130"/>
    <w:rsid w:val="00F51128"/>
    <w:pPr>
      <w:shd w:val="clear" w:color="auto" w:fill="FFFFFF"/>
      <w:spacing w:after="120" w:line="206" w:lineRule="exact"/>
      <w:ind w:hanging="260"/>
      <w:jc w:val="both"/>
    </w:pPr>
    <w:rPr>
      <w:sz w:val="17"/>
      <w:szCs w:val="17"/>
    </w:rPr>
  </w:style>
  <w:style w:type="character" w:customStyle="1" w:styleId="150">
    <w:name w:val="Основной текст (15)_"/>
    <w:link w:val="151"/>
    <w:rsid w:val="00F51128"/>
    <w:rPr>
      <w:sz w:val="19"/>
      <w:szCs w:val="19"/>
      <w:shd w:val="clear" w:color="auto" w:fill="FFFFFF"/>
    </w:rPr>
  </w:style>
  <w:style w:type="character" w:customStyle="1" w:styleId="afffffffb">
    <w:name w:val="Оглавление_"/>
    <w:link w:val="afffffffc"/>
    <w:rsid w:val="00F51128"/>
    <w:rPr>
      <w:sz w:val="19"/>
      <w:szCs w:val="19"/>
      <w:shd w:val="clear" w:color="auto" w:fill="FFFFFF"/>
    </w:rPr>
  </w:style>
  <w:style w:type="paragraph" w:customStyle="1" w:styleId="151">
    <w:name w:val="Основной текст (15)"/>
    <w:basedOn w:val="a6"/>
    <w:link w:val="150"/>
    <w:rsid w:val="00F51128"/>
    <w:pPr>
      <w:shd w:val="clear" w:color="auto" w:fill="FFFFFF"/>
      <w:spacing w:line="0" w:lineRule="atLeast"/>
      <w:ind w:hanging="520"/>
    </w:pPr>
    <w:rPr>
      <w:sz w:val="19"/>
      <w:szCs w:val="19"/>
    </w:rPr>
  </w:style>
  <w:style w:type="paragraph" w:customStyle="1" w:styleId="afffffffc">
    <w:name w:val="Оглавление"/>
    <w:basedOn w:val="a6"/>
    <w:link w:val="afffffffb"/>
    <w:rsid w:val="00F51128"/>
    <w:pPr>
      <w:shd w:val="clear" w:color="auto" w:fill="FFFFFF"/>
      <w:spacing w:before="120" w:line="230" w:lineRule="exact"/>
    </w:pPr>
    <w:rPr>
      <w:sz w:val="19"/>
      <w:szCs w:val="19"/>
    </w:rPr>
  </w:style>
  <w:style w:type="paragraph" w:customStyle="1" w:styleId="Sf1">
    <w:name w:val="S_Отступ"/>
    <w:basedOn w:val="a6"/>
    <w:rsid w:val="00F51128"/>
    <w:pPr>
      <w:spacing w:line="360" w:lineRule="auto"/>
      <w:ind w:firstLine="709"/>
      <w:jc w:val="both"/>
    </w:pPr>
    <w:rPr>
      <w:bCs/>
      <w:szCs w:val="32"/>
      <w:lang w:eastAsia="ar-SA"/>
    </w:rPr>
  </w:style>
  <w:style w:type="paragraph" w:customStyle="1" w:styleId="ConsNonformat">
    <w:name w:val="ConsNonformat"/>
    <w:link w:val="ConsNonformat0"/>
    <w:rsid w:val="00F51128"/>
    <w:pPr>
      <w:widowControl w:val="0"/>
      <w:suppressAutoHyphens/>
    </w:pPr>
    <w:rPr>
      <w:rFonts w:ascii="Courier New" w:eastAsia="Arial" w:hAnsi="Courier New"/>
      <w:lang w:eastAsia="ar-SA"/>
    </w:rPr>
  </w:style>
  <w:style w:type="character" w:customStyle="1" w:styleId="ConsNonformat0">
    <w:name w:val="ConsNonformat Знак"/>
    <w:link w:val="ConsNonformat"/>
    <w:locked/>
    <w:rsid w:val="00F51128"/>
    <w:rPr>
      <w:rFonts w:ascii="Courier New" w:eastAsia="Arial" w:hAnsi="Courier New"/>
      <w:lang w:eastAsia="ar-SA"/>
    </w:rPr>
  </w:style>
  <w:style w:type="paragraph" w:customStyle="1" w:styleId="BinomialTheorem">
    <w:name w:val="Binomial Theorem"/>
    <w:rsid w:val="00F51128"/>
    <w:pPr>
      <w:spacing w:after="200" w:line="276" w:lineRule="auto"/>
    </w:pPr>
    <w:rPr>
      <w:rFonts w:ascii="Calibri" w:hAnsi="Calibri"/>
      <w:sz w:val="22"/>
      <w:szCs w:val="22"/>
    </w:rPr>
  </w:style>
  <w:style w:type="paragraph" w:customStyle="1" w:styleId="font5">
    <w:name w:val="font5"/>
    <w:basedOn w:val="a6"/>
    <w:rsid w:val="00F51128"/>
    <w:pPr>
      <w:spacing w:before="100" w:beforeAutospacing="1" w:after="100" w:afterAutospacing="1"/>
    </w:pPr>
    <w:rPr>
      <w:color w:val="000000"/>
    </w:rPr>
  </w:style>
  <w:style w:type="paragraph" w:customStyle="1" w:styleId="xl63">
    <w:name w:val="xl63"/>
    <w:basedOn w:val="a6"/>
    <w:rsid w:val="00F51128"/>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6"/>
    <w:rsid w:val="00F51128"/>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4">
    <w:name w:val="xl84"/>
    <w:basedOn w:val="a6"/>
    <w:rsid w:val="00F51128"/>
    <w:pPr>
      <w:pBdr>
        <w:top w:val="single" w:sz="4" w:space="0" w:color="auto"/>
        <w:left w:val="single" w:sz="8" w:space="0" w:color="auto"/>
        <w:bottom w:val="single" w:sz="4" w:space="0" w:color="auto"/>
      </w:pBdr>
      <w:spacing w:before="100" w:beforeAutospacing="1" w:after="100" w:afterAutospacing="1"/>
    </w:pPr>
    <w:rPr>
      <w:i/>
      <w:iCs/>
      <w:color w:val="000000"/>
      <w:sz w:val="20"/>
      <w:szCs w:val="20"/>
    </w:rPr>
  </w:style>
  <w:style w:type="paragraph" w:customStyle="1" w:styleId="xl85">
    <w:name w:val="xl85"/>
    <w:basedOn w:val="a6"/>
    <w:rsid w:val="00F51128"/>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rPr>
  </w:style>
  <w:style w:type="paragraph" w:customStyle="1" w:styleId="xl86">
    <w:name w:val="xl86"/>
    <w:basedOn w:val="a6"/>
    <w:rsid w:val="00F51128"/>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6"/>
    <w:rsid w:val="00F5112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6"/>
    <w:rsid w:val="00F51128"/>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6"/>
      <w:szCs w:val="16"/>
    </w:rPr>
  </w:style>
  <w:style w:type="character" w:customStyle="1" w:styleId="ConsNormal0">
    <w:name w:val="ConsNormal Знак"/>
    <w:link w:val="ConsNormal"/>
    <w:locked/>
    <w:rsid w:val="00F51128"/>
    <w:rPr>
      <w:rFonts w:ascii="Arial" w:hAnsi="Arial"/>
    </w:rPr>
  </w:style>
  <w:style w:type="paragraph" w:customStyle="1" w:styleId="Sf2">
    <w:name w:val="S_Список литературы"/>
    <w:basedOn w:val="S3"/>
    <w:autoRedefine/>
    <w:rsid w:val="00F51128"/>
    <w:pPr>
      <w:spacing w:before="0" w:after="0"/>
      <w:ind w:left="1418" w:firstLine="0"/>
    </w:pPr>
    <w:rPr>
      <w:rFonts w:eastAsia="Calibri" w:cs="Arial"/>
      <w:sz w:val="20"/>
      <w:lang w:eastAsia="en-US"/>
    </w:rPr>
  </w:style>
  <w:style w:type="paragraph" w:customStyle="1" w:styleId="afffffffd">
    <w:name w:val="_абзац"/>
    <w:basedOn w:val="a6"/>
    <w:link w:val="afffffffe"/>
    <w:qFormat/>
    <w:rsid w:val="00F51128"/>
    <w:pPr>
      <w:spacing w:line="276" w:lineRule="auto"/>
      <w:ind w:firstLine="709"/>
      <w:jc w:val="both"/>
    </w:pPr>
  </w:style>
  <w:style w:type="character" w:customStyle="1" w:styleId="afffffffe">
    <w:name w:val="_абзац Знак"/>
    <w:link w:val="afffffffd"/>
    <w:rsid w:val="00F51128"/>
    <w:rPr>
      <w:sz w:val="24"/>
      <w:szCs w:val="24"/>
    </w:rPr>
  </w:style>
  <w:style w:type="paragraph" w:customStyle="1" w:styleId="S2">
    <w:name w:val="S_Таблица"/>
    <w:basedOn w:val="a6"/>
    <w:autoRedefine/>
    <w:rsid w:val="00F51128"/>
    <w:pPr>
      <w:numPr>
        <w:numId w:val="20"/>
      </w:numPr>
      <w:ind w:right="-158"/>
      <w:jc w:val="right"/>
    </w:pPr>
  </w:style>
  <w:style w:type="character" w:customStyle="1" w:styleId="blk">
    <w:name w:val="blk"/>
    <w:basedOn w:val="a8"/>
    <w:rsid w:val="00F9127A"/>
  </w:style>
  <w:style w:type="paragraph" w:customStyle="1" w:styleId="affffffff">
    <w:name w:val="список"/>
    <w:basedOn w:val="aff2"/>
    <w:qFormat/>
    <w:rsid w:val="00285BB0"/>
    <w:pPr>
      <w:tabs>
        <w:tab w:val="left" w:pos="851"/>
      </w:tabs>
      <w:spacing w:before="120" w:after="60" w:line="240" w:lineRule="auto"/>
      <w:ind w:left="1287" w:hanging="360"/>
    </w:pPr>
    <w:rPr>
      <w:rFonts w:ascii="Tahoma" w:hAnsi="Tahoma"/>
      <w:szCs w:val="22"/>
    </w:rPr>
  </w:style>
  <w:style w:type="paragraph" w:customStyle="1" w:styleId="affffffff0">
    <w:name w:val="Название объекта омск"/>
    <w:basedOn w:val="a6"/>
    <w:qFormat/>
    <w:rsid w:val="00C10E5E"/>
    <w:rPr>
      <w:b/>
      <w:sz w:val="22"/>
    </w:rPr>
  </w:style>
  <w:style w:type="character" w:customStyle="1" w:styleId="s220">
    <w:name w:val="s22"/>
    <w:basedOn w:val="a8"/>
    <w:rsid w:val="00C10E5E"/>
  </w:style>
  <w:style w:type="paragraph" w:customStyle="1" w:styleId="ConsPlusDocList">
    <w:name w:val="ConsPlusDocList"/>
    <w:rsid w:val="00FF658A"/>
    <w:pPr>
      <w:widowControl w:val="0"/>
      <w:autoSpaceDE w:val="0"/>
      <w:autoSpaceDN w:val="0"/>
    </w:pPr>
    <w:rPr>
      <w:rFonts w:ascii="Calibri" w:hAnsi="Calibri" w:cs="Calibri"/>
      <w:sz w:val="22"/>
    </w:rPr>
  </w:style>
  <w:style w:type="paragraph" w:customStyle="1" w:styleId="ConsPlusTitlePage">
    <w:name w:val="ConsPlusTitlePage"/>
    <w:rsid w:val="00FF658A"/>
    <w:pPr>
      <w:widowControl w:val="0"/>
      <w:autoSpaceDE w:val="0"/>
      <w:autoSpaceDN w:val="0"/>
    </w:pPr>
    <w:rPr>
      <w:rFonts w:ascii="Tahoma" w:hAnsi="Tahoma" w:cs="Tahoma"/>
    </w:rPr>
  </w:style>
  <w:style w:type="paragraph" w:customStyle="1" w:styleId="ConsPlusJurTerm">
    <w:name w:val="ConsPlusJurTerm"/>
    <w:rsid w:val="00FF658A"/>
    <w:pPr>
      <w:widowControl w:val="0"/>
      <w:autoSpaceDE w:val="0"/>
      <w:autoSpaceDN w:val="0"/>
    </w:pPr>
    <w:rPr>
      <w:rFonts w:ascii="Tahoma" w:hAnsi="Tahoma" w:cs="Tahoma"/>
      <w:sz w:val="26"/>
    </w:rPr>
  </w:style>
  <w:style w:type="paragraph" w:customStyle="1" w:styleId="ConsPlusTextList">
    <w:name w:val="ConsPlusTextList"/>
    <w:rsid w:val="00FF658A"/>
    <w:pPr>
      <w:widowControl w:val="0"/>
      <w:autoSpaceDE w:val="0"/>
      <w:autoSpaceDN w:val="0"/>
    </w:pPr>
    <w:rPr>
      <w:rFonts w:ascii="Arial" w:hAnsi="Arial" w:cs="Arial"/>
    </w:rPr>
  </w:style>
  <w:style w:type="character" w:customStyle="1" w:styleId="16">
    <w:name w:val="Оглавление 1 Знак"/>
    <w:aliases w:val="ОГЛАВЛЕНИЕ Знак"/>
    <w:link w:val="15"/>
    <w:uiPriority w:val="39"/>
    <w:rsid w:val="00FF658A"/>
    <w:rPr>
      <w:b/>
      <w:bCs/>
      <w:caps/>
    </w:rPr>
  </w:style>
  <w:style w:type="paragraph" w:customStyle="1" w:styleId="119">
    <w:name w:val="Табличный_боковик_11"/>
    <w:link w:val="11a"/>
    <w:qFormat/>
    <w:rsid w:val="00200C3C"/>
    <w:rPr>
      <w:sz w:val="22"/>
      <w:szCs w:val="24"/>
    </w:rPr>
  </w:style>
  <w:style w:type="character" w:customStyle="1" w:styleId="11a">
    <w:name w:val="Табличный_боковик_11 Знак"/>
    <w:link w:val="119"/>
    <w:rsid w:val="00200C3C"/>
    <w:rPr>
      <w:sz w:val="22"/>
      <w:szCs w:val="24"/>
    </w:rPr>
  </w:style>
  <w:style w:type="paragraph" w:customStyle="1" w:styleId="affffffff1">
    <w:name w:val="Таблица_название_таблицы"/>
    <w:next w:val="a7"/>
    <w:link w:val="affffffff2"/>
    <w:autoRedefine/>
    <w:qFormat/>
    <w:rsid w:val="00200C3C"/>
    <w:pPr>
      <w:keepNext/>
      <w:spacing w:before="60" w:after="60"/>
      <w:jc w:val="center"/>
    </w:pPr>
    <w:rPr>
      <w:b/>
      <w:bCs/>
      <w:sz w:val="22"/>
      <w:szCs w:val="22"/>
    </w:rPr>
  </w:style>
  <w:style w:type="character" w:customStyle="1" w:styleId="affffffff2">
    <w:name w:val="Таблица_название_таблицы Знак"/>
    <w:link w:val="affffffff1"/>
    <w:rsid w:val="00200C3C"/>
    <w:rPr>
      <w:b/>
      <w:bCs/>
      <w:sz w:val="22"/>
      <w:szCs w:val="22"/>
    </w:rPr>
  </w:style>
  <w:style w:type="paragraph" w:customStyle="1" w:styleId="11b">
    <w:name w:val="Табличный_таблица_11"/>
    <w:link w:val="11c"/>
    <w:qFormat/>
    <w:rsid w:val="00200C3C"/>
    <w:pPr>
      <w:jc w:val="center"/>
    </w:pPr>
    <w:rPr>
      <w:sz w:val="22"/>
      <w:szCs w:val="22"/>
    </w:rPr>
  </w:style>
  <w:style w:type="character" w:customStyle="1" w:styleId="11c">
    <w:name w:val="Табличный_таблица_11 Знак"/>
    <w:link w:val="11b"/>
    <w:rsid w:val="00200C3C"/>
    <w:rPr>
      <w:sz w:val="22"/>
      <w:szCs w:val="22"/>
    </w:rPr>
  </w:style>
  <w:style w:type="paragraph" w:customStyle="1" w:styleId="bawpvc-ajax-counter">
    <w:name w:val="bawpvc-ajax-counter"/>
    <w:basedOn w:val="a6"/>
    <w:rsid w:val="00D4387F"/>
    <w:pPr>
      <w:spacing w:before="100" w:beforeAutospacing="1" w:after="100" w:afterAutospacing="1"/>
    </w:pPr>
  </w:style>
  <w:style w:type="character" w:customStyle="1" w:styleId="1110">
    <w:name w:val="Основной текст + 111"/>
    <w:aliases w:val="5 pt4"/>
    <w:basedOn w:val="a8"/>
    <w:rsid w:val="006E0040"/>
    <w:rPr>
      <w:rFonts w:ascii="Times New Roman" w:eastAsia="Times New Roman" w:hAnsi="Times New Roman" w:cs="Times New Roman"/>
      <w:color w:val="000000"/>
      <w:spacing w:val="0"/>
      <w:w w:val="100"/>
      <w:position w:val="0"/>
      <w:sz w:val="23"/>
      <w:szCs w:val="23"/>
      <w:lang w:val="ru-RU" w:bidi="ar-SA"/>
    </w:rPr>
  </w:style>
  <w:style w:type="paragraph" w:customStyle="1" w:styleId="formattext0">
    <w:name w:val="formattext"/>
    <w:basedOn w:val="a6"/>
    <w:rsid w:val="00845A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333">
      <w:bodyDiv w:val="1"/>
      <w:marLeft w:val="0"/>
      <w:marRight w:val="0"/>
      <w:marTop w:val="0"/>
      <w:marBottom w:val="0"/>
      <w:divBdr>
        <w:top w:val="none" w:sz="0" w:space="0" w:color="auto"/>
        <w:left w:val="none" w:sz="0" w:space="0" w:color="auto"/>
        <w:bottom w:val="none" w:sz="0" w:space="0" w:color="auto"/>
        <w:right w:val="none" w:sz="0" w:space="0" w:color="auto"/>
      </w:divBdr>
    </w:div>
    <w:div w:id="10304913">
      <w:bodyDiv w:val="1"/>
      <w:marLeft w:val="0"/>
      <w:marRight w:val="0"/>
      <w:marTop w:val="0"/>
      <w:marBottom w:val="0"/>
      <w:divBdr>
        <w:top w:val="none" w:sz="0" w:space="0" w:color="auto"/>
        <w:left w:val="none" w:sz="0" w:space="0" w:color="auto"/>
        <w:bottom w:val="none" w:sz="0" w:space="0" w:color="auto"/>
        <w:right w:val="none" w:sz="0" w:space="0" w:color="auto"/>
      </w:divBdr>
    </w:div>
    <w:div w:id="17896922">
      <w:bodyDiv w:val="1"/>
      <w:marLeft w:val="0"/>
      <w:marRight w:val="0"/>
      <w:marTop w:val="0"/>
      <w:marBottom w:val="0"/>
      <w:divBdr>
        <w:top w:val="none" w:sz="0" w:space="0" w:color="auto"/>
        <w:left w:val="none" w:sz="0" w:space="0" w:color="auto"/>
        <w:bottom w:val="none" w:sz="0" w:space="0" w:color="auto"/>
        <w:right w:val="none" w:sz="0" w:space="0" w:color="auto"/>
      </w:divBdr>
    </w:div>
    <w:div w:id="28190908">
      <w:bodyDiv w:val="1"/>
      <w:marLeft w:val="0"/>
      <w:marRight w:val="0"/>
      <w:marTop w:val="0"/>
      <w:marBottom w:val="0"/>
      <w:divBdr>
        <w:top w:val="none" w:sz="0" w:space="0" w:color="auto"/>
        <w:left w:val="none" w:sz="0" w:space="0" w:color="auto"/>
        <w:bottom w:val="none" w:sz="0" w:space="0" w:color="auto"/>
        <w:right w:val="none" w:sz="0" w:space="0" w:color="auto"/>
      </w:divBdr>
    </w:div>
    <w:div w:id="86580898">
      <w:bodyDiv w:val="1"/>
      <w:marLeft w:val="0"/>
      <w:marRight w:val="0"/>
      <w:marTop w:val="0"/>
      <w:marBottom w:val="0"/>
      <w:divBdr>
        <w:top w:val="none" w:sz="0" w:space="0" w:color="auto"/>
        <w:left w:val="none" w:sz="0" w:space="0" w:color="auto"/>
        <w:bottom w:val="none" w:sz="0" w:space="0" w:color="auto"/>
        <w:right w:val="none" w:sz="0" w:space="0" w:color="auto"/>
      </w:divBdr>
    </w:div>
    <w:div w:id="86657313">
      <w:bodyDiv w:val="1"/>
      <w:marLeft w:val="0"/>
      <w:marRight w:val="0"/>
      <w:marTop w:val="0"/>
      <w:marBottom w:val="0"/>
      <w:divBdr>
        <w:top w:val="none" w:sz="0" w:space="0" w:color="auto"/>
        <w:left w:val="none" w:sz="0" w:space="0" w:color="auto"/>
        <w:bottom w:val="none" w:sz="0" w:space="0" w:color="auto"/>
        <w:right w:val="none" w:sz="0" w:space="0" w:color="auto"/>
      </w:divBdr>
    </w:div>
    <w:div w:id="102920446">
      <w:bodyDiv w:val="1"/>
      <w:marLeft w:val="0"/>
      <w:marRight w:val="0"/>
      <w:marTop w:val="0"/>
      <w:marBottom w:val="0"/>
      <w:divBdr>
        <w:top w:val="none" w:sz="0" w:space="0" w:color="auto"/>
        <w:left w:val="none" w:sz="0" w:space="0" w:color="auto"/>
        <w:bottom w:val="none" w:sz="0" w:space="0" w:color="auto"/>
        <w:right w:val="none" w:sz="0" w:space="0" w:color="auto"/>
      </w:divBdr>
    </w:div>
    <w:div w:id="107169581">
      <w:bodyDiv w:val="1"/>
      <w:marLeft w:val="0"/>
      <w:marRight w:val="0"/>
      <w:marTop w:val="0"/>
      <w:marBottom w:val="0"/>
      <w:divBdr>
        <w:top w:val="none" w:sz="0" w:space="0" w:color="auto"/>
        <w:left w:val="none" w:sz="0" w:space="0" w:color="auto"/>
        <w:bottom w:val="none" w:sz="0" w:space="0" w:color="auto"/>
        <w:right w:val="none" w:sz="0" w:space="0" w:color="auto"/>
      </w:divBdr>
    </w:div>
    <w:div w:id="142743952">
      <w:bodyDiv w:val="1"/>
      <w:marLeft w:val="0"/>
      <w:marRight w:val="0"/>
      <w:marTop w:val="0"/>
      <w:marBottom w:val="0"/>
      <w:divBdr>
        <w:top w:val="none" w:sz="0" w:space="0" w:color="auto"/>
        <w:left w:val="none" w:sz="0" w:space="0" w:color="auto"/>
        <w:bottom w:val="none" w:sz="0" w:space="0" w:color="auto"/>
        <w:right w:val="none" w:sz="0" w:space="0" w:color="auto"/>
      </w:divBdr>
    </w:div>
    <w:div w:id="144780853">
      <w:bodyDiv w:val="1"/>
      <w:marLeft w:val="0"/>
      <w:marRight w:val="0"/>
      <w:marTop w:val="0"/>
      <w:marBottom w:val="0"/>
      <w:divBdr>
        <w:top w:val="none" w:sz="0" w:space="0" w:color="auto"/>
        <w:left w:val="none" w:sz="0" w:space="0" w:color="auto"/>
        <w:bottom w:val="none" w:sz="0" w:space="0" w:color="auto"/>
        <w:right w:val="none" w:sz="0" w:space="0" w:color="auto"/>
      </w:divBdr>
    </w:div>
    <w:div w:id="181357076">
      <w:bodyDiv w:val="1"/>
      <w:marLeft w:val="0"/>
      <w:marRight w:val="0"/>
      <w:marTop w:val="0"/>
      <w:marBottom w:val="0"/>
      <w:divBdr>
        <w:top w:val="none" w:sz="0" w:space="0" w:color="auto"/>
        <w:left w:val="none" w:sz="0" w:space="0" w:color="auto"/>
        <w:bottom w:val="none" w:sz="0" w:space="0" w:color="auto"/>
        <w:right w:val="none" w:sz="0" w:space="0" w:color="auto"/>
      </w:divBdr>
    </w:div>
    <w:div w:id="185949625">
      <w:bodyDiv w:val="1"/>
      <w:marLeft w:val="0"/>
      <w:marRight w:val="0"/>
      <w:marTop w:val="0"/>
      <w:marBottom w:val="0"/>
      <w:divBdr>
        <w:top w:val="none" w:sz="0" w:space="0" w:color="auto"/>
        <w:left w:val="none" w:sz="0" w:space="0" w:color="auto"/>
        <w:bottom w:val="none" w:sz="0" w:space="0" w:color="auto"/>
        <w:right w:val="none" w:sz="0" w:space="0" w:color="auto"/>
      </w:divBdr>
    </w:div>
    <w:div w:id="226965172">
      <w:bodyDiv w:val="1"/>
      <w:marLeft w:val="0"/>
      <w:marRight w:val="0"/>
      <w:marTop w:val="0"/>
      <w:marBottom w:val="0"/>
      <w:divBdr>
        <w:top w:val="none" w:sz="0" w:space="0" w:color="auto"/>
        <w:left w:val="none" w:sz="0" w:space="0" w:color="auto"/>
        <w:bottom w:val="none" w:sz="0" w:space="0" w:color="auto"/>
        <w:right w:val="none" w:sz="0" w:space="0" w:color="auto"/>
      </w:divBdr>
    </w:div>
    <w:div w:id="234634010">
      <w:bodyDiv w:val="1"/>
      <w:marLeft w:val="0"/>
      <w:marRight w:val="0"/>
      <w:marTop w:val="0"/>
      <w:marBottom w:val="0"/>
      <w:divBdr>
        <w:top w:val="none" w:sz="0" w:space="0" w:color="auto"/>
        <w:left w:val="none" w:sz="0" w:space="0" w:color="auto"/>
        <w:bottom w:val="none" w:sz="0" w:space="0" w:color="auto"/>
        <w:right w:val="none" w:sz="0" w:space="0" w:color="auto"/>
      </w:divBdr>
    </w:div>
    <w:div w:id="252784395">
      <w:bodyDiv w:val="1"/>
      <w:marLeft w:val="0"/>
      <w:marRight w:val="0"/>
      <w:marTop w:val="0"/>
      <w:marBottom w:val="0"/>
      <w:divBdr>
        <w:top w:val="none" w:sz="0" w:space="0" w:color="auto"/>
        <w:left w:val="none" w:sz="0" w:space="0" w:color="auto"/>
        <w:bottom w:val="none" w:sz="0" w:space="0" w:color="auto"/>
        <w:right w:val="none" w:sz="0" w:space="0" w:color="auto"/>
      </w:divBdr>
    </w:div>
    <w:div w:id="253781992">
      <w:bodyDiv w:val="1"/>
      <w:marLeft w:val="0"/>
      <w:marRight w:val="0"/>
      <w:marTop w:val="0"/>
      <w:marBottom w:val="0"/>
      <w:divBdr>
        <w:top w:val="none" w:sz="0" w:space="0" w:color="auto"/>
        <w:left w:val="none" w:sz="0" w:space="0" w:color="auto"/>
        <w:bottom w:val="none" w:sz="0" w:space="0" w:color="auto"/>
        <w:right w:val="none" w:sz="0" w:space="0" w:color="auto"/>
      </w:divBdr>
    </w:div>
    <w:div w:id="257562835">
      <w:bodyDiv w:val="1"/>
      <w:marLeft w:val="0"/>
      <w:marRight w:val="0"/>
      <w:marTop w:val="0"/>
      <w:marBottom w:val="0"/>
      <w:divBdr>
        <w:top w:val="none" w:sz="0" w:space="0" w:color="auto"/>
        <w:left w:val="none" w:sz="0" w:space="0" w:color="auto"/>
        <w:bottom w:val="none" w:sz="0" w:space="0" w:color="auto"/>
        <w:right w:val="none" w:sz="0" w:space="0" w:color="auto"/>
      </w:divBdr>
    </w:div>
    <w:div w:id="310867501">
      <w:bodyDiv w:val="1"/>
      <w:marLeft w:val="0"/>
      <w:marRight w:val="0"/>
      <w:marTop w:val="0"/>
      <w:marBottom w:val="0"/>
      <w:divBdr>
        <w:top w:val="none" w:sz="0" w:space="0" w:color="auto"/>
        <w:left w:val="none" w:sz="0" w:space="0" w:color="auto"/>
        <w:bottom w:val="none" w:sz="0" w:space="0" w:color="auto"/>
        <w:right w:val="none" w:sz="0" w:space="0" w:color="auto"/>
      </w:divBdr>
    </w:div>
    <w:div w:id="314769600">
      <w:bodyDiv w:val="1"/>
      <w:marLeft w:val="0"/>
      <w:marRight w:val="0"/>
      <w:marTop w:val="0"/>
      <w:marBottom w:val="0"/>
      <w:divBdr>
        <w:top w:val="none" w:sz="0" w:space="0" w:color="auto"/>
        <w:left w:val="none" w:sz="0" w:space="0" w:color="auto"/>
        <w:bottom w:val="none" w:sz="0" w:space="0" w:color="auto"/>
        <w:right w:val="none" w:sz="0" w:space="0" w:color="auto"/>
      </w:divBdr>
    </w:div>
    <w:div w:id="316080437">
      <w:bodyDiv w:val="1"/>
      <w:marLeft w:val="0"/>
      <w:marRight w:val="0"/>
      <w:marTop w:val="0"/>
      <w:marBottom w:val="0"/>
      <w:divBdr>
        <w:top w:val="none" w:sz="0" w:space="0" w:color="auto"/>
        <w:left w:val="none" w:sz="0" w:space="0" w:color="auto"/>
        <w:bottom w:val="none" w:sz="0" w:space="0" w:color="auto"/>
        <w:right w:val="none" w:sz="0" w:space="0" w:color="auto"/>
      </w:divBdr>
    </w:div>
    <w:div w:id="324364780">
      <w:bodyDiv w:val="1"/>
      <w:marLeft w:val="0"/>
      <w:marRight w:val="0"/>
      <w:marTop w:val="0"/>
      <w:marBottom w:val="0"/>
      <w:divBdr>
        <w:top w:val="none" w:sz="0" w:space="0" w:color="auto"/>
        <w:left w:val="none" w:sz="0" w:space="0" w:color="auto"/>
        <w:bottom w:val="none" w:sz="0" w:space="0" w:color="auto"/>
        <w:right w:val="none" w:sz="0" w:space="0" w:color="auto"/>
      </w:divBdr>
    </w:div>
    <w:div w:id="327171364">
      <w:bodyDiv w:val="1"/>
      <w:marLeft w:val="0"/>
      <w:marRight w:val="0"/>
      <w:marTop w:val="0"/>
      <w:marBottom w:val="0"/>
      <w:divBdr>
        <w:top w:val="none" w:sz="0" w:space="0" w:color="auto"/>
        <w:left w:val="none" w:sz="0" w:space="0" w:color="auto"/>
        <w:bottom w:val="none" w:sz="0" w:space="0" w:color="auto"/>
        <w:right w:val="none" w:sz="0" w:space="0" w:color="auto"/>
      </w:divBdr>
    </w:div>
    <w:div w:id="348069875">
      <w:bodyDiv w:val="1"/>
      <w:marLeft w:val="0"/>
      <w:marRight w:val="0"/>
      <w:marTop w:val="0"/>
      <w:marBottom w:val="0"/>
      <w:divBdr>
        <w:top w:val="none" w:sz="0" w:space="0" w:color="auto"/>
        <w:left w:val="none" w:sz="0" w:space="0" w:color="auto"/>
        <w:bottom w:val="none" w:sz="0" w:space="0" w:color="auto"/>
        <w:right w:val="none" w:sz="0" w:space="0" w:color="auto"/>
      </w:divBdr>
    </w:div>
    <w:div w:id="373431396">
      <w:bodyDiv w:val="1"/>
      <w:marLeft w:val="0"/>
      <w:marRight w:val="0"/>
      <w:marTop w:val="0"/>
      <w:marBottom w:val="0"/>
      <w:divBdr>
        <w:top w:val="none" w:sz="0" w:space="0" w:color="auto"/>
        <w:left w:val="none" w:sz="0" w:space="0" w:color="auto"/>
        <w:bottom w:val="none" w:sz="0" w:space="0" w:color="auto"/>
        <w:right w:val="none" w:sz="0" w:space="0" w:color="auto"/>
      </w:divBdr>
    </w:div>
    <w:div w:id="399058668">
      <w:bodyDiv w:val="1"/>
      <w:marLeft w:val="0"/>
      <w:marRight w:val="0"/>
      <w:marTop w:val="0"/>
      <w:marBottom w:val="0"/>
      <w:divBdr>
        <w:top w:val="none" w:sz="0" w:space="0" w:color="auto"/>
        <w:left w:val="none" w:sz="0" w:space="0" w:color="auto"/>
        <w:bottom w:val="none" w:sz="0" w:space="0" w:color="auto"/>
        <w:right w:val="none" w:sz="0" w:space="0" w:color="auto"/>
      </w:divBdr>
    </w:div>
    <w:div w:id="405496742">
      <w:bodyDiv w:val="1"/>
      <w:marLeft w:val="0"/>
      <w:marRight w:val="0"/>
      <w:marTop w:val="0"/>
      <w:marBottom w:val="0"/>
      <w:divBdr>
        <w:top w:val="none" w:sz="0" w:space="0" w:color="auto"/>
        <w:left w:val="none" w:sz="0" w:space="0" w:color="auto"/>
        <w:bottom w:val="none" w:sz="0" w:space="0" w:color="auto"/>
        <w:right w:val="none" w:sz="0" w:space="0" w:color="auto"/>
      </w:divBdr>
    </w:div>
    <w:div w:id="408118481">
      <w:bodyDiv w:val="1"/>
      <w:marLeft w:val="0"/>
      <w:marRight w:val="0"/>
      <w:marTop w:val="0"/>
      <w:marBottom w:val="0"/>
      <w:divBdr>
        <w:top w:val="none" w:sz="0" w:space="0" w:color="auto"/>
        <w:left w:val="none" w:sz="0" w:space="0" w:color="auto"/>
        <w:bottom w:val="none" w:sz="0" w:space="0" w:color="auto"/>
        <w:right w:val="none" w:sz="0" w:space="0" w:color="auto"/>
      </w:divBdr>
    </w:div>
    <w:div w:id="525601282">
      <w:bodyDiv w:val="1"/>
      <w:marLeft w:val="0"/>
      <w:marRight w:val="0"/>
      <w:marTop w:val="0"/>
      <w:marBottom w:val="0"/>
      <w:divBdr>
        <w:top w:val="none" w:sz="0" w:space="0" w:color="auto"/>
        <w:left w:val="none" w:sz="0" w:space="0" w:color="auto"/>
        <w:bottom w:val="none" w:sz="0" w:space="0" w:color="auto"/>
        <w:right w:val="none" w:sz="0" w:space="0" w:color="auto"/>
      </w:divBdr>
    </w:div>
    <w:div w:id="580414562">
      <w:bodyDiv w:val="1"/>
      <w:marLeft w:val="0"/>
      <w:marRight w:val="0"/>
      <w:marTop w:val="0"/>
      <w:marBottom w:val="0"/>
      <w:divBdr>
        <w:top w:val="none" w:sz="0" w:space="0" w:color="auto"/>
        <w:left w:val="none" w:sz="0" w:space="0" w:color="auto"/>
        <w:bottom w:val="none" w:sz="0" w:space="0" w:color="auto"/>
        <w:right w:val="none" w:sz="0" w:space="0" w:color="auto"/>
      </w:divBdr>
      <w:divsChild>
        <w:div w:id="379523306">
          <w:marLeft w:val="0"/>
          <w:marRight w:val="0"/>
          <w:marTop w:val="0"/>
          <w:marBottom w:val="0"/>
          <w:divBdr>
            <w:top w:val="none" w:sz="0" w:space="0" w:color="auto"/>
            <w:left w:val="none" w:sz="0" w:space="0" w:color="auto"/>
            <w:bottom w:val="none" w:sz="0" w:space="0" w:color="auto"/>
            <w:right w:val="none" w:sz="0" w:space="0" w:color="auto"/>
          </w:divBdr>
        </w:div>
        <w:div w:id="944653981">
          <w:marLeft w:val="0"/>
          <w:marRight w:val="0"/>
          <w:marTop w:val="0"/>
          <w:marBottom w:val="120"/>
          <w:divBdr>
            <w:top w:val="none" w:sz="0" w:space="0" w:color="auto"/>
            <w:left w:val="none" w:sz="0" w:space="0" w:color="auto"/>
            <w:bottom w:val="none" w:sz="0" w:space="0" w:color="auto"/>
            <w:right w:val="none" w:sz="0" w:space="0" w:color="auto"/>
          </w:divBdr>
        </w:div>
        <w:div w:id="2068335267">
          <w:marLeft w:val="0"/>
          <w:marRight w:val="0"/>
          <w:marTop w:val="0"/>
          <w:marBottom w:val="120"/>
          <w:divBdr>
            <w:top w:val="none" w:sz="0" w:space="0" w:color="auto"/>
            <w:left w:val="none" w:sz="0" w:space="0" w:color="auto"/>
            <w:bottom w:val="none" w:sz="0" w:space="0" w:color="auto"/>
            <w:right w:val="none" w:sz="0" w:space="0" w:color="auto"/>
          </w:divBdr>
        </w:div>
        <w:div w:id="2072144861">
          <w:marLeft w:val="0"/>
          <w:marRight w:val="0"/>
          <w:marTop w:val="0"/>
          <w:marBottom w:val="120"/>
          <w:divBdr>
            <w:top w:val="none" w:sz="0" w:space="0" w:color="auto"/>
            <w:left w:val="none" w:sz="0" w:space="0" w:color="auto"/>
            <w:bottom w:val="none" w:sz="0" w:space="0" w:color="auto"/>
            <w:right w:val="none" w:sz="0" w:space="0" w:color="auto"/>
          </w:divBdr>
        </w:div>
      </w:divsChild>
    </w:div>
    <w:div w:id="584918455">
      <w:bodyDiv w:val="1"/>
      <w:marLeft w:val="0"/>
      <w:marRight w:val="0"/>
      <w:marTop w:val="0"/>
      <w:marBottom w:val="0"/>
      <w:divBdr>
        <w:top w:val="none" w:sz="0" w:space="0" w:color="auto"/>
        <w:left w:val="none" w:sz="0" w:space="0" w:color="auto"/>
        <w:bottom w:val="none" w:sz="0" w:space="0" w:color="auto"/>
        <w:right w:val="none" w:sz="0" w:space="0" w:color="auto"/>
      </w:divBdr>
    </w:div>
    <w:div w:id="627321607">
      <w:bodyDiv w:val="1"/>
      <w:marLeft w:val="0"/>
      <w:marRight w:val="0"/>
      <w:marTop w:val="0"/>
      <w:marBottom w:val="0"/>
      <w:divBdr>
        <w:top w:val="none" w:sz="0" w:space="0" w:color="auto"/>
        <w:left w:val="none" w:sz="0" w:space="0" w:color="auto"/>
        <w:bottom w:val="none" w:sz="0" w:space="0" w:color="auto"/>
        <w:right w:val="none" w:sz="0" w:space="0" w:color="auto"/>
      </w:divBdr>
    </w:div>
    <w:div w:id="640429697">
      <w:bodyDiv w:val="1"/>
      <w:marLeft w:val="0"/>
      <w:marRight w:val="0"/>
      <w:marTop w:val="0"/>
      <w:marBottom w:val="0"/>
      <w:divBdr>
        <w:top w:val="none" w:sz="0" w:space="0" w:color="auto"/>
        <w:left w:val="none" w:sz="0" w:space="0" w:color="auto"/>
        <w:bottom w:val="none" w:sz="0" w:space="0" w:color="auto"/>
        <w:right w:val="none" w:sz="0" w:space="0" w:color="auto"/>
      </w:divBdr>
    </w:div>
    <w:div w:id="642736816">
      <w:bodyDiv w:val="1"/>
      <w:marLeft w:val="0"/>
      <w:marRight w:val="0"/>
      <w:marTop w:val="0"/>
      <w:marBottom w:val="0"/>
      <w:divBdr>
        <w:top w:val="none" w:sz="0" w:space="0" w:color="auto"/>
        <w:left w:val="none" w:sz="0" w:space="0" w:color="auto"/>
        <w:bottom w:val="none" w:sz="0" w:space="0" w:color="auto"/>
        <w:right w:val="none" w:sz="0" w:space="0" w:color="auto"/>
      </w:divBdr>
      <w:divsChild>
        <w:div w:id="1290163974">
          <w:marLeft w:val="0"/>
          <w:marRight w:val="0"/>
          <w:marTop w:val="0"/>
          <w:marBottom w:val="0"/>
          <w:divBdr>
            <w:top w:val="none" w:sz="0" w:space="0" w:color="auto"/>
            <w:left w:val="none" w:sz="0" w:space="0" w:color="auto"/>
            <w:bottom w:val="none" w:sz="0" w:space="0" w:color="auto"/>
            <w:right w:val="none" w:sz="0" w:space="0" w:color="auto"/>
          </w:divBdr>
          <w:divsChild>
            <w:div w:id="978803440">
              <w:marLeft w:val="0"/>
              <w:marRight w:val="0"/>
              <w:marTop w:val="0"/>
              <w:marBottom w:val="0"/>
              <w:divBdr>
                <w:top w:val="none" w:sz="0" w:space="0" w:color="auto"/>
                <w:left w:val="none" w:sz="0" w:space="0" w:color="auto"/>
                <w:bottom w:val="none" w:sz="0" w:space="0" w:color="auto"/>
                <w:right w:val="none" w:sz="0" w:space="0" w:color="auto"/>
              </w:divBdr>
              <w:divsChild>
                <w:div w:id="196821655">
                  <w:marLeft w:val="0"/>
                  <w:marRight w:val="0"/>
                  <w:marTop w:val="0"/>
                  <w:marBottom w:val="0"/>
                  <w:divBdr>
                    <w:top w:val="none" w:sz="0" w:space="0" w:color="auto"/>
                    <w:left w:val="none" w:sz="0" w:space="0" w:color="auto"/>
                    <w:bottom w:val="none" w:sz="0" w:space="0" w:color="auto"/>
                    <w:right w:val="none" w:sz="0" w:space="0" w:color="auto"/>
                  </w:divBdr>
                  <w:divsChild>
                    <w:div w:id="187538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653669">
      <w:bodyDiv w:val="1"/>
      <w:marLeft w:val="0"/>
      <w:marRight w:val="0"/>
      <w:marTop w:val="0"/>
      <w:marBottom w:val="0"/>
      <w:divBdr>
        <w:top w:val="none" w:sz="0" w:space="0" w:color="auto"/>
        <w:left w:val="none" w:sz="0" w:space="0" w:color="auto"/>
        <w:bottom w:val="none" w:sz="0" w:space="0" w:color="auto"/>
        <w:right w:val="none" w:sz="0" w:space="0" w:color="auto"/>
      </w:divBdr>
    </w:div>
    <w:div w:id="699667519">
      <w:bodyDiv w:val="1"/>
      <w:marLeft w:val="0"/>
      <w:marRight w:val="0"/>
      <w:marTop w:val="0"/>
      <w:marBottom w:val="0"/>
      <w:divBdr>
        <w:top w:val="none" w:sz="0" w:space="0" w:color="auto"/>
        <w:left w:val="none" w:sz="0" w:space="0" w:color="auto"/>
        <w:bottom w:val="none" w:sz="0" w:space="0" w:color="auto"/>
        <w:right w:val="none" w:sz="0" w:space="0" w:color="auto"/>
      </w:divBdr>
    </w:div>
    <w:div w:id="707603011">
      <w:bodyDiv w:val="1"/>
      <w:marLeft w:val="0"/>
      <w:marRight w:val="0"/>
      <w:marTop w:val="0"/>
      <w:marBottom w:val="0"/>
      <w:divBdr>
        <w:top w:val="none" w:sz="0" w:space="0" w:color="auto"/>
        <w:left w:val="none" w:sz="0" w:space="0" w:color="auto"/>
        <w:bottom w:val="none" w:sz="0" w:space="0" w:color="auto"/>
        <w:right w:val="none" w:sz="0" w:space="0" w:color="auto"/>
      </w:divBdr>
    </w:div>
    <w:div w:id="719520730">
      <w:bodyDiv w:val="1"/>
      <w:marLeft w:val="0"/>
      <w:marRight w:val="0"/>
      <w:marTop w:val="0"/>
      <w:marBottom w:val="0"/>
      <w:divBdr>
        <w:top w:val="none" w:sz="0" w:space="0" w:color="auto"/>
        <w:left w:val="none" w:sz="0" w:space="0" w:color="auto"/>
        <w:bottom w:val="none" w:sz="0" w:space="0" w:color="auto"/>
        <w:right w:val="none" w:sz="0" w:space="0" w:color="auto"/>
      </w:divBdr>
    </w:div>
    <w:div w:id="735858583">
      <w:bodyDiv w:val="1"/>
      <w:marLeft w:val="0"/>
      <w:marRight w:val="0"/>
      <w:marTop w:val="0"/>
      <w:marBottom w:val="0"/>
      <w:divBdr>
        <w:top w:val="none" w:sz="0" w:space="0" w:color="auto"/>
        <w:left w:val="none" w:sz="0" w:space="0" w:color="auto"/>
        <w:bottom w:val="none" w:sz="0" w:space="0" w:color="auto"/>
        <w:right w:val="none" w:sz="0" w:space="0" w:color="auto"/>
      </w:divBdr>
      <w:divsChild>
        <w:div w:id="1533303505">
          <w:marLeft w:val="0"/>
          <w:marRight w:val="0"/>
          <w:marTop w:val="0"/>
          <w:marBottom w:val="0"/>
          <w:divBdr>
            <w:top w:val="none" w:sz="0" w:space="0" w:color="auto"/>
            <w:left w:val="none" w:sz="0" w:space="0" w:color="auto"/>
            <w:bottom w:val="none" w:sz="0" w:space="0" w:color="auto"/>
            <w:right w:val="none" w:sz="0" w:space="0" w:color="auto"/>
          </w:divBdr>
          <w:divsChild>
            <w:div w:id="284849106">
              <w:marLeft w:val="0"/>
              <w:marRight w:val="0"/>
              <w:marTop w:val="0"/>
              <w:marBottom w:val="0"/>
              <w:divBdr>
                <w:top w:val="none" w:sz="0" w:space="0" w:color="auto"/>
                <w:left w:val="none" w:sz="0" w:space="0" w:color="auto"/>
                <w:bottom w:val="none" w:sz="0" w:space="0" w:color="auto"/>
                <w:right w:val="none" w:sz="0" w:space="0" w:color="auto"/>
              </w:divBdr>
              <w:divsChild>
                <w:div w:id="39396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750508">
      <w:bodyDiv w:val="1"/>
      <w:marLeft w:val="0"/>
      <w:marRight w:val="0"/>
      <w:marTop w:val="0"/>
      <w:marBottom w:val="0"/>
      <w:divBdr>
        <w:top w:val="none" w:sz="0" w:space="0" w:color="auto"/>
        <w:left w:val="none" w:sz="0" w:space="0" w:color="auto"/>
        <w:bottom w:val="none" w:sz="0" w:space="0" w:color="auto"/>
        <w:right w:val="none" w:sz="0" w:space="0" w:color="auto"/>
      </w:divBdr>
    </w:div>
    <w:div w:id="773981164">
      <w:bodyDiv w:val="1"/>
      <w:marLeft w:val="0"/>
      <w:marRight w:val="0"/>
      <w:marTop w:val="0"/>
      <w:marBottom w:val="0"/>
      <w:divBdr>
        <w:top w:val="none" w:sz="0" w:space="0" w:color="auto"/>
        <w:left w:val="none" w:sz="0" w:space="0" w:color="auto"/>
        <w:bottom w:val="none" w:sz="0" w:space="0" w:color="auto"/>
        <w:right w:val="none" w:sz="0" w:space="0" w:color="auto"/>
      </w:divBdr>
    </w:div>
    <w:div w:id="793214544">
      <w:bodyDiv w:val="1"/>
      <w:marLeft w:val="0"/>
      <w:marRight w:val="0"/>
      <w:marTop w:val="0"/>
      <w:marBottom w:val="0"/>
      <w:divBdr>
        <w:top w:val="none" w:sz="0" w:space="0" w:color="auto"/>
        <w:left w:val="none" w:sz="0" w:space="0" w:color="auto"/>
        <w:bottom w:val="none" w:sz="0" w:space="0" w:color="auto"/>
        <w:right w:val="none" w:sz="0" w:space="0" w:color="auto"/>
      </w:divBdr>
    </w:div>
    <w:div w:id="794716004">
      <w:bodyDiv w:val="1"/>
      <w:marLeft w:val="0"/>
      <w:marRight w:val="0"/>
      <w:marTop w:val="0"/>
      <w:marBottom w:val="0"/>
      <w:divBdr>
        <w:top w:val="none" w:sz="0" w:space="0" w:color="auto"/>
        <w:left w:val="none" w:sz="0" w:space="0" w:color="auto"/>
        <w:bottom w:val="none" w:sz="0" w:space="0" w:color="auto"/>
        <w:right w:val="none" w:sz="0" w:space="0" w:color="auto"/>
      </w:divBdr>
    </w:div>
    <w:div w:id="816191708">
      <w:bodyDiv w:val="1"/>
      <w:marLeft w:val="0"/>
      <w:marRight w:val="0"/>
      <w:marTop w:val="0"/>
      <w:marBottom w:val="0"/>
      <w:divBdr>
        <w:top w:val="none" w:sz="0" w:space="0" w:color="auto"/>
        <w:left w:val="none" w:sz="0" w:space="0" w:color="auto"/>
        <w:bottom w:val="none" w:sz="0" w:space="0" w:color="auto"/>
        <w:right w:val="none" w:sz="0" w:space="0" w:color="auto"/>
      </w:divBdr>
    </w:div>
    <w:div w:id="818888279">
      <w:bodyDiv w:val="1"/>
      <w:marLeft w:val="0"/>
      <w:marRight w:val="0"/>
      <w:marTop w:val="0"/>
      <w:marBottom w:val="0"/>
      <w:divBdr>
        <w:top w:val="none" w:sz="0" w:space="0" w:color="auto"/>
        <w:left w:val="none" w:sz="0" w:space="0" w:color="auto"/>
        <w:bottom w:val="none" w:sz="0" w:space="0" w:color="auto"/>
        <w:right w:val="none" w:sz="0" w:space="0" w:color="auto"/>
      </w:divBdr>
    </w:div>
    <w:div w:id="838229108">
      <w:bodyDiv w:val="1"/>
      <w:marLeft w:val="0"/>
      <w:marRight w:val="0"/>
      <w:marTop w:val="0"/>
      <w:marBottom w:val="0"/>
      <w:divBdr>
        <w:top w:val="none" w:sz="0" w:space="0" w:color="auto"/>
        <w:left w:val="none" w:sz="0" w:space="0" w:color="auto"/>
        <w:bottom w:val="none" w:sz="0" w:space="0" w:color="auto"/>
        <w:right w:val="none" w:sz="0" w:space="0" w:color="auto"/>
      </w:divBdr>
      <w:divsChild>
        <w:div w:id="1846167915">
          <w:marLeft w:val="0"/>
          <w:marRight w:val="0"/>
          <w:marTop w:val="0"/>
          <w:marBottom w:val="0"/>
          <w:divBdr>
            <w:top w:val="none" w:sz="0" w:space="0" w:color="auto"/>
            <w:left w:val="none" w:sz="0" w:space="0" w:color="auto"/>
            <w:bottom w:val="none" w:sz="0" w:space="0" w:color="auto"/>
            <w:right w:val="none" w:sz="0" w:space="0" w:color="auto"/>
          </w:divBdr>
          <w:divsChild>
            <w:div w:id="50817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924448">
      <w:bodyDiv w:val="1"/>
      <w:marLeft w:val="0"/>
      <w:marRight w:val="0"/>
      <w:marTop w:val="0"/>
      <w:marBottom w:val="0"/>
      <w:divBdr>
        <w:top w:val="none" w:sz="0" w:space="0" w:color="auto"/>
        <w:left w:val="none" w:sz="0" w:space="0" w:color="auto"/>
        <w:bottom w:val="none" w:sz="0" w:space="0" w:color="auto"/>
        <w:right w:val="none" w:sz="0" w:space="0" w:color="auto"/>
      </w:divBdr>
    </w:div>
    <w:div w:id="840311130">
      <w:bodyDiv w:val="1"/>
      <w:marLeft w:val="0"/>
      <w:marRight w:val="0"/>
      <w:marTop w:val="0"/>
      <w:marBottom w:val="0"/>
      <w:divBdr>
        <w:top w:val="none" w:sz="0" w:space="0" w:color="auto"/>
        <w:left w:val="none" w:sz="0" w:space="0" w:color="auto"/>
        <w:bottom w:val="none" w:sz="0" w:space="0" w:color="auto"/>
        <w:right w:val="none" w:sz="0" w:space="0" w:color="auto"/>
      </w:divBdr>
    </w:div>
    <w:div w:id="842013594">
      <w:bodyDiv w:val="1"/>
      <w:marLeft w:val="0"/>
      <w:marRight w:val="0"/>
      <w:marTop w:val="0"/>
      <w:marBottom w:val="0"/>
      <w:divBdr>
        <w:top w:val="none" w:sz="0" w:space="0" w:color="auto"/>
        <w:left w:val="none" w:sz="0" w:space="0" w:color="auto"/>
        <w:bottom w:val="none" w:sz="0" w:space="0" w:color="auto"/>
        <w:right w:val="none" w:sz="0" w:space="0" w:color="auto"/>
      </w:divBdr>
    </w:div>
    <w:div w:id="873808847">
      <w:bodyDiv w:val="1"/>
      <w:marLeft w:val="0"/>
      <w:marRight w:val="0"/>
      <w:marTop w:val="0"/>
      <w:marBottom w:val="0"/>
      <w:divBdr>
        <w:top w:val="none" w:sz="0" w:space="0" w:color="auto"/>
        <w:left w:val="none" w:sz="0" w:space="0" w:color="auto"/>
        <w:bottom w:val="none" w:sz="0" w:space="0" w:color="auto"/>
        <w:right w:val="none" w:sz="0" w:space="0" w:color="auto"/>
      </w:divBdr>
    </w:div>
    <w:div w:id="876773236">
      <w:bodyDiv w:val="1"/>
      <w:marLeft w:val="0"/>
      <w:marRight w:val="0"/>
      <w:marTop w:val="0"/>
      <w:marBottom w:val="0"/>
      <w:divBdr>
        <w:top w:val="none" w:sz="0" w:space="0" w:color="auto"/>
        <w:left w:val="none" w:sz="0" w:space="0" w:color="auto"/>
        <w:bottom w:val="none" w:sz="0" w:space="0" w:color="auto"/>
        <w:right w:val="none" w:sz="0" w:space="0" w:color="auto"/>
      </w:divBdr>
    </w:div>
    <w:div w:id="893664680">
      <w:bodyDiv w:val="1"/>
      <w:marLeft w:val="0"/>
      <w:marRight w:val="0"/>
      <w:marTop w:val="0"/>
      <w:marBottom w:val="0"/>
      <w:divBdr>
        <w:top w:val="none" w:sz="0" w:space="0" w:color="auto"/>
        <w:left w:val="none" w:sz="0" w:space="0" w:color="auto"/>
        <w:bottom w:val="none" w:sz="0" w:space="0" w:color="auto"/>
        <w:right w:val="none" w:sz="0" w:space="0" w:color="auto"/>
      </w:divBdr>
    </w:div>
    <w:div w:id="894197289">
      <w:bodyDiv w:val="1"/>
      <w:marLeft w:val="0"/>
      <w:marRight w:val="0"/>
      <w:marTop w:val="0"/>
      <w:marBottom w:val="0"/>
      <w:divBdr>
        <w:top w:val="none" w:sz="0" w:space="0" w:color="auto"/>
        <w:left w:val="none" w:sz="0" w:space="0" w:color="auto"/>
        <w:bottom w:val="none" w:sz="0" w:space="0" w:color="auto"/>
        <w:right w:val="none" w:sz="0" w:space="0" w:color="auto"/>
      </w:divBdr>
    </w:div>
    <w:div w:id="942417928">
      <w:bodyDiv w:val="1"/>
      <w:marLeft w:val="0"/>
      <w:marRight w:val="0"/>
      <w:marTop w:val="0"/>
      <w:marBottom w:val="0"/>
      <w:divBdr>
        <w:top w:val="none" w:sz="0" w:space="0" w:color="auto"/>
        <w:left w:val="none" w:sz="0" w:space="0" w:color="auto"/>
        <w:bottom w:val="none" w:sz="0" w:space="0" w:color="auto"/>
        <w:right w:val="none" w:sz="0" w:space="0" w:color="auto"/>
      </w:divBdr>
    </w:div>
    <w:div w:id="953832663">
      <w:bodyDiv w:val="1"/>
      <w:marLeft w:val="0"/>
      <w:marRight w:val="0"/>
      <w:marTop w:val="0"/>
      <w:marBottom w:val="0"/>
      <w:divBdr>
        <w:top w:val="none" w:sz="0" w:space="0" w:color="auto"/>
        <w:left w:val="none" w:sz="0" w:space="0" w:color="auto"/>
        <w:bottom w:val="none" w:sz="0" w:space="0" w:color="auto"/>
        <w:right w:val="none" w:sz="0" w:space="0" w:color="auto"/>
      </w:divBdr>
      <w:divsChild>
        <w:div w:id="29426670">
          <w:marLeft w:val="0"/>
          <w:marRight w:val="0"/>
          <w:marTop w:val="0"/>
          <w:marBottom w:val="0"/>
          <w:divBdr>
            <w:top w:val="none" w:sz="0" w:space="0" w:color="auto"/>
            <w:left w:val="none" w:sz="0" w:space="0" w:color="auto"/>
            <w:bottom w:val="none" w:sz="0" w:space="0" w:color="auto"/>
            <w:right w:val="none" w:sz="0" w:space="0" w:color="auto"/>
          </w:divBdr>
          <w:divsChild>
            <w:div w:id="1276597190">
              <w:marLeft w:val="0"/>
              <w:marRight w:val="0"/>
              <w:marTop w:val="0"/>
              <w:marBottom w:val="0"/>
              <w:divBdr>
                <w:top w:val="none" w:sz="0" w:space="0" w:color="auto"/>
                <w:left w:val="none" w:sz="0" w:space="0" w:color="auto"/>
                <w:bottom w:val="none" w:sz="0" w:space="0" w:color="auto"/>
                <w:right w:val="none" w:sz="0" w:space="0" w:color="auto"/>
              </w:divBdr>
              <w:divsChild>
                <w:div w:id="138205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4201">
      <w:bodyDiv w:val="1"/>
      <w:marLeft w:val="0"/>
      <w:marRight w:val="0"/>
      <w:marTop w:val="0"/>
      <w:marBottom w:val="0"/>
      <w:divBdr>
        <w:top w:val="none" w:sz="0" w:space="0" w:color="auto"/>
        <w:left w:val="none" w:sz="0" w:space="0" w:color="auto"/>
        <w:bottom w:val="none" w:sz="0" w:space="0" w:color="auto"/>
        <w:right w:val="none" w:sz="0" w:space="0" w:color="auto"/>
      </w:divBdr>
    </w:div>
    <w:div w:id="1000623253">
      <w:bodyDiv w:val="1"/>
      <w:marLeft w:val="0"/>
      <w:marRight w:val="0"/>
      <w:marTop w:val="0"/>
      <w:marBottom w:val="0"/>
      <w:divBdr>
        <w:top w:val="none" w:sz="0" w:space="0" w:color="auto"/>
        <w:left w:val="none" w:sz="0" w:space="0" w:color="auto"/>
        <w:bottom w:val="none" w:sz="0" w:space="0" w:color="auto"/>
        <w:right w:val="none" w:sz="0" w:space="0" w:color="auto"/>
      </w:divBdr>
    </w:div>
    <w:div w:id="1006597615">
      <w:bodyDiv w:val="1"/>
      <w:marLeft w:val="0"/>
      <w:marRight w:val="0"/>
      <w:marTop w:val="0"/>
      <w:marBottom w:val="0"/>
      <w:divBdr>
        <w:top w:val="none" w:sz="0" w:space="0" w:color="auto"/>
        <w:left w:val="none" w:sz="0" w:space="0" w:color="auto"/>
        <w:bottom w:val="none" w:sz="0" w:space="0" w:color="auto"/>
        <w:right w:val="none" w:sz="0" w:space="0" w:color="auto"/>
      </w:divBdr>
    </w:div>
    <w:div w:id="1021012928">
      <w:bodyDiv w:val="1"/>
      <w:marLeft w:val="0"/>
      <w:marRight w:val="0"/>
      <w:marTop w:val="0"/>
      <w:marBottom w:val="0"/>
      <w:divBdr>
        <w:top w:val="none" w:sz="0" w:space="0" w:color="auto"/>
        <w:left w:val="none" w:sz="0" w:space="0" w:color="auto"/>
        <w:bottom w:val="none" w:sz="0" w:space="0" w:color="auto"/>
        <w:right w:val="none" w:sz="0" w:space="0" w:color="auto"/>
      </w:divBdr>
    </w:div>
    <w:div w:id="1022319709">
      <w:bodyDiv w:val="1"/>
      <w:marLeft w:val="0"/>
      <w:marRight w:val="0"/>
      <w:marTop w:val="0"/>
      <w:marBottom w:val="0"/>
      <w:divBdr>
        <w:top w:val="none" w:sz="0" w:space="0" w:color="auto"/>
        <w:left w:val="none" w:sz="0" w:space="0" w:color="auto"/>
        <w:bottom w:val="none" w:sz="0" w:space="0" w:color="auto"/>
        <w:right w:val="none" w:sz="0" w:space="0" w:color="auto"/>
      </w:divBdr>
    </w:div>
    <w:div w:id="1075396445">
      <w:bodyDiv w:val="1"/>
      <w:marLeft w:val="0"/>
      <w:marRight w:val="0"/>
      <w:marTop w:val="0"/>
      <w:marBottom w:val="0"/>
      <w:divBdr>
        <w:top w:val="none" w:sz="0" w:space="0" w:color="auto"/>
        <w:left w:val="none" w:sz="0" w:space="0" w:color="auto"/>
        <w:bottom w:val="none" w:sz="0" w:space="0" w:color="auto"/>
        <w:right w:val="none" w:sz="0" w:space="0" w:color="auto"/>
      </w:divBdr>
    </w:div>
    <w:div w:id="1080761465">
      <w:bodyDiv w:val="1"/>
      <w:marLeft w:val="0"/>
      <w:marRight w:val="0"/>
      <w:marTop w:val="0"/>
      <w:marBottom w:val="0"/>
      <w:divBdr>
        <w:top w:val="none" w:sz="0" w:space="0" w:color="auto"/>
        <w:left w:val="none" w:sz="0" w:space="0" w:color="auto"/>
        <w:bottom w:val="none" w:sz="0" w:space="0" w:color="auto"/>
        <w:right w:val="none" w:sz="0" w:space="0" w:color="auto"/>
      </w:divBdr>
    </w:div>
    <w:div w:id="1087925456">
      <w:bodyDiv w:val="1"/>
      <w:marLeft w:val="0"/>
      <w:marRight w:val="0"/>
      <w:marTop w:val="0"/>
      <w:marBottom w:val="0"/>
      <w:divBdr>
        <w:top w:val="none" w:sz="0" w:space="0" w:color="auto"/>
        <w:left w:val="none" w:sz="0" w:space="0" w:color="auto"/>
        <w:bottom w:val="none" w:sz="0" w:space="0" w:color="auto"/>
        <w:right w:val="none" w:sz="0" w:space="0" w:color="auto"/>
      </w:divBdr>
    </w:div>
    <w:div w:id="1103257566">
      <w:bodyDiv w:val="1"/>
      <w:marLeft w:val="0"/>
      <w:marRight w:val="0"/>
      <w:marTop w:val="0"/>
      <w:marBottom w:val="0"/>
      <w:divBdr>
        <w:top w:val="none" w:sz="0" w:space="0" w:color="auto"/>
        <w:left w:val="none" w:sz="0" w:space="0" w:color="auto"/>
        <w:bottom w:val="none" w:sz="0" w:space="0" w:color="auto"/>
        <w:right w:val="none" w:sz="0" w:space="0" w:color="auto"/>
      </w:divBdr>
      <w:divsChild>
        <w:div w:id="201330397">
          <w:marLeft w:val="0"/>
          <w:marRight w:val="0"/>
          <w:marTop w:val="0"/>
          <w:marBottom w:val="0"/>
          <w:divBdr>
            <w:top w:val="none" w:sz="0" w:space="0" w:color="auto"/>
            <w:left w:val="none" w:sz="0" w:space="0" w:color="auto"/>
            <w:bottom w:val="none" w:sz="0" w:space="0" w:color="auto"/>
            <w:right w:val="none" w:sz="0" w:space="0" w:color="auto"/>
          </w:divBdr>
        </w:div>
      </w:divsChild>
    </w:div>
    <w:div w:id="1121069366">
      <w:bodyDiv w:val="1"/>
      <w:marLeft w:val="0"/>
      <w:marRight w:val="0"/>
      <w:marTop w:val="0"/>
      <w:marBottom w:val="0"/>
      <w:divBdr>
        <w:top w:val="none" w:sz="0" w:space="0" w:color="auto"/>
        <w:left w:val="none" w:sz="0" w:space="0" w:color="auto"/>
        <w:bottom w:val="none" w:sz="0" w:space="0" w:color="auto"/>
        <w:right w:val="none" w:sz="0" w:space="0" w:color="auto"/>
      </w:divBdr>
    </w:div>
    <w:div w:id="1124957751">
      <w:bodyDiv w:val="1"/>
      <w:marLeft w:val="0"/>
      <w:marRight w:val="0"/>
      <w:marTop w:val="0"/>
      <w:marBottom w:val="0"/>
      <w:divBdr>
        <w:top w:val="none" w:sz="0" w:space="0" w:color="auto"/>
        <w:left w:val="none" w:sz="0" w:space="0" w:color="auto"/>
        <w:bottom w:val="none" w:sz="0" w:space="0" w:color="auto"/>
        <w:right w:val="none" w:sz="0" w:space="0" w:color="auto"/>
      </w:divBdr>
    </w:div>
    <w:div w:id="1127040164">
      <w:bodyDiv w:val="1"/>
      <w:marLeft w:val="0"/>
      <w:marRight w:val="0"/>
      <w:marTop w:val="0"/>
      <w:marBottom w:val="0"/>
      <w:divBdr>
        <w:top w:val="none" w:sz="0" w:space="0" w:color="auto"/>
        <w:left w:val="none" w:sz="0" w:space="0" w:color="auto"/>
        <w:bottom w:val="none" w:sz="0" w:space="0" w:color="auto"/>
        <w:right w:val="none" w:sz="0" w:space="0" w:color="auto"/>
      </w:divBdr>
    </w:div>
    <w:div w:id="1197888694">
      <w:bodyDiv w:val="1"/>
      <w:marLeft w:val="0"/>
      <w:marRight w:val="0"/>
      <w:marTop w:val="0"/>
      <w:marBottom w:val="0"/>
      <w:divBdr>
        <w:top w:val="none" w:sz="0" w:space="0" w:color="auto"/>
        <w:left w:val="none" w:sz="0" w:space="0" w:color="auto"/>
        <w:bottom w:val="none" w:sz="0" w:space="0" w:color="auto"/>
        <w:right w:val="none" w:sz="0" w:space="0" w:color="auto"/>
      </w:divBdr>
    </w:div>
    <w:div w:id="1201163244">
      <w:bodyDiv w:val="1"/>
      <w:marLeft w:val="0"/>
      <w:marRight w:val="0"/>
      <w:marTop w:val="0"/>
      <w:marBottom w:val="0"/>
      <w:divBdr>
        <w:top w:val="none" w:sz="0" w:space="0" w:color="auto"/>
        <w:left w:val="none" w:sz="0" w:space="0" w:color="auto"/>
        <w:bottom w:val="none" w:sz="0" w:space="0" w:color="auto"/>
        <w:right w:val="none" w:sz="0" w:space="0" w:color="auto"/>
      </w:divBdr>
    </w:div>
    <w:div w:id="1209486431">
      <w:bodyDiv w:val="1"/>
      <w:marLeft w:val="0"/>
      <w:marRight w:val="0"/>
      <w:marTop w:val="0"/>
      <w:marBottom w:val="0"/>
      <w:divBdr>
        <w:top w:val="none" w:sz="0" w:space="0" w:color="auto"/>
        <w:left w:val="none" w:sz="0" w:space="0" w:color="auto"/>
        <w:bottom w:val="none" w:sz="0" w:space="0" w:color="auto"/>
        <w:right w:val="none" w:sz="0" w:space="0" w:color="auto"/>
      </w:divBdr>
    </w:div>
    <w:div w:id="1209950447">
      <w:bodyDiv w:val="1"/>
      <w:marLeft w:val="0"/>
      <w:marRight w:val="0"/>
      <w:marTop w:val="0"/>
      <w:marBottom w:val="0"/>
      <w:divBdr>
        <w:top w:val="none" w:sz="0" w:space="0" w:color="auto"/>
        <w:left w:val="none" w:sz="0" w:space="0" w:color="auto"/>
        <w:bottom w:val="none" w:sz="0" w:space="0" w:color="auto"/>
        <w:right w:val="none" w:sz="0" w:space="0" w:color="auto"/>
      </w:divBdr>
    </w:div>
    <w:div w:id="1350448195">
      <w:bodyDiv w:val="1"/>
      <w:marLeft w:val="0"/>
      <w:marRight w:val="0"/>
      <w:marTop w:val="0"/>
      <w:marBottom w:val="0"/>
      <w:divBdr>
        <w:top w:val="none" w:sz="0" w:space="0" w:color="auto"/>
        <w:left w:val="none" w:sz="0" w:space="0" w:color="auto"/>
        <w:bottom w:val="none" w:sz="0" w:space="0" w:color="auto"/>
        <w:right w:val="none" w:sz="0" w:space="0" w:color="auto"/>
      </w:divBdr>
    </w:div>
    <w:div w:id="1357150224">
      <w:bodyDiv w:val="1"/>
      <w:marLeft w:val="0"/>
      <w:marRight w:val="0"/>
      <w:marTop w:val="0"/>
      <w:marBottom w:val="0"/>
      <w:divBdr>
        <w:top w:val="none" w:sz="0" w:space="0" w:color="auto"/>
        <w:left w:val="none" w:sz="0" w:space="0" w:color="auto"/>
        <w:bottom w:val="none" w:sz="0" w:space="0" w:color="auto"/>
        <w:right w:val="none" w:sz="0" w:space="0" w:color="auto"/>
      </w:divBdr>
    </w:div>
    <w:div w:id="1369573057">
      <w:bodyDiv w:val="1"/>
      <w:marLeft w:val="0"/>
      <w:marRight w:val="0"/>
      <w:marTop w:val="0"/>
      <w:marBottom w:val="0"/>
      <w:divBdr>
        <w:top w:val="none" w:sz="0" w:space="0" w:color="auto"/>
        <w:left w:val="none" w:sz="0" w:space="0" w:color="auto"/>
        <w:bottom w:val="none" w:sz="0" w:space="0" w:color="auto"/>
        <w:right w:val="none" w:sz="0" w:space="0" w:color="auto"/>
      </w:divBdr>
    </w:div>
    <w:div w:id="1401634586">
      <w:bodyDiv w:val="1"/>
      <w:marLeft w:val="0"/>
      <w:marRight w:val="0"/>
      <w:marTop w:val="0"/>
      <w:marBottom w:val="0"/>
      <w:divBdr>
        <w:top w:val="none" w:sz="0" w:space="0" w:color="auto"/>
        <w:left w:val="none" w:sz="0" w:space="0" w:color="auto"/>
        <w:bottom w:val="none" w:sz="0" w:space="0" w:color="auto"/>
        <w:right w:val="none" w:sz="0" w:space="0" w:color="auto"/>
      </w:divBdr>
    </w:div>
    <w:div w:id="1408260734">
      <w:bodyDiv w:val="1"/>
      <w:marLeft w:val="0"/>
      <w:marRight w:val="0"/>
      <w:marTop w:val="0"/>
      <w:marBottom w:val="0"/>
      <w:divBdr>
        <w:top w:val="none" w:sz="0" w:space="0" w:color="auto"/>
        <w:left w:val="none" w:sz="0" w:space="0" w:color="auto"/>
        <w:bottom w:val="none" w:sz="0" w:space="0" w:color="auto"/>
        <w:right w:val="none" w:sz="0" w:space="0" w:color="auto"/>
      </w:divBdr>
      <w:divsChild>
        <w:div w:id="648746518">
          <w:marLeft w:val="0"/>
          <w:marRight w:val="0"/>
          <w:marTop w:val="0"/>
          <w:marBottom w:val="0"/>
          <w:divBdr>
            <w:top w:val="none" w:sz="0" w:space="0" w:color="auto"/>
            <w:left w:val="none" w:sz="0" w:space="0" w:color="auto"/>
            <w:bottom w:val="none" w:sz="0" w:space="0" w:color="auto"/>
            <w:right w:val="none" w:sz="0" w:space="0" w:color="auto"/>
          </w:divBdr>
        </w:div>
      </w:divsChild>
    </w:div>
    <w:div w:id="1437797355">
      <w:bodyDiv w:val="1"/>
      <w:marLeft w:val="0"/>
      <w:marRight w:val="0"/>
      <w:marTop w:val="0"/>
      <w:marBottom w:val="0"/>
      <w:divBdr>
        <w:top w:val="none" w:sz="0" w:space="0" w:color="auto"/>
        <w:left w:val="none" w:sz="0" w:space="0" w:color="auto"/>
        <w:bottom w:val="none" w:sz="0" w:space="0" w:color="auto"/>
        <w:right w:val="none" w:sz="0" w:space="0" w:color="auto"/>
      </w:divBdr>
    </w:div>
    <w:div w:id="1443256936">
      <w:bodyDiv w:val="1"/>
      <w:marLeft w:val="0"/>
      <w:marRight w:val="0"/>
      <w:marTop w:val="0"/>
      <w:marBottom w:val="0"/>
      <w:divBdr>
        <w:top w:val="none" w:sz="0" w:space="0" w:color="auto"/>
        <w:left w:val="none" w:sz="0" w:space="0" w:color="auto"/>
        <w:bottom w:val="none" w:sz="0" w:space="0" w:color="auto"/>
        <w:right w:val="none" w:sz="0" w:space="0" w:color="auto"/>
      </w:divBdr>
    </w:div>
    <w:div w:id="1500540498">
      <w:bodyDiv w:val="1"/>
      <w:marLeft w:val="0"/>
      <w:marRight w:val="0"/>
      <w:marTop w:val="0"/>
      <w:marBottom w:val="0"/>
      <w:divBdr>
        <w:top w:val="none" w:sz="0" w:space="0" w:color="auto"/>
        <w:left w:val="none" w:sz="0" w:space="0" w:color="auto"/>
        <w:bottom w:val="none" w:sz="0" w:space="0" w:color="auto"/>
        <w:right w:val="none" w:sz="0" w:space="0" w:color="auto"/>
      </w:divBdr>
    </w:div>
    <w:div w:id="1506745941">
      <w:bodyDiv w:val="1"/>
      <w:marLeft w:val="0"/>
      <w:marRight w:val="0"/>
      <w:marTop w:val="0"/>
      <w:marBottom w:val="0"/>
      <w:divBdr>
        <w:top w:val="none" w:sz="0" w:space="0" w:color="auto"/>
        <w:left w:val="none" w:sz="0" w:space="0" w:color="auto"/>
        <w:bottom w:val="none" w:sz="0" w:space="0" w:color="auto"/>
        <w:right w:val="none" w:sz="0" w:space="0" w:color="auto"/>
      </w:divBdr>
    </w:div>
    <w:div w:id="1507401637">
      <w:bodyDiv w:val="1"/>
      <w:marLeft w:val="0"/>
      <w:marRight w:val="0"/>
      <w:marTop w:val="0"/>
      <w:marBottom w:val="0"/>
      <w:divBdr>
        <w:top w:val="none" w:sz="0" w:space="0" w:color="auto"/>
        <w:left w:val="none" w:sz="0" w:space="0" w:color="auto"/>
        <w:bottom w:val="none" w:sz="0" w:space="0" w:color="auto"/>
        <w:right w:val="none" w:sz="0" w:space="0" w:color="auto"/>
      </w:divBdr>
    </w:div>
    <w:div w:id="1532065332">
      <w:bodyDiv w:val="1"/>
      <w:marLeft w:val="0"/>
      <w:marRight w:val="0"/>
      <w:marTop w:val="0"/>
      <w:marBottom w:val="0"/>
      <w:divBdr>
        <w:top w:val="none" w:sz="0" w:space="0" w:color="auto"/>
        <w:left w:val="none" w:sz="0" w:space="0" w:color="auto"/>
        <w:bottom w:val="none" w:sz="0" w:space="0" w:color="auto"/>
        <w:right w:val="none" w:sz="0" w:space="0" w:color="auto"/>
      </w:divBdr>
    </w:div>
    <w:div w:id="1539465366">
      <w:bodyDiv w:val="1"/>
      <w:marLeft w:val="0"/>
      <w:marRight w:val="0"/>
      <w:marTop w:val="0"/>
      <w:marBottom w:val="0"/>
      <w:divBdr>
        <w:top w:val="none" w:sz="0" w:space="0" w:color="auto"/>
        <w:left w:val="none" w:sz="0" w:space="0" w:color="auto"/>
        <w:bottom w:val="none" w:sz="0" w:space="0" w:color="auto"/>
        <w:right w:val="none" w:sz="0" w:space="0" w:color="auto"/>
      </w:divBdr>
    </w:div>
    <w:div w:id="1552227852">
      <w:bodyDiv w:val="1"/>
      <w:marLeft w:val="0"/>
      <w:marRight w:val="0"/>
      <w:marTop w:val="0"/>
      <w:marBottom w:val="0"/>
      <w:divBdr>
        <w:top w:val="none" w:sz="0" w:space="0" w:color="auto"/>
        <w:left w:val="none" w:sz="0" w:space="0" w:color="auto"/>
        <w:bottom w:val="none" w:sz="0" w:space="0" w:color="auto"/>
        <w:right w:val="none" w:sz="0" w:space="0" w:color="auto"/>
      </w:divBdr>
    </w:div>
    <w:div w:id="1591037893">
      <w:bodyDiv w:val="1"/>
      <w:marLeft w:val="0"/>
      <w:marRight w:val="0"/>
      <w:marTop w:val="0"/>
      <w:marBottom w:val="0"/>
      <w:divBdr>
        <w:top w:val="none" w:sz="0" w:space="0" w:color="auto"/>
        <w:left w:val="none" w:sz="0" w:space="0" w:color="auto"/>
        <w:bottom w:val="none" w:sz="0" w:space="0" w:color="auto"/>
        <w:right w:val="none" w:sz="0" w:space="0" w:color="auto"/>
      </w:divBdr>
    </w:div>
    <w:div w:id="1600334855">
      <w:bodyDiv w:val="1"/>
      <w:marLeft w:val="0"/>
      <w:marRight w:val="0"/>
      <w:marTop w:val="0"/>
      <w:marBottom w:val="0"/>
      <w:divBdr>
        <w:top w:val="none" w:sz="0" w:space="0" w:color="auto"/>
        <w:left w:val="none" w:sz="0" w:space="0" w:color="auto"/>
        <w:bottom w:val="none" w:sz="0" w:space="0" w:color="auto"/>
        <w:right w:val="none" w:sz="0" w:space="0" w:color="auto"/>
      </w:divBdr>
    </w:div>
    <w:div w:id="1605109947">
      <w:bodyDiv w:val="1"/>
      <w:marLeft w:val="0"/>
      <w:marRight w:val="0"/>
      <w:marTop w:val="0"/>
      <w:marBottom w:val="0"/>
      <w:divBdr>
        <w:top w:val="none" w:sz="0" w:space="0" w:color="auto"/>
        <w:left w:val="none" w:sz="0" w:space="0" w:color="auto"/>
        <w:bottom w:val="none" w:sz="0" w:space="0" w:color="auto"/>
        <w:right w:val="none" w:sz="0" w:space="0" w:color="auto"/>
      </w:divBdr>
    </w:div>
    <w:div w:id="1606569358">
      <w:bodyDiv w:val="1"/>
      <w:marLeft w:val="0"/>
      <w:marRight w:val="0"/>
      <w:marTop w:val="0"/>
      <w:marBottom w:val="0"/>
      <w:divBdr>
        <w:top w:val="none" w:sz="0" w:space="0" w:color="auto"/>
        <w:left w:val="none" w:sz="0" w:space="0" w:color="auto"/>
        <w:bottom w:val="none" w:sz="0" w:space="0" w:color="auto"/>
        <w:right w:val="none" w:sz="0" w:space="0" w:color="auto"/>
      </w:divBdr>
    </w:div>
    <w:div w:id="1625766388">
      <w:bodyDiv w:val="1"/>
      <w:marLeft w:val="0"/>
      <w:marRight w:val="0"/>
      <w:marTop w:val="0"/>
      <w:marBottom w:val="0"/>
      <w:divBdr>
        <w:top w:val="none" w:sz="0" w:space="0" w:color="auto"/>
        <w:left w:val="none" w:sz="0" w:space="0" w:color="auto"/>
        <w:bottom w:val="none" w:sz="0" w:space="0" w:color="auto"/>
        <w:right w:val="none" w:sz="0" w:space="0" w:color="auto"/>
      </w:divBdr>
    </w:div>
    <w:div w:id="1646206231">
      <w:bodyDiv w:val="1"/>
      <w:marLeft w:val="0"/>
      <w:marRight w:val="0"/>
      <w:marTop w:val="0"/>
      <w:marBottom w:val="0"/>
      <w:divBdr>
        <w:top w:val="none" w:sz="0" w:space="0" w:color="auto"/>
        <w:left w:val="none" w:sz="0" w:space="0" w:color="auto"/>
        <w:bottom w:val="none" w:sz="0" w:space="0" w:color="auto"/>
        <w:right w:val="none" w:sz="0" w:space="0" w:color="auto"/>
      </w:divBdr>
    </w:div>
    <w:div w:id="1648976589">
      <w:bodyDiv w:val="1"/>
      <w:marLeft w:val="0"/>
      <w:marRight w:val="0"/>
      <w:marTop w:val="0"/>
      <w:marBottom w:val="0"/>
      <w:divBdr>
        <w:top w:val="none" w:sz="0" w:space="0" w:color="auto"/>
        <w:left w:val="none" w:sz="0" w:space="0" w:color="auto"/>
        <w:bottom w:val="none" w:sz="0" w:space="0" w:color="auto"/>
        <w:right w:val="none" w:sz="0" w:space="0" w:color="auto"/>
      </w:divBdr>
    </w:div>
    <w:div w:id="1681152355">
      <w:bodyDiv w:val="1"/>
      <w:marLeft w:val="0"/>
      <w:marRight w:val="0"/>
      <w:marTop w:val="0"/>
      <w:marBottom w:val="0"/>
      <w:divBdr>
        <w:top w:val="none" w:sz="0" w:space="0" w:color="auto"/>
        <w:left w:val="none" w:sz="0" w:space="0" w:color="auto"/>
        <w:bottom w:val="none" w:sz="0" w:space="0" w:color="auto"/>
        <w:right w:val="none" w:sz="0" w:space="0" w:color="auto"/>
      </w:divBdr>
    </w:div>
    <w:div w:id="1686789230">
      <w:bodyDiv w:val="1"/>
      <w:marLeft w:val="0"/>
      <w:marRight w:val="0"/>
      <w:marTop w:val="0"/>
      <w:marBottom w:val="0"/>
      <w:divBdr>
        <w:top w:val="none" w:sz="0" w:space="0" w:color="auto"/>
        <w:left w:val="none" w:sz="0" w:space="0" w:color="auto"/>
        <w:bottom w:val="none" w:sz="0" w:space="0" w:color="auto"/>
        <w:right w:val="none" w:sz="0" w:space="0" w:color="auto"/>
      </w:divBdr>
    </w:div>
    <w:div w:id="1688477998">
      <w:bodyDiv w:val="1"/>
      <w:marLeft w:val="0"/>
      <w:marRight w:val="0"/>
      <w:marTop w:val="0"/>
      <w:marBottom w:val="0"/>
      <w:divBdr>
        <w:top w:val="none" w:sz="0" w:space="0" w:color="auto"/>
        <w:left w:val="none" w:sz="0" w:space="0" w:color="auto"/>
        <w:bottom w:val="none" w:sz="0" w:space="0" w:color="auto"/>
        <w:right w:val="none" w:sz="0" w:space="0" w:color="auto"/>
      </w:divBdr>
    </w:div>
    <w:div w:id="1689675690">
      <w:bodyDiv w:val="1"/>
      <w:marLeft w:val="0"/>
      <w:marRight w:val="0"/>
      <w:marTop w:val="0"/>
      <w:marBottom w:val="0"/>
      <w:divBdr>
        <w:top w:val="none" w:sz="0" w:space="0" w:color="auto"/>
        <w:left w:val="none" w:sz="0" w:space="0" w:color="auto"/>
        <w:bottom w:val="none" w:sz="0" w:space="0" w:color="auto"/>
        <w:right w:val="none" w:sz="0" w:space="0" w:color="auto"/>
      </w:divBdr>
    </w:div>
    <w:div w:id="1750879429">
      <w:bodyDiv w:val="1"/>
      <w:marLeft w:val="0"/>
      <w:marRight w:val="0"/>
      <w:marTop w:val="0"/>
      <w:marBottom w:val="0"/>
      <w:divBdr>
        <w:top w:val="none" w:sz="0" w:space="0" w:color="auto"/>
        <w:left w:val="none" w:sz="0" w:space="0" w:color="auto"/>
        <w:bottom w:val="none" w:sz="0" w:space="0" w:color="auto"/>
        <w:right w:val="none" w:sz="0" w:space="0" w:color="auto"/>
      </w:divBdr>
    </w:div>
    <w:div w:id="1784417920">
      <w:bodyDiv w:val="1"/>
      <w:marLeft w:val="0"/>
      <w:marRight w:val="0"/>
      <w:marTop w:val="0"/>
      <w:marBottom w:val="0"/>
      <w:divBdr>
        <w:top w:val="none" w:sz="0" w:space="0" w:color="auto"/>
        <w:left w:val="none" w:sz="0" w:space="0" w:color="auto"/>
        <w:bottom w:val="none" w:sz="0" w:space="0" w:color="auto"/>
        <w:right w:val="none" w:sz="0" w:space="0" w:color="auto"/>
      </w:divBdr>
    </w:div>
    <w:div w:id="1796093711">
      <w:bodyDiv w:val="1"/>
      <w:marLeft w:val="0"/>
      <w:marRight w:val="0"/>
      <w:marTop w:val="0"/>
      <w:marBottom w:val="0"/>
      <w:divBdr>
        <w:top w:val="none" w:sz="0" w:space="0" w:color="auto"/>
        <w:left w:val="none" w:sz="0" w:space="0" w:color="auto"/>
        <w:bottom w:val="none" w:sz="0" w:space="0" w:color="auto"/>
        <w:right w:val="none" w:sz="0" w:space="0" w:color="auto"/>
      </w:divBdr>
    </w:div>
    <w:div w:id="1820683162">
      <w:bodyDiv w:val="1"/>
      <w:marLeft w:val="0"/>
      <w:marRight w:val="0"/>
      <w:marTop w:val="0"/>
      <w:marBottom w:val="0"/>
      <w:divBdr>
        <w:top w:val="none" w:sz="0" w:space="0" w:color="auto"/>
        <w:left w:val="none" w:sz="0" w:space="0" w:color="auto"/>
        <w:bottom w:val="none" w:sz="0" w:space="0" w:color="auto"/>
        <w:right w:val="none" w:sz="0" w:space="0" w:color="auto"/>
      </w:divBdr>
    </w:div>
    <w:div w:id="1840458140">
      <w:bodyDiv w:val="1"/>
      <w:marLeft w:val="0"/>
      <w:marRight w:val="0"/>
      <w:marTop w:val="0"/>
      <w:marBottom w:val="0"/>
      <w:divBdr>
        <w:top w:val="none" w:sz="0" w:space="0" w:color="auto"/>
        <w:left w:val="none" w:sz="0" w:space="0" w:color="auto"/>
        <w:bottom w:val="none" w:sz="0" w:space="0" w:color="auto"/>
        <w:right w:val="none" w:sz="0" w:space="0" w:color="auto"/>
      </w:divBdr>
    </w:div>
    <w:div w:id="1846479492">
      <w:bodyDiv w:val="1"/>
      <w:marLeft w:val="0"/>
      <w:marRight w:val="0"/>
      <w:marTop w:val="0"/>
      <w:marBottom w:val="0"/>
      <w:divBdr>
        <w:top w:val="none" w:sz="0" w:space="0" w:color="auto"/>
        <w:left w:val="none" w:sz="0" w:space="0" w:color="auto"/>
        <w:bottom w:val="none" w:sz="0" w:space="0" w:color="auto"/>
        <w:right w:val="none" w:sz="0" w:space="0" w:color="auto"/>
      </w:divBdr>
    </w:div>
    <w:div w:id="1851094714">
      <w:bodyDiv w:val="1"/>
      <w:marLeft w:val="0"/>
      <w:marRight w:val="0"/>
      <w:marTop w:val="0"/>
      <w:marBottom w:val="0"/>
      <w:divBdr>
        <w:top w:val="none" w:sz="0" w:space="0" w:color="auto"/>
        <w:left w:val="none" w:sz="0" w:space="0" w:color="auto"/>
        <w:bottom w:val="none" w:sz="0" w:space="0" w:color="auto"/>
        <w:right w:val="none" w:sz="0" w:space="0" w:color="auto"/>
      </w:divBdr>
    </w:div>
    <w:div w:id="1868788632">
      <w:bodyDiv w:val="1"/>
      <w:marLeft w:val="0"/>
      <w:marRight w:val="0"/>
      <w:marTop w:val="0"/>
      <w:marBottom w:val="0"/>
      <w:divBdr>
        <w:top w:val="none" w:sz="0" w:space="0" w:color="auto"/>
        <w:left w:val="none" w:sz="0" w:space="0" w:color="auto"/>
        <w:bottom w:val="none" w:sz="0" w:space="0" w:color="auto"/>
        <w:right w:val="none" w:sz="0" w:space="0" w:color="auto"/>
      </w:divBdr>
    </w:div>
    <w:div w:id="1901741808">
      <w:bodyDiv w:val="1"/>
      <w:marLeft w:val="0"/>
      <w:marRight w:val="0"/>
      <w:marTop w:val="0"/>
      <w:marBottom w:val="0"/>
      <w:divBdr>
        <w:top w:val="none" w:sz="0" w:space="0" w:color="auto"/>
        <w:left w:val="none" w:sz="0" w:space="0" w:color="auto"/>
        <w:bottom w:val="none" w:sz="0" w:space="0" w:color="auto"/>
        <w:right w:val="none" w:sz="0" w:space="0" w:color="auto"/>
      </w:divBdr>
    </w:div>
    <w:div w:id="1938176196">
      <w:bodyDiv w:val="1"/>
      <w:marLeft w:val="0"/>
      <w:marRight w:val="0"/>
      <w:marTop w:val="0"/>
      <w:marBottom w:val="0"/>
      <w:divBdr>
        <w:top w:val="none" w:sz="0" w:space="0" w:color="auto"/>
        <w:left w:val="none" w:sz="0" w:space="0" w:color="auto"/>
        <w:bottom w:val="none" w:sz="0" w:space="0" w:color="auto"/>
        <w:right w:val="none" w:sz="0" w:space="0" w:color="auto"/>
      </w:divBdr>
    </w:div>
    <w:div w:id="1951207140">
      <w:bodyDiv w:val="1"/>
      <w:marLeft w:val="0"/>
      <w:marRight w:val="0"/>
      <w:marTop w:val="0"/>
      <w:marBottom w:val="0"/>
      <w:divBdr>
        <w:top w:val="none" w:sz="0" w:space="0" w:color="auto"/>
        <w:left w:val="none" w:sz="0" w:space="0" w:color="auto"/>
        <w:bottom w:val="none" w:sz="0" w:space="0" w:color="auto"/>
        <w:right w:val="none" w:sz="0" w:space="0" w:color="auto"/>
      </w:divBdr>
    </w:div>
    <w:div w:id="1977829398">
      <w:bodyDiv w:val="1"/>
      <w:marLeft w:val="0"/>
      <w:marRight w:val="0"/>
      <w:marTop w:val="0"/>
      <w:marBottom w:val="0"/>
      <w:divBdr>
        <w:top w:val="none" w:sz="0" w:space="0" w:color="auto"/>
        <w:left w:val="none" w:sz="0" w:space="0" w:color="auto"/>
        <w:bottom w:val="none" w:sz="0" w:space="0" w:color="auto"/>
        <w:right w:val="none" w:sz="0" w:space="0" w:color="auto"/>
      </w:divBdr>
    </w:div>
    <w:div w:id="2040927877">
      <w:bodyDiv w:val="1"/>
      <w:marLeft w:val="0"/>
      <w:marRight w:val="0"/>
      <w:marTop w:val="0"/>
      <w:marBottom w:val="0"/>
      <w:divBdr>
        <w:top w:val="none" w:sz="0" w:space="0" w:color="auto"/>
        <w:left w:val="none" w:sz="0" w:space="0" w:color="auto"/>
        <w:bottom w:val="none" w:sz="0" w:space="0" w:color="auto"/>
        <w:right w:val="none" w:sz="0" w:space="0" w:color="auto"/>
      </w:divBdr>
    </w:div>
    <w:div w:id="2080134760">
      <w:bodyDiv w:val="1"/>
      <w:marLeft w:val="0"/>
      <w:marRight w:val="0"/>
      <w:marTop w:val="0"/>
      <w:marBottom w:val="0"/>
      <w:divBdr>
        <w:top w:val="none" w:sz="0" w:space="0" w:color="auto"/>
        <w:left w:val="none" w:sz="0" w:space="0" w:color="auto"/>
        <w:bottom w:val="none" w:sz="0" w:space="0" w:color="auto"/>
        <w:right w:val="none" w:sz="0" w:space="0" w:color="auto"/>
      </w:divBdr>
    </w:div>
    <w:div w:id="2102330807">
      <w:bodyDiv w:val="1"/>
      <w:marLeft w:val="0"/>
      <w:marRight w:val="0"/>
      <w:marTop w:val="0"/>
      <w:marBottom w:val="0"/>
      <w:divBdr>
        <w:top w:val="none" w:sz="0" w:space="0" w:color="auto"/>
        <w:left w:val="none" w:sz="0" w:space="0" w:color="auto"/>
        <w:bottom w:val="none" w:sz="0" w:space="0" w:color="auto"/>
        <w:right w:val="none" w:sz="0" w:space="0" w:color="auto"/>
      </w:divBdr>
    </w:div>
    <w:div w:id="21458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s://login.consultant.ru/link/?req=doc&amp;base=STR&amp;n=30822&amp;date=06.12.2024" TargetMode="External"/><Relationship Id="rId26" Type="http://schemas.openxmlformats.org/officeDocument/2006/relationships/hyperlink" Target="https://login.consultant.ru/link/?req=doc&amp;base=STR&amp;n=31843&amp;date=06.12.2024" TargetMode="External"/><Relationship Id="rId3" Type="http://schemas.openxmlformats.org/officeDocument/2006/relationships/customXml" Target="../customXml/item2.xml"/><Relationship Id="rId21" Type="http://schemas.openxmlformats.org/officeDocument/2006/relationships/hyperlink" Target="https://login.consultant.ru/link/?req=doc&amp;base=RLAW148&amp;n=99347&amp;date=06.12.2024"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login.consultant.ru/link/?req=doc&amp;base=STR&amp;n=28550&amp;date=06.12.2024" TargetMode="External"/><Relationship Id="rId25" Type="http://schemas.openxmlformats.org/officeDocument/2006/relationships/hyperlink" Target="https://login.consultant.ru/link/?req=doc&amp;base=STR&amp;n=30240&amp;date=06.12.2024" TargetMode="External"/><Relationship Id="rId33"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login.consultant.ru/link/?req=doc&amp;base=STR&amp;n=29122&amp;date=06.12.2024" TargetMode="External"/><Relationship Id="rId20" Type="http://schemas.openxmlformats.org/officeDocument/2006/relationships/hyperlink" Target="https://login.consultant.ru/link/?req=doc&amp;base=STR&amp;n=4800&amp;date=06.12.2024" TargetMode="External"/><Relationship Id="rId29" Type="http://schemas.openxmlformats.org/officeDocument/2006/relationships/hyperlink" Target="https://login.consultant.ru/link/?req=doc&amp;base=STR&amp;n=29176&amp;date=06.12.2024"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ogin.consultant.ru/link/?req=doc&amp;base=RLAW148&amp;n=118433&amp;date=06.12.2024" TargetMode="External"/><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s://login.consultant.ru/link/?req=doc&amp;base=RLAW148&amp;n=212951&amp;date=06.12.2024" TargetMode="External"/><Relationship Id="rId23" Type="http://schemas.openxmlformats.org/officeDocument/2006/relationships/hyperlink" Target="https://login.consultant.ru/link/?req=doc&amp;base=STR&amp;n=33540&amp;date=06.12.2024" TargetMode="External"/><Relationship Id="rId28" Type="http://schemas.openxmlformats.org/officeDocument/2006/relationships/hyperlink" Target="https://login.consultant.ru/link/?req=doc&amp;base=LAW&amp;n=371594&amp;date=06.12.2024&amp;dst=100047&amp;field=134" TargetMode="External"/><Relationship Id="rId10" Type="http://schemas.openxmlformats.org/officeDocument/2006/relationships/footnotes" Target="footnotes.xml"/><Relationship Id="rId19" Type="http://schemas.openxmlformats.org/officeDocument/2006/relationships/hyperlink" Target="https://login.consultant.ru/link/?req=doc&amp;base=RLAW148&amp;n=186200&amp;date=06.12.2024"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login.consultant.ru/link/?req=doc&amp;base=LAW&amp;n=257104&amp;date=06.12.2024" TargetMode="External"/><Relationship Id="rId22" Type="http://schemas.openxmlformats.org/officeDocument/2006/relationships/hyperlink" Target="https://login.consultant.ru/link/?req=doc&amp;base=STR&amp;n=25403&amp;date=06.12.2024" TargetMode="External"/><Relationship Id="rId27" Type="http://schemas.openxmlformats.org/officeDocument/2006/relationships/hyperlink" Target="https://login.consultant.ru/link/?req=doc&amp;base=LAW&amp;n=371594&amp;date=06.12.2024" TargetMode="External"/><Relationship Id="rId30" Type="http://schemas.openxmlformats.org/officeDocument/2006/relationships/hyperlink" Target="https://login.consultant.ru/link/?req=doc&amp;base=LAW&amp;n=371594&amp;date=06.12.2024&amp;dst=100047&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FC9BD-B78F-4550-A6C1-134AE4FA4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F853F1-27F9-45BB-BB2F-2CFE885CC63E}">
  <ds:schemaRefs>
    <ds:schemaRef ds:uri="http://schemas.microsoft.com/sharepoint/v3/contenttype/forms"/>
  </ds:schemaRefs>
</ds:datastoreItem>
</file>

<file path=customXml/itemProps3.xml><?xml version="1.0" encoding="utf-8"?>
<ds:datastoreItem xmlns:ds="http://schemas.openxmlformats.org/officeDocument/2006/customXml" ds:itemID="{60B3A50C-CC09-416E-BE51-17FDADBB37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65E186-570C-4265-83BE-CC1B4BA1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48709</TotalTime>
  <Pages>1</Pages>
  <Words>11566</Words>
  <Characters>65928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ИТП Град</Company>
  <LinksUpToDate>false</LinksUpToDate>
  <CharactersWithSpaces>77340</CharactersWithSpaces>
  <SharedDoc>false</SharedDoc>
  <HLinks>
    <vt:vector size="384" baseType="variant">
      <vt:variant>
        <vt:i4>2162740</vt:i4>
      </vt:variant>
      <vt:variant>
        <vt:i4>375</vt:i4>
      </vt:variant>
      <vt:variant>
        <vt:i4>0</vt:i4>
      </vt:variant>
      <vt:variant>
        <vt:i4>5</vt:i4>
      </vt:variant>
      <vt:variant>
        <vt:lpwstr>http://www.gosthelp.ru/text/PosobiekSNiP2080289Proekt7.html</vt:lpwstr>
      </vt:variant>
      <vt:variant>
        <vt:lpwstr/>
      </vt:variant>
      <vt:variant>
        <vt:i4>6553696</vt:i4>
      </vt:variant>
      <vt:variant>
        <vt:i4>372</vt:i4>
      </vt:variant>
      <vt:variant>
        <vt:i4>0</vt:i4>
      </vt:variant>
      <vt:variant>
        <vt:i4>5</vt:i4>
      </vt:variant>
      <vt:variant>
        <vt:lpwstr>https://ru.wikipedia.org/wiki/%D0%A3%D0%B3%D0%BB%D0%B5%D0%B2%D0%BE%D0%B4%D0%BE%D1%80%D0%BE%D0%B4%D1%8B</vt:lpwstr>
      </vt:variant>
      <vt:variant>
        <vt:lpwstr/>
      </vt:variant>
      <vt:variant>
        <vt:i4>2883679</vt:i4>
      </vt:variant>
      <vt:variant>
        <vt:i4>369</vt:i4>
      </vt:variant>
      <vt:variant>
        <vt:i4>0</vt:i4>
      </vt:variant>
      <vt:variant>
        <vt:i4>5</vt:i4>
      </vt:variant>
      <vt:variant>
        <vt:lpwstr>http://ru.wikipedia.org/wiki/%D0%A1%D1%80%D0%B5%D0%B4%D0%B0_%D0%BE%D0%B1%D0%B8%D1%82%D0%B0%D0%BD%D0%B8%D1%8F</vt:lpwstr>
      </vt:variant>
      <vt:variant>
        <vt:lpwstr/>
      </vt:variant>
      <vt:variant>
        <vt:i4>4784237</vt:i4>
      </vt:variant>
      <vt:variant>
        <vt:i4>366</vt:i4>
      </vt:variant>
      <vt:variant>
        <vt:i4>0</vt:i4>
      </vt:variant>
      <vt:variant>
        <vt:i4>5</vt:i4>
      </vt:variant>
      <vt:variant>
        <vt:lpwstr>http://ru.wikipedia.org/wiki/%D0%97%D0%BE%D0%BD%D1%8B_%D1%81_%D0%BE%D1%81%D0%BE%D0%B1%D1%8B%D0%BC%D0%B8_%D1%83%D1%81%D0%BB%D0%BE%D0%B2%D0%B8%D1%8F%D0%BC%D0%B8_%D0%B8%D1%81%D0%BF%D0%BE%D0%BB%D1%8C%D0%B7%D0%BE%D0%B2%D0%B0%D0%BD%D0%B8%D1%8F_%D1%82%D0%B5%D1%80%D1%80%D0%B8%D1%82%D0%BE%D1%80%D0%B8%D0%B9</vt:lpwstr>
      </vt:variant>
      <vt:variant>
        <vt:lpwstr/>
      </vt:variant>
      <vt:variant>
        <vt:i4>1310782</vt:i4>
      </vt:variant>
      <vt:variant>
        <vt:i4>359</vt:i4>
      </vt:variant>
      <vt:variant>
        <vt:i4>0</vt:i4>
      </vt:variant>
      <vt:variant>
        <vt:i4>5</vt:i4>
      </vt:variant>
      <vt:variant>
        <vt:lpwstr/>
      </vt:variant>
      <vt:variant>
        <vt:lpwstr>_Toc459325101</vt:lpwstr>
      </vt:variant>
      <vt:variant>
        <vt:i4>1310782</vt:i4>
      </vt:variant>
      <vt:variant>
        <vt:i4>353</vt:i4>
      </vt:variant>
      <vt:variant>
        <vt:i4>0</vt:i4>
      </vt:variant>
      <vt:variant>
        <vt:i4>5</vt:i4>
      </vt:variant>
      <vt:variant>
        <vt:lpwstr/>
      </vt:variant>
      <vt:variant>
        <vt:lpwstr>_Toc459325100</vt:lpwstr>
      </vt:variant>
      <vt:variant>
        <vt:i4>1900607</vt:i4>
      </vt:variant>
      <vt:variant>
        <vt:i4>347</vt:i4>
      </vt:variant>
      <vt:variant>
        <vt:i4>0</vt:i4>
      </vt:variant>
      <vt:variant>
        <vt:i4>5</vt:i4>
      </vt:variant>
      <vt:variant>
        <vt:lpwstr/>
      </vt:variant>
      <vt:variant>
        <vt:lpwstr>_Toc459325099</vt:lpwstr>
      </vt:variant>
      <vt:variant>
        <vt:i4>1900607</vt:i4>
      </vt:variant>
      <vt:variant>
        <vt:i4>341</vt:i4>
      </vt:variant>
      <vt:variant>
        <vt:i4>0</vt:i4>
      </vt:variant>
      <vt:variant>
        <vt:i4>5</vt:i4>
      </vt:variant>
      <vt:variant>
        <vt:lpwstr/>
      </vt:variant>
      <vt:variant>
        <vt:lpwstr>_Toc459325098</vt:lpwstr>
      </vt:variant>
      <vt:variant>
        <vt:i4>1900607</vt:i4>
      </vt:variant>
      <vt:variant>
        <vt:i4>335</vt:i4>
      </vt:variant>
      <vt:variant>
        <vt:i4>0</vt:i4>
      </vt:variant>
      <vt:variant>
        <vt:i4>5</vt:i4>
      </vt:variant>
      <vt:variant>
        <vt:lpwstr/>
      </vt:variant>
      <vt:variant>
        <vt:lpwstr>_Toc459325097</vt:lpwstr>
      </vt:variant>
      <vt:variant>
        <vt:i4>1900607</vt:i4>
      </vt:variant>
      <vt:variant>
        <vt:i4>329</vt:i4>
      </vt:variant>
      <vt:variant>
        <vt:i4>0</vt:i4>
      </vt:variant>
      <vt:variant>
        <vt:i4>5</vt:i4>
      </vt:variant>
      <vt:variant>
        <vt:lpwstr/>
      </vt:variant>
      <vt:variant>
        <vt:lpwstr>_Toc459325096</vt:lpwstr>
      </vt:variant>
      <vt:variant>
        <vt:i4>1900607</vt:i4>
      </vt:variant>
      <vt:variant>
        <vt:i4>323</vt:i4>
      </vt:variant>
      <vt:variant>
        <vt:i4>0</vt:i4>
      </vt:variant>
      <vt:variant>
        <vt:i4>5</vt:i4>
      </vt:variant>
      <vt:variant>
        <vt:lpwstr/>
      </vt:variant>
      <vt:variant>
        <vt:lpwstr>_Toc459325095</vt:lpwstr>
      </vt:variant>
      <vt:variant>
        <vt:i4>1900607</vt:i4>
      </vt:variant>
      <vt:variant>
        <vt:i4>317</vt:i4>
      </vt:variant>
      <vt:variant>
        <vt:i4>0</vt:i4>
      </vt:variant>
      <vt:variant>
        <vt:i4>5</vt:i4>
      </vt:variant>
      <vt:variant>
        <vt:lpwstr/>
      </vt:variant>
      <vt:variant>
        <vt:lpwstr>_Toc459325094</vt:lpwstr>
      </vt:variant>
      <vt:variant>
        <vt:i4>1900607</vt:i4>
      </vt:variant>
      <vt:variant>
        <vt:i4>311</vt:i4>
      </vt:variant>
      <vt:variant>
        <vt:i4>0</vt:i4>
      </vt:variant>
      <vt:variant>
        <vt:i4>5</vt:i4>
      </vt:variant>
      <vt:variant>
        <vt:lpwstr/>
      </vt:variant>
      <vt:variant>
        <vt:lpwstr>_Toc459325093</vt:lpwstr>
      </vt:variant>
      <vt:variant>
        <vt:i4>1900607</vt:i4>
      </vt:variant>
      <vt:variant>
        <vt:i4>305</vt:i4>
      </vt:variant>
      <vt:variant>
        <vt:i4>0</vt:i4>
      </vt:variant>
      <vt:variant>
        <vt:i4>5</vt:i4>
      </vt:variant>
      <vt:variant>
        <vt:lpwstr/>
      </vt:variant>
      <vt:variant>
        <vt:lpwstr>_Toc459325092</vt:lpwstr>
      </vt:variant>
      <vt:variant>
        <vt:i4>1900607</vt:i4>
      </vt:variant>
      <vt:variant>
        <vt:i4>299</vt:i4>
      </vt:variant>
      <vt:variant>
        <vt:i4>0</vt:i4>
      </vt:variant>
      <vt:variant>
        <vt:i4>5</vt:i4>
      </vt:variant>
      <vt:variant>
        <vt:lpwstr/>
      </vt:variant>
      <vt:variant>
        <vt:lpwstr>_Toc459325091</vt:lpwstr>
      </vt:variant>
      <vt:variant>
        <vt:i4>1900607</vt:i4>
      </vt:variant>
      <vt:variant>
        <vt:i4>293</vt:i4>
      </vt:variant>
      <vt:variant>
        <vt:i4>0</vt:i4>
      </vt:variant>
      <vt:variant>
        <vt:i4>5</vt:i4>
      </vt:variant>
      <vt:variant>
        <vt:lpwstr/>
      </vt:variant>
      <vt:variant>
        <vt:lpwstr>_Toc459325090</vt:lpwstr>
      </vt:variant>
      <vt:variant>
        <vt:i4>1835071</vt:i4>
      </vt:variant>
      <vt:variant>
        <vt:i4>287</vt:i4>
      </vt:variant>
      <vt:variant>
        <vt:i4>0</vt:i4>
      </vt:variant>
      <vt:variant>
        <vt:i4>5</vt:i4>
      </vt:variant>
      <vt:variant>
        <vt:lpwstr/>
      </vt:variant>
      <vt:variant>
        <vt:lpwstr>_Toc459325089</vt:lpwstr>
      </vt:variant>
      <vt:variant>
        <vt:i4>1835071</vt:i4>
      </vt:variant>
      <vt:variant>
        <vt:i4>281</vt:i4>
      </vt:variant>
      <vt:variant>
        <vt:i4>0</vt:i4>
      </vt:variant>
      <vt:variant>
        <vt:i4>5</vt:i4>
      </vt:variant>
      <vt:variant>
        <vt:lpwstr/>
      </vt:variant>
      <vt:variant>
        <vt:lpwstr>_Toc459325088</vt:lpwstr>
      </vt:variant>
      <vt:variant>
        <vt:i4>1835071</vt:i4>
      </vt:variant>
      <vt:variant>
        <vt:i4>275</vt:i4>
      </vt:variant>
      <vt:variant>
        <vt:i4>0</vt:i4>
      </vt:variant>
      <vt:variant>
        <vt:i4>5</vt:i4>
      </vt:variant>
      <vt:variant>
        <vt:lpwstr/>
      </vt:variant>
      <vt:variant>
        <vt:lpwstr>_Toc459325087</vt:lpwstr>
      </vt:variant>
      <vt:variant>
        <vt:i4>1835071</vt:i4>
      </vt:variant>
      <vt:variant>
        <vt:i4>269</vt:i4>
      </vt:variant>
      <vt:variant>
        <vt:i4>0</vt:i4>
      </vt:variant>
      <vt:variant>
        <vt:i4>5</vt:i4>
      </vt:variant>
      <vt:variant>
        <vt:lpwstr/>
      </vt:variant>
      <vt:variant>
        <vt:lpwstr>_Toc459325086</vt:lpwstr>
      </vt:variant>
      <vt:variant>
        <vt:i4>1835071</vt:i4>
      </vt:variant>
      <vt:variant>
        <vt:i4>263</vt:i4>
      </vt:variant>
      <vt:variant>
        <vt:i4>0</vt:i4>
      </vt:variant>
      <vt:variant>
        <vt:i4>5</vt:i4>
      </vt:variant>
      <vt:variant>
        <vt:lpwstr/>
      </vt:variant>
      <vt:variant>
        <vt:lpwstr>_Toc459325085</vt:lpwstr>
      </vt:variant>
      <vt:variant>
        <vt:i4>1835071</vt:i4>
      </vt:variant>
      <vt:variant>
        <vt:i4>257</vt:i4>
      </vt:variant>
      <vt:variant>
        <vt:i4>0</vt:i4>
      </vt:variant>
      <vt:variant>
        <vt:i4>5</vt:i4>
      </vt:variant>
      <vt:variant>
        <vt:lpwstr/>
      </vt:variant>
      <vt:variant>
        <vt:lpwstr>_Toc459325084</vt:lpwstr>
      </vt:variant>
      <vt:variant>
        <vt:i4>1835071</vt:i4>
      </vt:variant>
      <vt:variant>
        <vt:i4>251</vt:i4>
      </vt:variant>
      <vt:variant>
        <vt:i4>0</vt:i4>
      </vt:variant>
      <vt:variant>
        <vt:i4>5</vt:i4>
      </vt:variant>
      <vt:variant>
        <vt:lpwstr/>
      </vt:variant>
      <vt:variant>
        <vt:lpwstr>_Toc459325083</vt:lpwstr>
      </vt:variant>
      <vt:variant>
        <vt:i4>1835071</vt:i4>
      </vt:variant>
      <vt:variant>
        <vt:i4>245</vt:i4>
      </vt:variant>
      <vt:variant>
        <vt:i4>0</vt:i4>
      </vt:variant>
      <vt:variant>
        <vt:i4>5</vt:i4>
      </vt:variant>
      <vt:variant>
        <vt:lpwstr/>
      </vt:variant>
      <vt:variant>
        <vt:lpwstr>_Toc459325082</vt:lpwstr>
      </vt:variant>
      <vt:variant>
        <vt:i4>1835071</vt:i4>
      </vt:variant>
      <vt:variant>
        <vt:i4>239</vt:i4>
      </vt:variant>
      <vt:variant>
        <vt:i4>0</vt:i4>
      </vt:variant>
      <vt:variant>
        <vt:i4>5</vt:i4>
      </vt:variant>
      <vt:variant>
        <vt:lpwstr/>
      </vt:variant>
      <vt:variant>
        <vt:lpwstr>_Toc459325081</vt:lpwstr>
      </vt:variant>
      <vt:variant>
        <vt:i4>1835071</vt:i4>
      </vt:variant>
      <vt:variant>
        <vt:i4>233</vt:i4>
      </vt:variant>
      <vt:variant>
        <vt:i4>0</vt:i4>
      </vt:variant>
      <vt:variant>
        <vt:i4>5</vt:i4>
      </vt:variant>
      <vt:variant>
        <vt:lpwstr/>
      </vt:variant>
      <vt:variant>
        <vt:lpwstr>_Toc459325080</vt:lpwstr>
      </vt:variant>
      <vt:variant>
        <vt:i4>1245247</vt:i4>
      </vt:variant>
      <vt:variant>
        <vt:i4>227</vt:i4>
      </vt:variant>
      <vt:variant>
        <vt:i4>0</vt:i4>
      </vt:variant>
      <vt:variant>
        <vt:i4>5</vt:i4>
      </vt:variant>
      <vt:variant>
        <vt:lpwstr/>
      </vt:variant>
      <vt:variant>
        <vt:lpwstr>_Toc459325079</vt:lpwstr>
      </vt:variant>
      <vt:variant>
        <vt:i4>1245247</vt:i4>
      </vt:variant>
      <vt:variant>
        <vt:i4>221</vt:i4>
      </vt:variant>
      <vt:variant>
        <vt:i4>0</vt:i4>
      </vt:variant>
      <vt:variant>
        <vt:i4>5</vt:i4>
      </vt:variant>
      <vt:variant>
        <vt:lpwstr/>
      </vt:variant>
      <vt:variant>
        <vt:lpwstr>_Toc459325078</vt:lpwstr>
      </vt:variant>
      <vt:variant>
        <vt:i4>1245247</vt:i4>
      </vt:variant>
      <vt:variant>
        <vt:i4>215</vt:i4>
      </vt:variant>
      <vt:variant>
        <vt:i4>0</vt:i4>
      </vt:variant>
      <vt:variant>
        <vt:i4>5</vt:i4>
      </vt:variant>
      <vt:variant>
        <vt:lpwstr/>
      </vt:variant>
      <vt:variant>
        <vt:lpwstr>_Toc459325077</vt:lpwstr>
      </vt:variant>
      <vt:variant>
        <vt:i4>1245247</vt:i4>
      </vt:variant>
      <vt:variant>
        <vt:i4>209</vt:i4>
      </vt:variant>
      <vt:variant>
        <vt:i4>0</vt:i4>
      </vt:variant>
      <vt:variant>
        <vt:i4>5</vt:i4>
      </vt:variant>
      <vt:variant>
        <vt:lpwstr/>
      </vt:variant>
      <vt:variant>
        <vt:lpwstr>_Toc459325076</vt:lpwstr>
      </vt:variant>
      <vt:variant>
        <vt:i4>1245247</vt:i4>
      </vt:variant>
      <vt:variant>
        <vt:i4>203</vt:i4>
      </vt:variant>
      <vt:variant>
        <vt:i4>0</vt:i4>
      </vt:variant>
      <vt:variant>
        <vt:i4>5</vt:i4>
      </vt:variant>
      <vt:variant>
        <vt:lpwstr/>
      </vt:variant>
      <vt:variant>
        <vt:lpwstr>_Toc459325075</vt:lpwstr>
      </vt:variant>
      <vt:variant>
        <vt:i4>1245247</vt:i4>
      </vt:variant>
      <vt:variant>
        <vt:i4>197</vt:i4>
      </vt:variant>
      <vt:variant>
        <vt:i4>0</vt:i4>
      </vt:variant>
      <vt:variant>
        <vt:i4>5</vt:i4>
      </vt:variant>
      <vt:variant>
        <vt:lpwstr/>
      </vt:variant>
      <vt:variant>
        <vt:lpwstr>_Toc459325074</vt:lpwstr>
      </vt:variant>
      <vt:variant>
        <vt:i4>1245247</vt:i4>
      </vt:variant>
      <vt:variant>
        <vt:i4>191</vt:i4>
      </vt:variant>
      <vt:variant>
        <vt:i4>0</vt:i4>
      </vt:variant>
      <vt:variant>
        <vt:i4>5</vt:i4>
      </vt:variant>
      <vt:variant>
        <vt:lpwstr/>
      </vt:variant>
      <vt:variant>
        <vt:lpwstr>_Toc459325073</vt:lpwstr>
      </vt:variant>
      <vt:variant>
        <vt:i4>1245247</vt:i4>
      </vt:variant>
      <vt:variant>
        <vt:i4>185</vt:i4>
      </vt:variant>
      <vt:variant>
        <vt:i4>0</vt:i4>
      </vt:variant>
      <vt:variant>
        <vt:i4>5</vt:i4>
      </vt:variant>
      <vt:variant>
        <vt:lpwstr/>
      </vt:variant>
      <vt:variant>
        <vt:lpwstr>_Toc459325072</vt:lpwstr>
      </vt:variant>
      <vt:variant>
        <vt:i4>1245247</vt:i4>
      </vt:variant>
      <vt:variant>
        <vt:i4>179</vt:i4>
      </vt:variant>
      <vt:variant>
        <vt:i4>0</vt:i4>
      </vt:variant>
      <vt:variant>
        <vt:i4>5</vt:i4>
      </vt:variant>
      <vt:variant>
        <vt:lpwstr/>
      </vt:variant>
      <vt:variant>
        <vt:lpwstr>_Toc459325071</vt:lpwstr>
      </vt:variant>
      <vt:variant>
        <vt:i4>1245247</vt:i4>
      </vt:variant>
      <vt:variant>
        <vt:i4>173</vt:i4>
      </vt:variant>
      <vt:variant>
        <vt:i4>0</vt:i4>
      </vt:variant>
      <vt:variant>
        <vt:i4>5</vt:i4>
      </vt:variant>
      <vt:variant>
        <vt:lpwstr/>
      </vt:variant>
      <vt:variant>
        <vt:lpwstr>_Toc459325070</vt:lpwstr>
      </vt:variant>
      <vt:variant>
        <vt:i4>1179711</vt:i4>
      </vt:variant>
      <vt:variant>
        <vt:i4>167</vt:i4>
      </vt:variant>
      <vt:variant>
        <vt:i4>0</vt:i4>
      </vt:variant>
      <vt:variant>
        <vt:i4>5</vt:i4>
      </vt:variant>
      <vt:variant>
        <vt:lpwstr/>
      </vt:variant>
      <vt:variant>
        <vt:lpwstr>_Toc459325069</vt:lpwstr>
      </vt:variant>
      <vt:variant>
        <vt:i4>1179711</vt:i4>
      </vt:variant>
      <vt:variant>
        <vt:i4>161</vt:i4>
      </vt:variant>
      <vt:variant>
        <vt:i4>0</vt:i4>
      </vt:variant>
      <vt:variant>
        <vt:i4>5</vt:i4>
      </vt:variant>
      <vt:variant>
        <vt:lpwstr/>
      </vt:variant>
      <vt:variant>
        <vt:lpwstr>_Toc459325068</vt:lpwstr>
      </vt:variant>
      <vt:variant>
        <vt:i4>1179711</vt:i4>
      </vt:variant>
      <vt:variant>
        <vt:i4>155</vt:i4>
      </vt:variant>
      <vt:variant>
        <vt:i4>0</vt:i4>
      </vt:variant>
      <vt:variant>
        <vt:i4>5</vt:i4>
      </vt:variant>
      <vt:variant>
        <vt:lpwstr/>
      </vt:variant>
      <vt:variant>
        <vt:lpwstr>_Toc459325067</vt:lpwstr>
      </vt:variant>
      <vt:variant>
        <vt:i4>1179711</vt:i4>
      </vt:variant>
      <vt:variant>
        <vt:i4>149</vt:i4>
      </vt:variant>
      <vt:variant>
        <vt:i4>0</vt:i4>
      </vt:variant>
      <vt:variant>
        <vt:i4>5</vt:i4>
      </vt:variant>
      <vt:variant>
        <vt:lpwstr/>
      </vt:variant>
      <vt:variant>
        <vt:lpwstr>_Toc459325066</vt:lpwstr>
      </vt:variant>
      <vt:variant>
        <vt:i4>1179711</vt:i4>
      </vt:variant>
      <vt:variant>
        <vt:i4>143</vt:i4>
      </vt:variant>
      <vt:variant>
        <vt:i4>0</vt:i4>
      </vt:variant>
      <vt:variant>
        <vt:i4>5</vt:i4>
      </vt:variant>
      <vt:variant>
        <vt:lpwstr/>
      </vt:variant>
      <vt:variant>
        <vt:lpwstr>_Toc459325065</vt:lpwstr>
      </vt:variant>
      <vt:variant>
        <vt:i4>1179711</vt:i4>
      </vt:variant>
      <vt:variant>
        <vt:i4>137</vt:i4>
      </vt:variant>
      <vt:variant>
        <vt:i4>0</vt:i4>
      </vt:variant>
      <vt:variant>
        <vt:i4>5</vt:i4>
      </vt:variant>
      <vt:variant>
        <vt:lpwstr/>
      </vt:variant>
      <vt:variant>
        <vt:lpwstr>_Toc459325064</vt:lpwstr>
      </vt:variant>
      <vt:variant>
        <vt:i4>1179711</vt:i4>
      </vt:variant>
      <vt:variant>
        <vt:i4>131</vt:i4>
      </vt:variant>
      <vt:variant>
        <vt:i4>0</vt:i4>
      </vt:variant>
      <vt:variant>
        <vt:i4>5</vt:i4>
      </vt:variant>
      <vt:variant>
        <vt:lpwstr/>
      </vt:variant>
      <vt:variant>
        <vt:lpwstr>_Toc459325063</vt:lpwstr>
      </vt:variant>
      <vt:variant>
        <vt:i4>1179711</vt:i4>
      </vt:variant>
      <vt:variant>
        <vt:i4>125</vt:i4>
      </vt:variant>
      <vt:variant>
        <vt:i4>0</vt:i4>
      </vt:variant>
      <vt:variant>
        <vt:i4>5</vt:i4>
      </vt:variant>
      <vt:variant>
        <vt:lpwstr/>
      </vt:variant>
      <vt:variant>
        <vt:lpwstr>_Toc459325062</vt:lpwstr>
      </vt:variant>
      <vt:variant>
        <vt:i4>1179711</vt:i4>
      </vt:variant>
      <vt:variant>
        <vt:i4>119</vt:i4>
      </vt:variant>
      <vt:variant>
        <vt:i4>0</vt:i4>
      </vt:variant>
      <vt:variant>
        <vt:i4>5</vt:i4>
      </vt:variant>
      <vt:variant>
        <vt:lpwstr/>
      </vt:variant>
      <vt:variant>
        <vt:lpwstr>_Toc459325061</vt:lpwstr>
      </vt:variant>
      <vt:variant>
        <vt:i4>1179711</vt:i4>
      </vt:variant>
      <vt:variant>
        <vt:i4>113</vt:i4>
      </vt:variant>
      <vt:variant>
        <vt:i4>0</vt:i4>
      </vt:variant>
      <vt:variant>
        <vt:i4>5</vt:i4>
      </vt:variant>
      <vt:variant>
        <vt:lpwstr/>
      </vt:variant>
      <vt:variant>
        <vt:lpwstr>_Toc459325060</vt:lpwstr>
      </vt:variant>
      <vt:variant>
        <vt:i4>1114175</vt:i4>
      </vt:variant>
      <vt:variant>
        <vt:i4>107</vt:i4>
      </vt:variant>
      <vt:variant>
        <vt:i4>0</vt:i4>
      </vt:variant>
      <vt:variant>
        <vt:i4>5</vt:i4>
      </vt:variant>
      <vt:variant>
        <vt:lpwstr/>
      </vt:variant>
      <vt:variant>
        <vt:lpwstr>_Toc459325059</vt:lpwstr>
      </vt:variant>
      <vt:variant>
        <vt:i4>1114175</vt:i4>
      </vt:variant>
      <vt:variant>
        <vt:i4>101</vt:i4>
      </vt:variant>
      <vt:variant>
        <vt:i4>0</vt:i4>
      </vt:variant>
      <vt:variant>
        <vt:i4>5</vt:i4>
      </vt:variant>
      <vt:variant>
        <vt:lpwstr/>
      </vt:variant>
      <vt:variant>
        <vt:lpwstr>_Toc459325058</vt:lpwstr>
      </vt:variant>
      <vt:variant>
        <vt:i4>1114175</vt:i4>
      </vt:variant>
      <vt:variant>
        <vt:i4>95</vt:i4>
      </vt:variant>
      <vt:variant>
        <vt:i4>0</vt:i4>
      </vt:variant>
      <vt:variant>
        <vt:i4>5</vt:i4>
      </vt:variant>
      <vt:variant>
        <vt:lpwstr/>
      </vt:variant>
      <vt:variant>
        <vt:lpwstr>_Toc459325057</vt:lpwstr>
      </vt:variant>
      <vt:variant>
        <vt:i4>1114175</vt:i4>
      </vt:variant>
      <vt:variant>
        <vt:i4>89</vt:i4>
      </vt:variant>
      <vt:variant>
        <vt:i4>0</vt:i4>
      </vt:variant>
      <vt:variant>
        <vt:i4>5</vt:i4>
      </vt:variant>
      <vt:variant>
        <vt:lpwstr/>
      </vt:variant>
      <vt:variant>
        <vt:lpwstr>_Toc459325056</vt:lpwstr>
      </vt:variant>
      <vt:variant>
        <vt:i4>1114175</vt:i4>
      </vt:variant>
      <vt:variant>
        <vt:i4>83</vt:i4>
      </vt:variant>
      <vt:variant>
        <vt:i4>0</vt:i4>
      </vt:variant>
      <vt:variant>
        <vt:i4>5</vt:i4>
      </vt:variant>
      <vt:variant>
        <vt:lpwstr/>
      </vt:variant>
      <vt:variant>
        <vt:lpwstr>_Toc459325055</vt:lpwstr>
      </vt:variant>
      <vt:variant>
        <vt:i4>1114175</vt:i4>
      </vt:variant>
      <vt:variant>
        <vt:i4>77</vt:i4>
      </vt:variant>
      <vt:variant>
        <vt:i4>0</vt:i4>
      </vt:variant>
      <vt:variant>
        <vt:i4>5</vt:i4>
      </vt:variant>
      <vt:variant>
        <vt:lpwstr/>
      </vt:variant>
      <vt:variant>
        <vt:lpwstr>_Toc459325054</vt:lpwstr>
      </vt:variant>
      <vt:variant>
        <vt:i4>1114175</vt:i4>
      </vt:variant>
      <vt:variant>
        <vt:i4>71</vt:i4>
      </vt:variant>
      <vt:variant>
        <vt:i4>0</vt:i4>
      </vt:variant>
      <vt:variant>
        <vt:i4>5</vt:i4>
      </vt:variant>
      <vt:variant>
        <vt:lpwstr/>
      </vt:variant>
      <vt:variant>
        <vt:lpwstr>_Toc459325053</vt:lpwstr>
      </vt:variant>
      <vt:variant>
        <vt:i4>1114175</vt:i4>
      </vt:variant>
      <vt:variant>
        <vt:i4>65</vt:i4>
      </vt:variant>
      <vt:variant>
        <vt:i4>0</vt:i4>
      </vt:variant>
      <vt:variant>
        <vt:i4>5</vt:i4>
      </vt:variant>
      <vt:variant>
        <vt:lpwstr/>
      </vt:variant>
      <vt:variant>
        <vt:lpwstr>_Toc459325052</vt:lpwstr>
      </vt:variant>
      <vt:variant>
        <vt:i4>1114175</vt:i4>
      </vt:variant>
      <vt:variant>
        <vt:i4>59</vt:i4>
      </vt:variant>
      <vt:variant>
        <vt:i4>0</vt:i4>
      </vt:variant>
      <vt:variant>
        <vt:i4>5</vt:i4>
      </vt:variant>
      <vt:variant>
        <vt:lpwstr/>
      </vt:variant>
      <vt:variant>
        <vt:lpwstr>_Toc459325051</vt:lpwstr>
      </vt:variant>
      <vt:variant>
        <vt:i4>1114175</vt:i4>
      </vt:variant>
      <vt:variant>
        <vt:i4>53</vt:i4>
      </vt:variant>
      <vt:variant>
        <vt:i4>0</vt:i4>
      </vt:variant>
      <vt:variant>
        <vt:i4>5</vt:i4>
      </vt:variant>
      <vt:variant>
        <vt:lpwstr/>
      </vt:variant>
      <vt:variant>
        <vt:lpwstr>_Toc459325050</vt:lpwstr>
      </vt:variant>
      <vt:variant>
        <vt:i4>1048639</vt:i4>
      </vt:variant>
      <vt:variant>
        <vt:i4>47</vt:i4>
      </vt:variant>
      <vt:variant>
        <vt:i4>0</vt:i4>
      </vt:variant>
      <vt:variant>
        <vt:i4>5</vt:i4>
      </vt:variant>
      <vt:variant>
        <vt:lpwstr/>
      </vt:variant>
      <vt:variant>
        <vt:lpwstr>_Toc459325049</vt:lpwstr>
      </vt:variant>
      <vt:variant>
        <vt:i4>1048639</vt:i4>
      </vt:variant>
      <vt:variant>
        <vt:i4>41</vt:i4>
      </vt:variant>
      <vt:variant>
        <vt:i4>0</vt:i4>
      </vt:variant>
      <vt:variant>
        <vt:i4>5</vt:i4>
      </vt:variant>
      <vt:variant>
        <vt:lpwstr/>
      </vt:variant>
      <vt:variant>
        <vt:lpwstr>_Toc459325048</vt:lpwstr>
      </vt:variant>
      <vt:variant>
        <vt:i4>1048639</vt:i4>
      </vt:variant>
      <vt:variant>
        <vt:i4>35</vt:i4>
      </vt:variant>
      <vt:variant>
        <vt:i4>0</vt:i4>
      </vt:variant>
      <vt:variant>
        <vt:i4>5</vt:i4>
      </vt:variant>
      <vt:variant>
        <vt:lpwstr/>
      </vt:variant>
      <vt:variant>
        <vt:lpwstr>_Toc459325047</vt:lpwstr>
      </vt:variant>
      <vt:variant>
        <vt:i4>1048639</vt:i4>
      </vt:variant>
      <vt:variant>
        <vt:i4>29</vt:i4>
      </vt:variant>
      <vt:variant>
        <vt:i4>0</vt:i4>
      </vt:variant>
      <vt:variant>
        <vt:i4>5</vt:i4>
      </vt:variant>
      <vt:variant>
        <vt:lpwstr/>
      </vt:variant>
      <vt:variant>
        <vt:lpwstr>_Toc459325046</vt:lpwstr>
      </vt:variant>
      <vt:variant>
        <vt:i4>1048639</vt:i4>
      </vt:variant>
      <vt:variant>
        <vt:i4>23</vt:i4>
      </vt:variant>
      <vt:variant>
        <vt:i4>0</vt:i4>
      </vt:variant>
      <vt:variant>
        <vt:i4>5</vt:i4>
      </vt:variant>
      <vt:variant>
        <vt:lpwstr/>
      </vt:variant>
      <vt:variant>
        <vt:lpwstr>_Toc459325045</vt:lpwstr>
      </vt:variant>
      <vt:variant>
        <vt:i4>1048639</vt:i4>
      </vt:variant>
      <vt:variant>
        <vt:i4>17</vt:i4>
      </vt:variant>
      <vt:variant>
        <vt:i4>0</vt:i4>
      </vt:variant>
      <vt:variant>
        <vt:i4>5</vt:i4>
      </vt:variant>
      <vt:variant>
        <vt:lpwstr/>
      </vt:variant>
      <vt:variant>
        <vt:lpwstr>_Toc459325044</vt:lpwstr>
      </vt:variant>
      <vt:variant>
        <vt:i4>1048639</vt:i4>
      </vt:variant>
      <vt:variant>
        <vt:i4>11</vt:i4>
      </vt:variant>
      <vt:variant>
        <vt:i4>0</vt:i4>
      </vt:variant>
      <vt:variant>
        <vt:i4>5</vt:i4>
      </vt:variant>
      <vt:variant>
        <vt:lpwstr/>
      </vt:variant>
      <vt:variant>
        <vt:lpwstr>_Toc459325043</vt:lpwstr>
      </vt:variant>
      <vt:variant>
        <vt:i4>1048639</vt:i4>
      </vt:variant>
      <vt:variant>
        <vt:i4>5</vt:i4>
      </vt:variant>
      <vt:variant>
        <vt:i4>0</vt:i4>
      </vt:variant>
      <vt:variant>
        <vt:i4>5</vt:i4>
      </vt:variant>
      <vt:variant>
        <vt:lpwstr/>
      </vt:variant>
      <vt:variant>
        <vt:lpwstr>_Toc459325042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subject/>
  <dc:creator>erusakov</dc:creator>
  <cp:keywords/>
  <dc:description/>
  <cp:lastModifiedBy>Пользователь Windows</cp:lastModifiedBy>
  <cp:revision>3292</cp:revision>
  <cp:lastPrinted>2024-12-17T06:16:00Z</cp:lastPrinted>
  <dcterms:created xsi:type="dcterms:W3CDTF">2018-07-19T11:11:00Z</dcterms:created>
  <dcterms:modified xsi:type="dcterms:W3CDTF">2026-02-25T05:05:00Z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